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0" w:lineRule="atLeast"/>
        <w:jc w:val="center"/>
        <w:rPr>
          <w:rFonts w:eastAsia="Times New Roman"/>
          <w:b/>
          <w:szCs w:val="22"/>
          <w:lang w:val="lt-LT"/>
        </w:rPr>
      </w:pPr>
      <w:bookmarkStart w:id="0" w:name="page5"/>
      <w:bookmarkEnd w:id="0"/>
      <w:r>
        <w:rPr>
          <w:rFonts w:eastAsia="Times New Roman"/>
          <w:b/>
          <w:szCs w:val="22"/>
          <w:lang w:val="lt-LT"/>
        </w:rPr>
        <w:t>1 laboratorinis darbas</w:t>
      </w:r>
    </w:p>
    <w:p>
      <w:pPr>
        <w:spacing w:line="287" w:lineRule="auto"/>
        <w:ind w:right="760"/>
        <w:jc w:val="center"/>
        <w:rPr>
          <w:rFonts w:eastAsia="Times New Roman"/>
          <w:b/>
          <w:szCs w:val="22"/>
          <w:lang w:val="lt-LT"/>
        </w:rPr>
      </w:pPr>
      <w:r>
        <w:rPr>
          <w:rFonts w:eastAsia="Times New Roman"/>
          <w:b/>
          <w:szCs w:val="22"/>
          <w:lang w:val="lt-LT"/>
        </w:rPr>
        <w:t>SKERSINE JĖGA APKRAUTOJO VARŽTINIO SUJUNGIMO TYRIMAS</w:t>
      </w:r>
    </w:p>
    <w:p>
      <w:pPr>
        <w:spacing w:line="234" w:lineRule="exact"/>
        <w:rPr>
          <w:rFonts w:eastAsia="Times New Roman"/>
          <w:szCs w:val="22"/>
          <w:lang w:val="lt-LT"/>
        </w:rPr>
      </w:pPr>
    </w:p>
    <w:p>
      <w:pPr>
        <w:spacing w:line="0" w:lineRule="atLeast"/>
        <w:ind w:left="142" w:hanging="142"/>
        <w:rPr>
          <w:rFonts w:eastAsia="Times New Roman"/>
          <w:i/>
          <w:szCs w:val="22"/>
          <w:lang w:val="lt-LT"/>
        </w:rPr>
      </w:pPr>
      <w:r>
        <w:rPr>
          <w:rFonts w:eastAsia="Times New Roman"/>
          <w:i/>
          <w:szCs w:val="22"/>
          <w:lang w:val="lt-LT"/>
        </w:rPr>
        <w:t>Santrumpos ir reikšmės</w:t>
      </w:r>
    </w:p>
    <w:p>
      <w:pPr>
        <w:spacing w:line="0" w:lineRule="atLeast"/>
        <w:ind w:left="142" w:hanging="142"/>
        <w:rPr>
          <w:rFonts w:eastAsia="Times New Roman"/>
          <w:i/>
          <w:szCs w:val="22"/>
          <w:lang w:val="lt-LT"/>
        </w:rPr>
      </w:pPr>
    </w:p>
    <w:p>
      <w:pPr>
        <w:spacing w:line="58" w:lineRule="exact"/>
        <w:rPr>
          <w:rFonts w:eastAsia="Times New Roman"/>
          <w:szCs w:val="22"/>
          <w:lang w:val="lt-LT"/>
        </w:rPr>
      </w:pPr>
    </w:p>
    <w:p>
      <w:pPr>
        <w:tabs>
          <w:tab w:val="left" w:pos="140"/>
        </w:tabs>
        <w:spacing w:line="0" w:lineRule="atLeast"/>
        <w:jc w:val="both"/>
        <w:rPr>
          <w:rFonts w:eastAsia="Times New Roman"/>
          <w:i/>
          <w:szCs w:val="22"/>
          <w:lang w:val="lt-LT"/>
        </w:rPr>
      </w:pPr>
      <w:r>
        <w:rPr>
          <w:rFonts w:eastAsia="Times New Roman"/>
          <w:i/>
          <w:szCs w:val="22"/>
          <w:lang w:val="lt-LT"/>
        </w:rPr>
        <w:t>f</w:t>
      </w:r>
      <w:r>
        <w:rPr>
          <w:rFonts w:eastAsia="Times New Roman"/>
          <w:i/>
          <w:szCs w:val="22"/>
          <w:vertAlign w:val="subscript"/>
          <w:lang w:val="lt-LT"/>
        </w:rPr>
        <w:t>s</w:t>
      </w:r>
      <w:r>
        <w:rPr>
          <w:rFonts w:eastAsia="Times New Roman"/>
          <w:szCs w:val="22"/>
          <w:lang w:val="lt-LT"/>
        </w:rPr>
        <w:t xml:space="preserve"> – trinties koeficientas jungtyje </w:t>
      </w:r>
      <w:r>
        <w:rPr>
          <w:rFonts w:eastAsia="Times New Roman"/>
          <w:i/>
          <w:szCs w:val="22"/>
          <w:lang w:val="lt-LT"/>
        </w:rPr>
        <w:t>= 0.15</w:t>
      </w:r>
    </w:p>
    <w:p>
      <w:pPr>
        <w:tabs>
          <w:tab w:val="left" w:pos="192"/>
        </w:tabs>
        <w:spacing w:line="250" w:lineRule="auto"/>
        <w:ind w:left="40" w:right="50"/>
        <w:jc w:val="both"/>
        <w:rPr>
          <w:rFonts w:eastAsia="Times New Roman"/>
          <w:szCs w:val="22"/>
          <w:lang w:val="lt-LT"/>
        </w:rPr>
      </w:pPr>
      <w:r>
        <w:rPr>
          <w:rFonts w:eastAsia="Times New Roman"/>
          <w:i/>
          <w:szCs w:val="22"/>
          <w:lang w:val="lt-LT"/>
        </w:rPr>
        <w:t xml:space="preserve">i </w:t>
      </w:r>
      <w:r>
        <w:rPr>
          <w:rFonts w:eastAsia="Times New Roman"/>
          <w:szCs w:val="22"/>
          <w:lang w:val="lt-LT"/>
        </w:rPr>
        <w:t xml:space="preserve">– lietimosi plokštumų skaičius </w:t>
      </w:r>
      <w:r>
        <w:rPr>
          <w:rFonts w:eastAsia="Times New Roman"/>
          <w:i/>
          <w:szCs w:val="22"/>
          <w:lang w:val="lt-LT"/>
        </w:rPr>
        <w:t>= 2</w:t>
      </w:r>
    </w:p>
    <w:p>
      <w:pPr>
        <w:tabs>
          <w:tab w:val="left" w:pos="192"/>
        </w:tabs>
        <w:spacing w:line="250" w:lineRule="auto"/>
        <w:ind w:left="40" w:right="2780"/>
        <w:jc w:val="both"/>
        <w:rPr>
          <w:rFonts w:eastAsia="Times New Roman"/>
          <w:i/>
          <w:szCs w:val="22"/>
          <w:lang w:val="lt-LT"/>
        </w:rPr>
      </w:pPr>
      <w:r>
        <w:rPr>
          <w:rFonts w:eastAsia="Times New Roman"/>
          <w:i/>
          <w:szCs w:val="22"/>
          <w:lang w:val="lt-LT"/>
        </w:rPr>
        <w:t>F</w:t>
      </w:r>
      <w:r>
        <w:rPr>
          <w:rFonts w:eastAsia="Times New Roman"/>
          <w:i/>
          <w:szCs w:val="22"/>
          <w:vertAlign w:val="subscript"/>
          <w:lang w:val="lt-LT"/>
        </w:rPr>
        <w:t>x</w:t>
      </w:r>
      <w:r>
        <w:rPr>
          <w:rFonts w:eastAsia="Times New Roman"/>
          <w:i/>
          <w:szCs w:val="22"/>
          <w:lang w:val="lt-LT"/>
        </w:rPr>
        <w:t xml:space="preserve"> </w:t>
      </w:r>
      <w:r>
        <w:rPr>
          <w:rFonts w:eastAsia="Times New Roman"/>
          <w:szCs w:val="22"/>
          <w:lang w:val="lt-LT"/>
        </w:rPr>
        <w:t>– sujungimą užveržianti jėga;</w:t>
      </w:r>
    </w:p>
    <w:p>
      <w:pPr>
        <w:tabs>
          <w:tab w:val="left" w:pos="192"/>
        </w:tabs>
        <w:spacing w:line="250" w:lineRule="auto"/>
        <w:ind w:left="40" w:right="2780"/>
        <w:jc w:val="both"/>
        <w:rPr>
          <w:rFonts w:eastAsia="Times New Roman"/>
          <w:i/>
          <w:szCs w:val="22"/>
          <w:lang w:val="lt-LT"/>
        </w:rPr>
      </w:pPr>
      <w:r>
        <w:rPr>
          <w:rFonts w:eastAsia="Times New Roman"/>
          <w:i/>
          <w:szCs w:val="22"/>
          <w:lang w:val="lt-LT"/>
        </w:rPr>
        <w:t xml:space="preserve">F </w:t>
      </w:r>
      <w:r>
        <w:rPr>
          <w:rFonts w:eastAsia="Times New Roman"/>
          <w:szCs w:val="22"/>
          <w:lang w:val="lt-LT"/>
        </w:rPr>
        <w:t>– perstumiančioji jėga;</w:t>
      </w:r>
    </w:p>
    <w:p>
      <w:pPr>
        <w:spacing w:line="1" w:lineRule="exact"/>
        <w:rPr>
          <w:rFonts w:eastAsia="Times New Roman"/>
          <w:i/>
          <w:szCs w:val="22"/>
          <w:lang w:val="lt-LT"/>
        </w:rPr>
      </w:pPr>
    </w:p>
    <w:p>
      <w:pPr>
        <w:spacing w:line="218" w:lineRule="auto"/>
        <w:ind w:left="20" w:right="50" w:firstLine="10"/>
        <w:rPr>
          <w:rFonts w:eastAsia="Times New Roman"/>
          <w:szCs w:val="22"/>
          <w:lang w:val="lt-LT"/>
        </w:rPr>
      </w:pPr>
      <w:r>
        <w:rPr>
          <w:rFonts w:eastAsia="Times New Roman"/>
          <w:i/>
          <w:szCs w:val="22"/>
          <w:lang w:val="lt-LT"/>
        </w:rPr>
        <w:t>F</w:t>
      </w:r>
      <w:r>
        <w:rPr>
          <w:rFonts w:eastAsia="Times New Roman"/>
          <w:i/>
          <w:szCs w:val="22"/>
          <w:vertAlign w:val="subscript"/>
          <w:lang w:val="lt-LT"/>
        </w:rPr>
        <w:t>x</w:t>
      </w:r>
      <w:r>
        <w:rPr>
          <w:rFonts w:eastAsia="Times New Roman"/>
          <w:i/>
          <w:szCs w:val="22"/>
          <w:lang w:val="lt-LT"/>
        </w:rPr>
        <w:t>,</w:t>
      </w:r>
      <w:r>
        <w:rPr>
          <w:rFonts w:eastAsia="Times New Roman"/>
          <w:i/>
          <w:szCs w:val="22"/>
          <w:vertAlign w:val="subscript"/>
          <w:lang w:val="lt-LT"/>
        </w:rPr>
        <w:t>adm</w:t>
      </w:r>
      <w:r>
        <w:rPr>
          <w:rFonts w:eastAsia="Times New Roman"/>
          <w:i/>
          <w:szCs w:val="22"/>
          <w:lang w:val="lt-LT"/>
        </w:rPr>
        <w:t xml:space="preserve"> </w:t>
      </w:r>
      <w:r>
        <w:rPr>
          <w:rFonts w:eastAsia="Times New Roman"/>
          <w:szCs w:val="22"/>
          <w:lang w:val="lt-LT"/>
        </w:rPr>
        <w:t>– leistinoji varžtinio sujungimo įveržimo jėga;</w:t>
      </w:r>
    </w:p>
    <w:p>
      <w:pPr>
        <w:spacing w:line="218" w:lineRule="auto"/>
        <w:ind w:left="20" w:right="1020" w:firstLine="10"/>
        <w:jc w:val="both"/>
        <w:rPr>
          <w:rFonts w:eastAsia="Times New Roman"/>
          <w:szCs w:val="22"/>
          <w:lang w:val="lt-LT"/>
        </w:rPr>
      </w:pPr>
      <w:r>
        <w:rPr>
          <w:rFonts w:ascii="Arial" w:eastAsia="Arial" w:hAnsi="Arial"/>
          <w:szCs w:val="22"/>
          <w:lang w:val="lt-LT"/>
        </w:rPr>
        <w:t>σ</w:t>
      </w:r>
      <w:r>
        <w:rPr>
          <w:rFonts w:eastAsia="Times New Roman"/>
          <w:i/>
          <w:szCs w:val="22"/>
          <w:vertAlign w:val="subscript"/>
          <w:lang w:val="lt-LT"/>
        </w:rPr>
        <w:t>t</w:t>
      </w:r>
      <w:r>
        <w:rPr>
          <w:rFonts w:eastAsia="Times New Roman"/>
          <w:szCs w:val="22"/>
          <w:vertAlign w:val="subscript"/>
          <w:lang w:val="lt-LT"/>
        </w:rPr>
        <w:t>,</w:t>
      </w:r>
      <w:r>
        <w:rPr>
          <w:rFonts w:eastAsia="Times New Roman"/>
          <w:i/>
          <w:szCs w:val="22"/>
          <w:vertAlign w:val="subscript"/>
          <w:lang w:val="lt-LT"/>
        </w:rPr>
        <w:t>adm</w:t>
      </w:r>
      <w:r>
        <w:rPr>
          <w:rFonts w:ascii="Arial" w:eastAsia="Arial" w:hAnsi="Arial"/>
          <w:szCs w:val="22"/>
          <w:lang w:val="lt-LT"/>
        </w:rPr>
        <w:t xml:space="preserve"> </w:t>
      </w:r>
      <w:r>
        <w:rPr>
          <w:rFonts w:eastAsia="Times New Roman"/>
          <w:szCs w:val="22"/>
          <w:lang w:val="lt-LT"/>
        </w:rPr>
        <w:t>– leistinieji varžto medžiagos įtempimai;</w:t>
      </w:r>
    </w:p>
    <w:p>
      <w:pPr>
        <w:spacing w:line="200" w:lineRule="auto"/>
        <w:ind w:left="30"/>
        <w:jc w:val="both"/>
        <w:rPr>
          <w:rFonts w:eastAsia="Times New Roman"/>
          <w:szCs w:val="22"/>
          <w:lang w:val="lt-LT"/>
        </w:rPr>
      </w:pPr>
      <w:r>
        <w:rPr>
          <w:rFonts w:eastAsia="Times New Roman"/>
          <w:noProof/>
          <w:szCs w:val="22"/>
          <w:lang w:val="lt-LT"/>
        </w:rPr>
        <w:drawing>
          <wp:anchor distT="0" distB="0" distL="114300" distR="114300" simplePos="0" relativeHeight="251651072" behindDoc="1" locked="0" layoutInCell="0" allowOverlap="1">
            <wp:simplePos x="0" y="0"/>
            <wp:positionH relativeFrom="column">
              <wp:posOffset>5975350</wp:posOffset>
            </wp:positionH>
            <wp:positionV relativeFrom="paragraph">
              <wp:posOffset>270510</wp:posOffset>
            </wp:positionV>
            <wp:extent cx="2390775" cy="2553970"/>
            <wp:effectExtent l="0" t="0" r="9525"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255397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i/>
          <w:szCs w:val="22"/>
          <w:lang w:val="lt-LT"/>
        </w:rPr>
        <w:t>S</w:t>
      </w:r>
      <w:r>
        <w:rPr>
          <w:rFonts w:eastAsia="Arial" w:cs="Times New Roman"/>
          <w:szCs w:val="22"/>
          <w:vertAlign w:val="subscript"/>
          <w:lang w:val="lt-LT"/>
        </w:rPr>
        <w:t>σ</w:t>
      </w:r>
      <w:r>
        <w:rPr>
          <w:rFonts w:eastAsia="Times New Roman"/>
          <w:i/>
          <w:szCs w:val="22"/>
          <w:vertAlign w:val="subscript"/>
          <w:lang w:val="lt-LT"/>
        </w:rPr>
        <w:t>T</w:t>
      </w:r>
      <w:r>
        <w:rPr>
          <w:rFonts w:eastAsia="Times New Roman"/>
          <w:i/>
          <w:szCs w:val="22"/>
          <w:lang w:val="lt-LT"/>
        </w:rPr>
        <w:t xml:space="preserve"> </w:t>
      </w:r>
      <w:r>
        <w:rPr>
          <w:rFonts w:eastAsia="Times New Roman"/>
          <w:szCs w:val="22"/>
          <w:lang w:val="lt-LT"/>
        </w:rPr>
        <w:t>– stiprumo atsargos koeficientas;</w:t>
      </w:r>
    </w:p>
    <w:p>
      <w:pPr>
        <w:spacing w:line="1" w:lineRule="exact"/>
        <w:rPr>
          <w:rFonts w:eastAsia="Times New Roman"/>
          <w:szCs w:val="22"/>
          <w:lang w:val="lt-LT"/>
        </w:rPr>
      </w:pPr>
    </w:p>
    <w:p>
      <w:pPr>
        <w:spacing w:line="232" w:lineRule="auto"/>
        <w:ind w:right="50"/>
        <w:rPr>
          <w:rFonts w:eastAsia="Times New Roman"/>
          <w:i/>
          <w:szCs w:val="22"/>
          <w:lang w:val="lt-LT"/>
        </w:rPr>
      </w:pPr>
      <w:r>
        <w:rPr>
          <w:rFonts w:eastAsia="Times New Roman"/>
          <w:i/>
          <w:szCs w:val="22"/>
          <w:lang w:val="lt-LT"/>
        </w:rPr>
        <w:t>T</w:t>
      </w:r>
      <w:r>
        <w:rPr>
          <w:rFonts w:eastAsia="Times New Roman"/>
          <w:i/>
          <w:szCs w:val="22"/>
          <w:vertAlign w:val="subscript"/>
          <w:lang w:val="lt-LT"/>
        </w:rPr>
        <w:t>už</w:t>
      </w:r>
      <w:r>
        <w:rPr>
          <w:rFonts w:eastAsia="Times New Roman"/>
          <w:i/>
          <w:szCs w:val="22"/>
          <w:lang w:val="lt-LT"/>
        </w:rPr>
        <w:t xml:space="preserve"> </w:t>
      </w:r>
      <w:r>
        <w:rPr>
          <w:rFonts w:eastAsia="Times New Roman"/>
          <w:szCs w:val="22"/>
          <w:lang w:val="lt-LT"/>
        </w:rPr>
        <w:t>– varžto arba veržlės užsukimo momentas;</w:t>
      </w:r>
    </w:p>
    <w:p>
      <w:pPr>
        <w:spacing w:line="232" w:lineRule="auto"/>
        <w:ind w:right="50"/>
        <w:rPr>
          <w:rFonts w:eastAsia="Times New Roman"/>
          <w:szCs w:val="22"/>
          <w:lang w:val="lt-LT"/>
        </w:rPr>
      </w:pPr>
      <w:r>
        <w:rPr>
          <w:rFonts w:eastAsia="Times New Roman"/>
          <w:i/>
          <w:szCs w:val="22"/>
          <w:lang w:val="lt-LT"/>
        </w:rPr>
        <w:t>T</w:t>
      </w:r>
      <w:r>
        <w:rPr>
          <w:rFonts w:eastAsia="Times New Roman"/>
          <w:i/>
          <w:szCs w:val="22"/>
          <w:vertAlign w:val="subscript"/>
          <w:lang w:val="lt-LT"/>
        </w:rPr>
        <w:t>sr</w:t>
      </w:r>
      <w:r>
        <w:rPr>
          <w:rFonts w:eastAsia="Times New Roman"/>
          <w:i/>
          <w:szCs w:val="22"/>
          <w:lang w:val="lt-LT"/>
        </w:rPr>
        <w:t xml:space="preserve"> </w:t>
      </w:r>
      <w:r>
        <w:rPr>
          <w:rFonts w:eastAsia="Times New Roman"/>
          <w:szCs w:val="22"/>
          <w:lang w:val="lt-LT"/>
        </w:rPr>
        <w:t>– sriegio užsukimo momentas;</w:t>
      </w:r>
    </w:p>
    <w:p>
      <w:pPr>
        <w:spacing w:line="1" w:lineRule="exact"/>
        <w:rPr>
          <w:rFonts w:eastAsia="Times New Roman"/>
          <w:szCs w:val="22"/>
          <w:lang w:val="lt-LT"/>
        </w:rPr>
      </w:pPr>
    </w:p>
    <w:p>
      <w:pPr>
        <w:spacing w:line="218" w:lineRule="auto"/>
        <w:ind w:left="20" w:right="50" w:hanging="36"/>
        <w:rPr>
          <w:rFonts w:eastAsia="Times New Roman"/>
          <w:i/>
          <w:szCs w:val="22"/>
          <w:lang w:val="lt-LT"/>
        </w:rPr>
      </w:pPr>
      <w:r>
        <w:rPr>
          <w:rFonts w:eastAsia="Times New Roman"/>
          <w:i/>
          <w:szCs w:val="22"/>
          <w:lang w:val="lt-LT"/>
        </w:rPr>
        <w:t>T</w:t>
      </w:r>
      <w:r>
        <w:rPr>
          <w:rFonts w:eastAsia="Times New Roman"/>
          <w:i/>
          <w:szCs w:val="22"/>
          <w:vertAlign w:val="subscript"/>
          <w:lang w:val="lt-LT"/>
        </w:rPr>
        <w:t>d</w:t>
      </w:r>
      <w:r>
        <w:rPr>
          <w:rFonts w:eastAsia="Times New Roman"/>
          <w:i/>
          <w:szCs w:val="22"/>
          <w:lang w:val="lt-LT"/>
        </w:rPr>
        <w:t xml:space="preserve"> </w:t>
      </w:r>
      <w:r>
        <w:rPr>
          <w:rFonts w:eastAsia="Times New Roman"/>
          <w:szCs w:val="22"/>
          <w:lang w:val="lt-LT"/>
        </w:rPr>
        <w:t>– veržlės ir elemento tarpusavio trinties momentas;</w:t>
      </w:r>
    </w:p>
    <w:p>
      <w:pPr>
        <w:spacing w:line="218" w:lineRule="auto"/>
        <w:ind w:left="20" w:right="50" w:hanging="36"/>
        <w:rPr>
          <w:rFonts w:eastAsia="Times New Roman"/>
          <w:szCs w:val="22"/>
          <w:lang w:val="lt-LT"/>
        </w:rPr>
      </w:pPr>
      <w:r>
        <w:rPr>
          <w:rFonts w:eastAsia="Times New Roman"/>
          <w:i/>
          <w:szCs w:val="22"/>
          <w:lang w:val="lt-LT"/>
        </w:rPr>
        <w:t>d</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vidurinis sriegio skersmuo;</w:t>
      </w:r>
    </w:p>
    <w:p>
      <w:pPr>
        <w:spacing w:line="2" w:lineRule="exact"/>
        <w:rPr>
          <w:rFonts w:eastAsia="Times New Roman"/>
          <w:szCs w:val="22"/>
          <w:lang w:val="lt-LT"/>
        </w:rPr>
      </w:pPr>
    </w:p>
    <w:p>
      <w:pPr>
        <w:spacing w:line="0" w:lineRule="atLeast"/>
        <w:ind w:left="20"/>
        <w:rPr>
          <w:rFonts w:eastAsia="Times New Roman"/>
          <w:szCs w:val="22"/>
          <w:lang w:val="lt-LT"/>
        </w:rPr>
      </w:pPr>
      <w:r>
        <w:rPr>
          <w:rFonts w:ascii="Arial" w:eastAsia="Arial" w:hAnsi="Arial"/>
          <w:szCs w:val="22"/>
          <w:lang w:val="lt-LT"/>
        </w:rPr>
        <w:t xml:space="preserve">β </w:t>
      </w:r>
      <w:r>
        <w:rPr>
          <w:rFonts w:eastAsia="Times New Roman"/>
          <w:szCs w:val="22"/>
          <w:lang w:val="lt-LT"/>
        </w:rPr>
        <w:t>– sriegio kilimo kampas;</w:t>
      </w:r>
    </w:p>
    <w:p>
      <w:pPr>
        <w:spacing w:line="221" w:lineRule="auto"/>
        <w:ind w:left="60"/>
        <w:rPr>
          <w:rFonts w:eastAsia="Times New Roman"/>
          <w:szCs w:val="22"/>
          <w:lang w:val="lt-LT"/>
        </w:rPr>
      </w:pPr>
      <w:r>
        <w:rPr>
          <w:rFonts w:eastAsia="Times New Roman"/>
          <w:i/>
          <w:szCs w:val="22"/>
          <w:lang w:val="lt-LT"/>
        </w:rPr>
        <w:t>f</w:t>
      </w:r>
      <w:r>
        <w:rPr>
          <w:rFonts w:eastAsia="Times New Roman"/>
          <w:i/>
          <w:szCs w:val="22"/>
          <w:vertAlign w:val="subscript"/>
          <w:lang w:val="lt-LT"/>
        </w:rPr>
        <w:t>d</w:t>
      </w:r>
      <w:r>
        <w:rPr>
          <w:rFonts w:eastAsia="Times New Roman"/>
          <w:i/>
          <w:szCs w:val="22"/>
          <w:lang w:val="lt-LT"/>
        </w:rPr>
        <w:t xml:space="preserve"> </w:t>
      </w:r>
      <w:r>
        <w:rPr>
          <w:rFonts w:eastAsia="Times New Roman"/>
          <w:szCs w:val="22"/>
          <w:lang w:val="lt-LT"/>
        </w:rPr>
        <w:t>– veržlės ir elemento tarpusavio trinties koeficientas;</w:t>
      </w:r>
    </w:p>
    <w:p>
      <w:pPr>
        <w:spacing w:line="286" w:lineRule="auto"/>
        <w:ind w:firstLine="43"/>
        <w:rPr>
          <w:rFonts w:eastAsia="Times New Roman"/>
          <w:szCs w:val="22"/>
          <w:lang w:val="lt-LT"/>
        </w:rPr>
      </w:pPr>
      <w:r>
        <w:rPr>
          <w:rFonts w:eastAsia="Times New Roman"/>
          <w:i/>
          <w:szCs w:val="22"/>
          <w:lang w:val="lt-LT"/>
        </w:rPr>
        <w:t>D</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išorinis atraminio veržlės paviršiaus skersmuo, lygus veržliarakčio matmeniui;</w:t>
      </w:r>
    </w:p>
    <w:p>
      <w:pPr>
        <w:spacing w:line="1" w:lineRule="exact"/>
        <w:rPr>
          <w:rFonts w:eastAsia="Times New Roman"/>
          <w:szCs w:val="22"/>
          <w:lang w:val="lt-LT"/>
        </w:rPr>
      </w:pPr>
    </w:p>
    <w:p>
      <w:pPr>
        <w:spacing w:line="230" w:lineRule="auto"/>
        <w:ind w:firstLine="37"/>
        <w:rPr>
          <w:rFonts w:eastAsia="Times New Roman"/>
          <w:szCs w:val="22"/>
          <w:lang w:val="lt-LT"/>
        </w:rPr>
      </w:pPr>
      <w:r>
        <w:rPr>
          <w:rFonts w:eastAsia="Times New Roman"/>
          <w:i/>
          <w:szCs w:val="22"/>
          <w:lang w:val="lt-LT"/>
        </w:rPr>
        <w:t>d</w:t>
      </w:r>
      <w:r>
        <w:rPr>
          <w:rFonts w:eastAsia="Times New Roman"/>
          <w:szCs w:val="22"/>
          <w:vertAlign w:val="subscript"/>
          <w:lang w:val="lt-LT"/>
        </w:rPr>
        <w:t>0</w:t>
      </w:r>
      <w:r>
        <w:rPr>
          <w:rFonts w:eastAsia="Times New Roman"/>
          <w:i/>
          <w:szCs w:val="22"/>
          <w:lang w:val="lt-LT"/>
        </w:rPr>
        <w:t xml:space="preserve"> </w:t>
      </w:r>
      <w:r>
        <w:rPr>
          <w:rFonts w:eastAsia="Times New Roman"/>
          <w:szCs w:val="22"/>
          <w:lang w:val="lt-LT"/>
        </w:rPr>
        <w:t>– vidinis atraminio veržlės paviršiaus skersmuo, lygus kiaurymės varžtui skersmeniui;</w:t>
      </w:r>
    </w:p>
    <w:p>
      <w:pPr>
        <w:spacing w:line="23" w:lineRule="exact"/>
        <w:rPr>
          <w:rFonts w:eastAsia="Times New Roman"/>
          <w:szCs w:val="22"/>
          <w:lang w:val="lt-LT"/>
        </w:rPr>
      </w:pPr>
    </w:p>
    <w:p>
      <w:pPr>
        <w:spacing w:line="0" w:lineRule="atLeast"/>
        <w:rPr>
          <w:rFonts w:eastAsia="Times New Roman"/>
          <w:szCs w:val="22"/>
          <w:lang w:val="lt-LT"/>
        </w:rPr>
      </w:pPr>
      <w:r>
        <w:rPr>
          <w:rFonts w:eastAsia="Times New Roman"/>
          <w:i/>
          <w:szCs w:val="22"/>
          <w:lang w:val="lt-LT"/>
        </w:rPr>
        <w:t>q</w:t>
      </w:r>
      <w:r>
        <w:rPr>
          <w:rFonts w:ascii="Arial" w:eastAsia="Arial" w:hAnsi="Arial"/>
          <w:szCs w:val="22"/>
          <w:lang w:val="lt-LT"/>
        </w:rPr>
        <w:t>‘</w:t>
      </w:r>
      <w:r>
        <w:rPr>
          <w:rFonts w:eastAsia="Times New Roman"/>
          <w:i/>
          <w:szCs w:val="22"/>
          <w:lang w:val="lt-LT"/>
        </w:rPr>
        <w:t xml:space="preserve"> </w:t>
      </w:r>
      <w:r>
        <w:rPr>
          <w:rFonts w:eastAsia="Times New Roman"/>
          <w:szCs w:val="22"/>
          <w:lang w:val="lt-LT"/>
        </w:rPr>
        <w:t>– redukuotasis trinties kampas;</w:t>
      </w:r>
    </w:p>
    <w:p>
      <w:pPr>
        <w:spacing w:line="54" w:lineRule="exact"/>
        <w:rPr>
          <w:rFonts w:eastAsia="Times New Roman"/>
          <w:szCs w:val="22"/>
          <w:lang w:val="lt-LT"/>
        </w:rPr>
      </w:pPr>
    </w:p>
    <w:p>
      <w:pPr>
        <w:spacing w:line="287" w:lineRule="auto"/>
        <w:ind w:left="60" w:right="2280"/>
        <w:rPr>
          <w:rFonts w:eastAsia="Times New Roman"/>
          <w:szCs w:val="22"/>
          <w:lang w:val="lt-LT"/>
        </w:rPr>
      </w:pPr>
      <w:r>
        <w:rPr>
          <w:rFonts w:eastAsia="Times New Roman"/>
          <w:i/>
          <w:szCs w:val="22"/>
          <w:lang w:val="lt-LT"/>
        </w:rPr>
        <w:t xml:space="preserve">f </w:t>
      </w:r>
      <w:r>
        <w:rPr>
          <w:rFonts w:ascii="Arial" w:eastAsia="Arial" w:hAnsi="Arial"/>
          <w:szCs w:val="22"/>
          <w:lang w:val="lt-LT"/>
        </w:rPr>
        <w:t>′</w:t>
      </w:r>
      <w:r>
        <w:rPr>
          <w:rFonts w:eastAsia="Times New Roman"/>
          <w:i/>
          <w:szCs w:val="22"/>
          <w:lang w:val="lt-LT"/>
        </w:rPr>
        <w:t xml:space="preserve"> </w:t>
      </w:r>
      <w:r>
        <w:rPr>
          <w:rFonts w:eastAsia="Times New Roman"/>
          <w:szCs w:val="22"/>
          <w:lang w:val="lt-LT"/>
        </w:rPr>
        <w:t>– redukuotasis trinties koeficientas;</w:t>
      </w:r>
    </w:p>
    <w:p>
      <w:pPr>
        <w:spacing w:line="287" w:lineRule="auto"/>
        <w:ind w:left="60" w:right="2280"/>
        <w:rPr>
          <w:rFonts w:eastAsia="Times New Roman"/>
          <w:szCs w:val="22"/>
          <w:lang w:val="lt-LT"/>
        </w:rPr>
      </w:pPr>
      <w:r>
        <w:rPr>
          <w:rFonts w:eastAsia="Times New Roman"/>
          <w:i/>
          <w:szCs w:val="22"/>
          <w:lang w:val="lt-LT"/>
        </w:rPr>
        <w:t xml:space="preserve">f </w:t>
      </w:r>
      <w:r>
        <w:rPr>
          <w:rFonts w:eastAsia="Times New Roman"/>
          <w:szCs w:val="22"/>
          <w:lang w:val="lt-LT"/>
        </w:rPr>
        <w:t>– sriegio trinties koeficientas.</w:t>
      </w:r>
    </w:p>
    <w:p>
      <w:pPr>
        <w:spacing w:line="1" w:lineRule="exact"/>
        <w:rPr>
          <w:rFonts w:eastAsia="Times New Roman"/>
          <w:szCs w:val="22"/>
          <w:lang w:val="lt-LT"/>
        </w:rPr>
      </w:pPr>
    </w:p>
    <w:p>
      <w:pPr>
        <w:spacing w:line="215" w:lineRule="auto"/>
        <w:ind w:left="20" w:right="2480" w:hanging="3"/>
        <w:rPr>
          <w:rFonts w:ascii="Arial" w:eastAsia="Arial" w:hAnsi="Arial"/>
          <w:szCs w:val="22"/>
          <w:lang w:val="lt-LT"/>
        </w:rPr>
      </w:pPr>
      <w:r>
        <w:rPr>
          <w:rFonts w:eastAsia="Arial" w:cs="Times New Roman"/>
          <w:szCs w:val="22"/>
          <w:lang w:val="lt-LT"/>
        </w:rPr>
        <w:t>σ</w:t>
      </w:r>
      <w:r>
        <w:rPr>
          <w:rFonts w:eastAsia="Times New Roman"/>
          <w:i/>
          <w:szCs w:val="22"/>
          <w:vertAlign w:val="subscript"/>
          <w:lang w:val="lt-LT"/>
        </w:rPr>
        <w:t>T</w:t>
      </w:r>
      <w:r>
        <w:rPr>
          <w:rFonts w:ascii="Arial" w:eastAsia="Arial" w:hAnsi="Arial"/>
          <w:szCs w:val="22"/>
          <w:lang w:val="lt-LT"/>
        </w:rPr>
        <w:t xml:space="preserve"> </w:t>
      </w:r>
      <w:r>
        <w:rPr>
          <w:rFonts w:eastAsia="Times New Roman"/>
          <w:szCs w:val="22"/>
          <w:lang w:val="lt-LT"/>
        </w:rPr>
        <w:t>– varžto medžiagos takumo riba;</w:t>
      </w:r>
    </w:p>
    <w:p>
      <w:pPr>
        <w:spacing w:line="215" w:lineRule="auto"/>
        <w:ind w:right="87"/>
        <w:rPr>
          <w:rFonts w:eastAsia="Times New Roman"/>
          <w:szCs w:val="22"/>
          <w:lang w:val="lt-LT"/>
        </w:rPr>
      </w:pPr>
      <w:r>
        <w:rPr>
          <w:rFonts w:eastAsia="Times New Roman"/>
          <w:i/>
          <w:szCs w:val="22"/>
          <w:lang w:val="lt-LT"/>
        </w:rPr>
        <w:t>d</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vidinis sriegio skersmuo</w:t>
      </w:r>
      <w:bookmarkStart w:id="1" w:name="page55"/>
      <w:bookmarkEnd w:id="1"/>
    </w:p>
    <w:p>
      <w:pPr>
        <w:spacing w:line="215" w:lineRule="auto"/>
        <w:ind w:right="87"/>
        <w:jc w:val="center"/>
        <w:rPr>
          <w:rFonts w:eastAsia="Times New Roman"/>
          <w:b/>
          <w:szCs w:val="22"/>
          <w:lang w:val="lt-LT"/>
        </w:rPr>
      </w:pPr>
      <w:r>
        <w:rPr>
          <w:rFonts w:eastAsia="Times New Roman"/>
          <w:szCs w:val="22"/>
          <w:lang w:val="lt-LT"/>
        </w:rPr>
        <w:br w:type="column"/>
      </w:r>
      <w:r>
        <w:rPr>
          <w:rFonts w:eastAsia="Times New Roman"/>
          <w:b/>
          <w:szCs w:val="22"/>
          <w:lang w:val="lt-LT"/>
        </w:rPr>
        <w:t>SRIEGINIŲ SUJUNGIMŲ APKROVOS</w:t>
      </w:r>
    </w:p>
    <w:p>
      <w:pPr>
        <w:spacing w:line="278" w:lineRule="auto"/>
        <w:ind w:firstLine="397"/>
        <w:jc w:val="both"/>
        <w:rPr>
          <w:rFonts w:eastAsia="Times New Roman"/>
          <w:szCs w:val="22"/>
          <w:lang w:val="lt-LT"/>
        </w:rPr>
      </w:pPr>
      <w:r>
        <w:rPr>
          <w:rFonts w:eastAsia="Times New Roman"/>
          <w:szCs w:val="22"/>
          <w:lang w:val="lt-LT"/>
        </w:rPr>
        <w:t xml:space="preserve">Plačiausiai mašinų gamyboje naudojamas išardomas sujungimas – tai sujungimas srieginiais elementais. Dažnai sujungimui panaudojami varžtai išdėstomi taip, kad išorinė apkrova veikia statmenai varžto ašiai. Šiuo atveju galima dvejopa sujungimo konstrukcija – kai varžtai įstatomi į tiksliai priderintas skyles ir kai varžtai įstatomi į didesnio skersmens skyles. Šiame laboratoriniame darbe tiriamas pastarasis sujungimo atvejis. Jungiant varžtu (1.1 pav.) ir veržle 2 elementus 3, 4 ir 5 ir, esant tarpeliui tarp varžto ir elemento, sujungimas laikomas patikimu, jei elementai negali viena kitos atžvilgiu persislinkti. Ši sąlyga tiks tuomet, kai veikianti sandūros vietoje trinties jėga, kylanti užveržiant varžtą jėga </w:t>
      </w:r>
      <w:r>
        <w:rPr>
          <w:rFonts w:eastAsia="Times New Roman"/>
          <w:i/>
          <w:szCs w:val="22"/>
          <w:lang w:val="lt-LT"/>
        </w:rPr>
        <w:t>F</w:t>
      </w:r>
      <w:r>
        <w:rPr>
          <w:rFonts w:eastAsia="Times New Roman"/>
          <w:i/>
          <w:szCs w:val="22"/>
          <w:vertAlign w:val="subscript"/>
          <w:lang w:val="lt-LT"/>
        </w:rPr>
        <w:t>x</w:t>
      </w:r>
      <w:r>
        <w:rPr>
          <w:rFonts w:eastAsia="Times New Roman"/>
          <w:szCs w:val="22"/>
          <w:lang w:val="lt-LT"/>
        </w:rPr>
        <w:t xml:space="preserve">, atsvers išorinę perstumiančią jėgą </w:t>
      </w:r>
      <w:r>
        <w:rPr>
          <w:rFonts w:eastAsia="Times New Roman"/>
          <w:i/>
          <w:szCs w:val="22"/>
          <w:lang w:val="lt-LT"/>
        </w:rPr>
        <w:t>F</w:t>
      </w:r>
      <w:r>
        <w:rPr>
          <w:rFonts w:eastAsia="Times New Roman"/>
          <w:szCs w:val="22"/>
          <w:lang w:val="lt-LT"/>
        </w:rPr>
        <w:t>.</w:t>
      </w:r>
    </w:p>
    <w:p>
      <w:pPr>
        <w:spacing w:line="200" w:lineRule="exact"/>
        <w:jc w:val="center"/>
        <w:rPr>
          <w:rFonts w:eastAsia="Times New Roman" w:cs="Times New Roman"/>
          <w:szCs w:val="22"/>
          <w:lang w:val="lt-LT"/>
        </w:rPr>
      </w:pPr>
      <w:r>
        <w:rPr>
          <w:rFonts w:eastAsia="Times New Roman"/>
          <w:b/>
          <w:w w:val="99"/>
          <w:szCs w:val="22"/>
          <w:lang w:val="lt-LT"/>
        </w:rPr>
        <w:t xml:space="preserve">1.1 pav. </w:t>
      </w:r>
      <w:r>
        <w:rPr>
          <w:rFonts w:eastAsia="Times New Roman" w:cs="Times New Roman"/>
          <w:w w:val="99"/>
          <w:szCs w:val="22"/>
          <w:lang w:val="lt-LT"/>
        </w:rPr>
        <w:t>Skersine jėga apkrautas varžtinis sujungimas</w:t>
      </w:r>
    </w:p>
    <w:p>
      <w:pPr>
        <w:spacing w:line="200" w:lineRule="exact"/>
        <w:rPr>
          <w:rFonts w:eastAsia="Times New Roman"/>
          <w:szCs w:val="22"/>
          <w:lang w:val="lt-LT"/>
        </w:rPr>
      </w:pPr>
    </w:p>
    <w:p>
      <w:pPr>
        <w:spacing w:line="260" w:lineRule="exact"/>
        <w:rPr>
          <w:rFonts w:eastAsia="Times New Roman"/>
          <w:szCs w:val="22"/>
          <w:lang w:val="lt-LT"/>
        </w:rPr>
      </w:pPr>
      <w:r>
        <w:rPr>
          <w:rFonts w:eastAsia="Times New Roman"/>
          <w:szCs w:val="22"/>
          <w:lang w:val="lt-LT"/>
        </w:rPr>
        <w:t>Elementas 4 nejudės tuomet, kai</w:t>
      </w:r>
    </w:p>
    <w:p>
      <w:pPr>
        <w:spacing w:line="260" w:lineRule="exact"/>
        <w:rPr>
          <w:rFonts w:eastAsia="Times New Roman"/>
          <w:szCs w:val="22"/>
          <w:lang w:val="lt-LT"/>
        </w:rPr>
      </w:pPr>
    </w:p>
    <w:p>
      <w:pPr>
        <w:spacing w:line="260" w:lineRule="exact"/>
        <w:jc w:val="right"/>
        <w:rPr>
          <w:rFonts w:eastAsia="Times New Roman"/>
          <w:szCs w:val="22"/>
          <w:lang w:val="lt-LT"/>
        </w:rPr>
      </w:pPr>
      <w:bookmarkStart w:id="2" w:name="_Hlk506198818"/>
      <w:r>
        <w:rPr>
          <w:rFonts w:eastAsia="Times New Roman"/>
          <w:i/>
          <w:w w:val="90"/>
          <w:szCs w:val="22"/>
          <w:lang w:val="lt-LT"/>
        </w:rPr>
        <w:t xml:space="preserve">F </w:t>
      </w:r>
      <w:r>
        <w:rPr>
          <w:rFonts w:ascii="Cambria Math" w:eastAsia="Times New Roman" w:hAnsi="Cambria Math"/>
          <w:i/>
          <w:w w:val="90"/>
          <w:szCs w:val="22"/>
          <w:lang w:val="lt-LT"/>
        </w:rPr>
        <w:t>≤</w:t>
      </w:r>
      <w:r>
        <w:rPr>
          <w:rFonts w:eastAsia="Times New Roman"/>
          <w:i/>
          <w:w w:val="90"/>
          <w:szCs w:val="22"/>
          <w:lang w:val="lt-LT"/>
        </w:rPr>
        <w:t xml:space="preserve"> F</w:t>
      </w:r>
      <w:r>
        <w:rPr>
          <w:rFonts w:eastAsia="Times New Roman"/>
          <w:i/>
          <w:w w:val="90"/>
          <w:szCs w:val="22"/>
          <w:vertAlign w:val="subscript"/>
          <w:lang w:val="lt-LT"/>
        </w:rPr>
        <w:t>x</w:t>
      </w:r>
      <w:r>
        <w:rPr>
          <w:rFonts w:eastAsia="Times New Roman"/>
          <w:i/>
          <w:w w:val="90"/>
          <w:szCs w:val="22"/>
          <w:lang w:val="lt-LT"/>
        </w:rPr>
        <w:t xml:space="preserve"> f</w:t>
      </w:r>
      <w:r>
        <w:rPr>
          <w:rFonts w:eastAsia="Times New Roman"/>
          <w:i/>
          <w:w w:val="90"/>
          <w:szCs w:val="22"/>
          <w:vertAlign w:val="subscript"/>
          <w:lang w:val="lt-LT"/>
        </w:rPr>
        <w:t>s</w:t>
      </w:r>
      <w:r>
        <w:rPr>
          <w:rFonts w:eastAsia="Times New Roman"/>
          <w:i/>
          <w:w w:val="90"/>
          <w:szCs w:val="22"/>
          <w:lang w:val="lt-LT"/>
        </w:rPr>
        <w:t>i;</w:t>
      </w:r>
      <w:r>
        <w:rPr>
          <w:rFonts w:eastAsia="Times New Roman"/>
          <w:i/>
          <w:w w:val="90"/>
          <w:szCs w:val="22"/>
          <w:lang w:val="lt-LT"/>
        </w:rPr>
        <w:tab/>
      </w:r>
      <w:r>
        <w:rPr>
          <w:rFonts w:eastAsia="Times New Roman"/>
          <w:i/>
          <w:w w:val="90"/>
          <w:szCs w:val="22"/>
          <w:lang w:val="lt-LT"/>
        </w:rPr>
        <w:tab/>
      </w:r>
      <w:r>
        <w:rPr>
          <w:rFonts w:eastAsia="Times New Roman"/>
          <w:i/>
          <w:w w:val="90"/>
          <w:szCs w:val="22"/>
          <w:lang w:val="lt-LT"/>
        </w:rPr>
        <w:tab/>
      </w:r>
      <w:r>
        <w:rPr>
          <w:rFonts w:eastAsia="Times New Roman"/>
          <w:i/>
          <w:w w:val="90"/>
          <w:szCs w:val="22"/>
          <w:lang w:val="lt-LT"/>
        </w:rPr>
        <w:tab/>
      </w:r>
      <w:r>
        <w:rPr>
          <w:rFonts w:eastAsia="Times New Roman"/>
          <w:w w:val="90"/>
          <w:szCs w:val="22"/>
          <w:lang w:val="lt-LT"/>
        </w:rPr>
        <w:t>(1.1)</w:t>
      </w:r>
    </w:p>
    <w:bookmarkEnd w:id="2"/>
    <w:p>
      <w:pPr>
        <w:spacing w:line="249" w:lineRule="auto"/>
        <w:jc w:val="both"/>
        <w:rPr>
          <w:rFonts w:eastAsia="Times New Roman"/>
          <w:szCs w:val="22"/>
          <w:lang w:val="lt-LT"/>
        </w:rPr>
      </w:pPr>
      <w:r>
        <w:rPr>
          <w:rFonts w:eastAsia="Times New Roman"/>
          <w:szCs w:val="22"/>
          <w:lang w:val="lt-LT"/>
        </w:rPr>
        <w:t xml:space="preserve">čia </w:t>
      </w:r>
      <w:r>
        <w:rPr>
          <w:rFonts w:eastAsia="Times New Roman"/>
          <w:i/>
          <w:szCs w:val="22"/>
          <w:lang w:val="lt-LT"/>
        </w:rPr>
        <w:t>f</w:t>
      </w:r>
      <w:r>
        <w:rPr>
          <w:rFonts w:eastAsia="Times New Roman"/>
          <w:i/>
          <w:szCs w:val="22"/>
          <w:vertAlign w:val="subscript"/>
          <w:lang w:val="lt-LT"/>
        </w:rPr>
        <w:t>s</w:t>
      </w:r>
      <w:r>
        <w:rPr>
          <w:rFonts w:eastAsia="Times New Roman"/>
          <w:szCs w:val="22"/>
          <w:lang w:val="lt-LT"/>
        </w:rPr>
        <w:t xml:space="preserve"> – trinties jungtyje koeficientas, </w:t>
      </w:r>
      <w:r>
        <w:rPr>
          <w:rFonts w:eastAsia="Times New Roman"/>
          <w:i/>
          <w:szCs w:val="22"/>
          <w:lang w:val="lt-LT"/>
        </w:rPr>
        <w:t>i</w:t>
      </w:r>
      <w:r>
        <w:rPr>
          <w:rFonts w:eastAsia="Times New Roman"/>
          <w:szCs w:val="22"/>
          <w:lang w:val="lt-LT"/>
        </w:rPr>
        <w:t xml:space="preserve"> – lietimosi plokštumų porų skaičius.</w:t>
      </w:r>
      <w:r>
        <w:rPr>
          <w:rFonts w:eastAsia="Times New Roman"/>
          <w:szCs w:val="22"/>
          <w:lang w:val="lt-LT"/>
        </w:rPr>
        <w:br w:type="page"/>
      </w:r>
    </w:p>
    <w:p>
      <w:pPr>
        <w:spacing w:line="249" w:lineRule="auto"/>
        <w:jc w:val="both"/>
        <w:rPr>
          <w:rFonts w:eastAsia="Times New Roman"/>
          <w:szCs w:val="22"/>
          <w:lang w:val="lt-LT"/>
        </w:rPr>
      </w:pPr>
      <w:r>
        <w:rPr>
          <w:rFonts w:eastAsia="Times New Roman"/>
          <w:szCs w:val="22"/>
          <w:lang w:val="lt-LT"/>
        </w:rPr>
        <w:lastRenderedPageBreak/>
        <w:t xml:space="preserve">Pasinaudoję (1.1), galime apskaičiuoti būtiną varžtinio sujungimo užveržimo jėgą. Ji neturi būti didesnė už leistiną reikšmę </w:t>
      </w:r>
      <w:r>
        <w:rPr>
          <w:rFonts w:eastAsia="Times New Roman"/>
          <w:i/>
          <w:szCs w:val="22"/>
          <w:lang w:val="lt-LT"/>
        </w:rPr>
        <w:t>F</w:t>
      </w:r>
      <w:r>
        <w:rPr>
          <w:rFonts w:eastAsia="Times New Roman"/>
          <w:i/>
          <w:szCs w:val="22"/>
          <w:vertAlign w:val="subscript"/>
          <w:lang w:val="lt-LT"/>
        </w:rPr>
        <w:t>x</w:t>
      </w:r>
      <w:r>
        <w:rPr>
          <w:rFonts w:eastAsia="Times New Roman"/>
          <w:szCs w:val="22"/>
          <w:vertAlign w:val="subscript"/>
          <w:lang w:val="lt-LT"/>
        </w:rPr>
        <w:t>,</w:t>
      </w:r>
      <w:r>
        <w:rPr>
          <w:rFonts w:eastAsia="Times New Roman"/>
          <w:i/>
          <w:szCs w:val="22"/>
          <w:vertAlign w:val="subscript"/>
          <w:lang w:val="lt-LT"/>
        </w:rPr>
        <w:t>adm</w:t>
      </w:r>
      <w:r>
        <w:rPr>
          <w:rFonts w:eastAsia="Times New Roman"/>
          <w:szCs w:val="22"/>
          <w:lang w:val="lt-LT"/>
        </w:rPr>
        <w:t xml:space="preserve"> , gaunamą pagal varžto stiprumo tempiant sąlygą:</w:t>
      </w:r>
    </w:p>
    <w:bookmarkStart w:id="3" w:name="_Hlk506198888"/>
    <w:p>
      <w:pPr>
        <w:spacing w:line="249" w:lineRule="auto"/>
        <w:jc w:val="right"/>
        <w:rPr>
          <w:rFonts w:eastAsia="Times New Roman"/>
          <w:szCs w:val="22"/>
          <w:lang w:val="lt-LT"/>
        </w:rPr>
      </w:pPr>
      <m:oMath>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x,adm</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sSubSup>
              <m:sSubSupPr>
                <m:ctrlPr>
                  <w:rPr>
                    <w:rFonts w:ascii="Cambria Math" w:eastAsia="Times New Roman" w:hAnsi="Cambria Math"/>
                    <w:i/>
                    <w:szCs w:val="22"/>
                    <w:lang w:val="lt-LT"/>
                  </w:rPr>
                </m:ctrlPr>
              </m:sSubSupPr>
              <m:e>
                <m:r>
                  <w:rPr>
                    <w:rFonts w:ascii="Cambria Math" w:eastAsia="Times New Roman" w:hAnsi="Cambria Math"/>
                    <w:szCs w:val="22"/>
                    <w:lang w:val="lt-LT"/>
                  </w:rPr>
                  <m:t>πd</m:t>
                </m:r>
              </m:e>
              <m:sub>
                <m:r>
                  <w:rPr>
                    <w:rFonts w:ascii="Cambria Math" w:eastAsia="Times New Roman" w:hAnsi="Cambria Math"/>
                    <w:szCs w:val="22"/>
                    <w:lang w:val="lt-LT"/>
                  </w:rPr>
                  <m:t>1</m:t>
                </m:r>
              </m:sub>
              <m:sup>
                <m:r>
                  <w:rPr>
                    <w:rFonts w:ascii="Cambria Math" w:eastAsia="Times New Roman" w:hAnsi="Cambria Math"/>
                    <w:szCs w:val="22"/>
                    <w:lang w:val="lt-LT"/>
                  </w:rPr>
                  <m:t>2</m:t>
                </m:r>
              </m:sup>
            </m:sSubSup>
          </m:num>
          <m:den>
            <m:r>
              <w:rPr>
                <w:rFonts w:ascii="Cambria Math" w:eastAsia="Times New Roman" w:hAnsi="Cambria Math"/>
                <w:szCs w:val="22"/>
                <w:lang w:val="lt-LT"/>
              </w:rPr>
              <m:t>4</m:t>
            </m:r>
          </m:den>
        </m:f>
        <m:r>
          <w:rPr>
            <w:rFonts w:ascii="Cambria Math" w:eastAsia="Times New Roman" w:hAnsi="Cambria Math"/>
            <w:szCs w:val="22"/>
            <w:lang w:val="lt-LT"/>
          </w:rPr>
          <m:t>×</m:t>
        </m:r>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σ</m:t>
                </m:r>
              </m:e>
              <m:sub>
                <m:r>
                  <w:rPr>
                    <w:rFonts w:ascii="Cambria Math" w:eastAsia="Times New Roman" w:hAnsi="Cambria Math"/>
                    <w:szCs w:val="22"/>
                    <w:lang w:val="lt-LT"/>
                  </w:rPr>
                  <m:t>t,adm</m:t>
                </m:r>
              </m:sub>
            </m:sSub>
          </m:num>
          <m:den>
            <m:r>
              <w:rPr>
                <w:rFonts w:ascii="Cambria Math" w:eastAsia="Times New Roman" w:hAnsi="Cambria Math"/>
                <w:szCs w:val="22"/>
                <w:lang w:val="lt-LT"/>
              </w:rPr>
              <m:t>1,3</m:t>
            </m:r>
          </m:den>
        </m:f>
      </m:oMath>
      <w:r>
        <w:rPr>
          <w:rFonts w:eastAsia="Times New Roman"/>
          <w:szCs w:val="22"/>
          <w:lang w:val="lt-LT"/>
        </w:rPr>
        <w:tab/>
      </w:r>
      <w:r>
        <w:rPr>
          <w:rFonts w:eastAsia="Times New Roman"/>
          <w:szCs w:val="22"/>
          <w:lang w:val="lt-LT"/>
        </w:rPr>
        <w:tab/>
      </w:r>
      <w:r>
        <w:rPr>
          <w:rFonts w:eastAsia="Times New Roman"/>
          <w:szCs w:val="22"/>
          <w:lang w:val="lt-LT"/>
        </w:rPr>
        <w:tab/>
        <w:t>(1.2)</w:t>
      </w:r>
    </w:p>
    <w:bookmarkEnd w:id="3"/>
    <w:p>
      <w:pPr>
        <w:spacing w:line="249" w:lineRule="auto"/>
        <w:jc w:val="both"/>
        <w:rPr>
          <w:rFonts w:eastAsia="Times New Roman"/>
          <w:szCs w:val="22"/>
          <w:lang w:val="lt-LT"/>
        </w:rPr>
      </w:pPr>
      <w:r>
        <w:rPr>
          <w:rFonts w:eastAsia="Times New Roman"/>
          <w:szCs w:val="22"/>
          <w:lang w:val="lt-LT"/>
        </w:rPr>
        <w:t xml:space="preserve">čia </w:t>
      </w:r>
      <w:r>
        <w:rPr>
          <w:rFonts w:eastAsia="Times New Roman"/>
          <w:i/>
          <w:szCs w:val="22"/>
          <w:lang w:val="lt-LT"/>
        </w:rPr>
        <w:t>d</w:t>
      </w:r>
      <w:r>
        <w:rPr>
          <w:rFonts w:eastAsia="Times New Roman"/>
          <w:szCs w:val="22"/>
          <w:vertAlign w:val="subscript"/>
          <w:lang w:val="lt-LT"/>
        </w:rPr>
        <w:t>1</w:t>
      </w:r>
      <w:r>
        <w:rPr>
          <w:rFonts w:eastAsia="Times New Roman"/>
          <w:szCs w:val="22"/>
          <w:lang w:val="lt-LT"/>
        </w:rPr>
        <w:t xml:space="preserve"> – sriegio vidinis skersmuo, σ</w:t>
      </w:r>
      <w:r>
        <w:rPr>
          <w:rFonts w:eastAsia="Times New Roman"/>
          <w:szCs w:val="22"/>
          <w:vertAlign w:val="subscript"/>
          <w:lang w:val="lt-LT"/>
        </w:rPr>
        <w:t>t,adm</w:t>
      </w:r>
      <w:r>
        <w:rPr>
          <w:rFonts w:eastAsia="Times New Roman"/>
          <w:szCs w:val="22"/>
          <w:lang w:val="lt-LT"/>
        </w:rPr>
        <w:t xml:space="preserve"> – leidžiami varžto medžiagos tempimo įtempimai:</w:t>
      </w:r>
    </w:p>
    <w:bookmarkStart w:id="4" w:name="_Hlk506198906"/>
    <w:p>
      <w:pPr>
        <w:spacing w:line="249" w:lineRule="auto"/>
        <w:jc w:val="both"/>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σ</m:t>
              </m:r>
            </m:e>
            <m:sub>
              <m:r>
                <w:rPr>
                  <w:rFonts w:ascii="Cambria Math" w:eastAsia="Times New Roman" w:hAnsi="Cambria Math"/>
                  <w:szCs w:val="22"/>
                  <w:lang w:val="lt-LT"/>
                </w:rPr>
                <m:t>t,adm</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σ</m:t>
                  </m:r>
                </m:e>
                <m:sub>
                  <m:r>
                    <w:rPr>
                      <w:rFonts w:ascii="Cambria Math" w:eastAsia="Times New Roman" w:hAnsi="Cambria Math"/>
                      <w:szCs w:val="22"/>
                      <w:lang w:val="lt-LT"/>
                    </w:rPr>
                    <m:t>T</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S</m:t>
                  </m:r>
                </m:e>
                <m:sub>
                  <m:r>
                    <w:rPr>
                      <w:rFonts w:ascii="Cambria Math" w:eastAsia="Times New Roman" w:hAnsi="Cambria Math"/>
                      <w:szCs w:val="22"/>
                      <w:lang w:val="lt-LT"/>
                    </w:rPr>
                    <m:t>σT</m:t>
                  </m:r>
                </m:sub>
              </m:sSub>
            </m:den>
          </m:f>
          <m:r>
            <w:rPr>
              <w:rFonts w:ascii="Cambria Math" w:eastAsia="Times New Roman" w:hAnsi="Cambria Math"/>
              <w:szCs w:val="22"/>
              <w:lang w:val="lt-LT"/>
            </w:rPr>
            <m:t>;</m:t>
          </m:r>
        </m:oMath>
      </m:oMathPara>
    </w:p>
    <w:bookmarkEnd w:id="4"/>
    <w:p>
      <w:pPr>
        <w:spacing w:line="249" w:lineRule="auto"/>
        <w:jc w:val="both"/>
        <w:rPr>
          <w:rFonts w:eastAsia="Times New Roman"/>
          <w:szCs w:val="22"/>
          <w:lang w:val="lt-LT"/>
        </w:rPr>
      </w:pPr>
      <w:r>
        <w:rPr>
          <w:rFonts w:eastAsia="Times New Roman"/>
          <w:szCs w:val="22"/>
          <w:lang w:val="lt-LT"/>
        </w:rPr>
        <w:t>čia σ</w:t>
      </w:r>
      <w:r>
        <w:rPr>
          <w:rFonts w:eastAsia="Times New Roman"/>
          <w:i/>
          <w:szCs w:val="22"/>
          <w:vertAlign w:val="subscript"/>
          <w:lang w:val="lt-LT"/>
        </w:rPr>
        <w:t>T</w:t>
      </w:r>
      <w:r>
        <w:rPr>
          <w:rFonts w:eastAsia="Times New Roman"/>
          <w:szCs w:val="22"/>
          <w:lang w:val="lt-LT"/>
        </w:rPr>
        <w:t xml:space="preserve"> – varžto medžiagos takumo riba, </w:t>
      </w:r>
      <w:r>
        <w:rPr>
          <w:rFonts w:eastAsia="Times New Roman"/>
          <w:i/>
          <w:szCs w:val="22"/>
          <w:lang w:val="lt-LT"/>
        </w:rPr>
        <w:t>S</w:t>
      </w:r>
      <w:r>
        <w:rPr>
          <w:rFonts w:eastAsia="Times New Roman"/>
          <w:szCs w:val="22"/>
          <w:vertAlign w:val="subscript"/>
          <w:lang w:val="lt-LT"/>
        </w:rPr>
        <w:t>σ</w:t>
      </w:r>
      <w:r>
        <w:rPr>
          <w:rFonts w:eastAsia="Times New Roman"/>
          <w:i/>
          <w:szCs w:val="22"/>
          <w:vertAlign w:val="subscript"/>
          <w:lang w:val="lt-LT"/>
        </w:rPr>
        <w:t>T</w:t>
      </w:r>
      <w:r>
        <w:rPr>
          <w:rFonts w:eastAsia="Times New Roman"/>
          <w:szCs w:val="22"/>
          <w:lang w:val="lt-LT"/>
        </w:rPr>
        <w:t xml:space="preserve"> – stiprumo atsargos koeficientas.</w:t>
      </w:r>
    </w:p>
    <w:p>
      <w:pPr>
        <w:spacing w:line="249" w:lineRule="auto"/>
        <w:jc w:val="both"/>
        <w:rPr>
          <w:rFonts w:eastAsia="Times New Roman"/>
          <w:szCs w:val="22"/>
          <w:lang w:val="lt-LT"/>
        </w:rPr>
      </w:pPr>
      <w:r>
        <w:rPr>
          <w:rFonts w:eastAsia="Times New Roman"/>
          <w:szCs w:val="22"/>
          <w:lang w:val="lt-LT"/>
        </w:rPr>
        <w:t>Šiame darbe būtina užveržimo jėga sukuriama užsukant veržlę. Užsukimo momentas:</w:t>
      </w:r>
    </w:p>
    <w:p>
      <w:pPr>
        <w:spacing w:line="249" w:lineRule="auto"/>
        <w:jc w:val="center"/>
        <w:rPr>
          <w:rFonts w:eastAsia="Times New Roman"/>
          <w:szCs w:val="22"/>
          <w:lang w:val="lt-LT"/>
        </w:rPr>
      </w:pPr>
      <w:bookmarkStart w:id="5" w:name="_Hlk506198927"/>
      <w:r>
        <w:rPr>
          <w:rFonts w:eastAsia="Times New Roman"/>
          <w:i/>
          <w:szCs w:val="22"/>
          <w:lang w:val="lt-LT"/>
        </w:rPr>
        <w:t>T</w:t>
      </w:r>
      <w:r>
        <w:rPr>
          <w:rFonts w:eastAsia="Times New Roman"/>
          <w:i/>
          <w:szCs w:val="22"/>
          <w:vertAlign w:val="subscript"/>
          <w:lang w:val="lt-LT"/>
        </w:rPr>
        <w:t>už</w:t>
      </w:r>
      <w:r>
        <w:rPr>
          <w:rFonts w:eastAsia="Times New Roman"/>
          <w:i/>
          <w:szCs w:val="22"/>
          <w:lang w:val="lt-LT"/>
        </w:rPr>
        <w:t xml:space="preserve"> = T</w:t>
      </w:r>
      <w:r>
        <w:rPr>
          <w:rFonts w:eastAsia="Times New Roman"/>
          <w:i/>
          <w:szCs w:val="22"/>
          <w:vertAlign w:val="subscript"/>
          <w:lang w:val="lt-LT"/>
        </w:rPr>
        <w:t>sr</w:t>
      </w:r>
      <w:r>
        <w:rPr>
          <w:rFonts w:eastAsia="Times New Roman"/>
          <w:i/>
          <w:szCs w:val="22"/>
          <w:lang w:val="lt-LT"/>
        </w:rPr>
        <w:t xml:space="preserve"> + T</w:t>
      </w:r>
      <w:r>
        <w:rPr>
          <w:rFonts w:eastAsia="Times New Roman"/>
          <w:i/>
          <w:szCs w:val="22"/>
          <w:vertAlign w:val="subscript"/>
          <w:lang w:val="lt-LT"/>
        </w:rPr>
        <w:t>d</w:t>
      </w:r>
      <w:r>
        <w:rPr>
          <w:rFonts w:eastAsia="Times New Roman"/>
          <w:szCs w:val="22"/>
          <w:lang w:val="lt-LT"/>
        </w:rPr>
        <w:t>;</w:t>
      </w:r>
    </w:p>
    <w:bookmarkEnd w:id="5"/>
    <w:p>
      <w:pPr>
        <w:spacing w:line="249" w:lineRule="auto"/>
        <w:jc w:val="both"/>
        <w:rPr>
          <w:rFonts w:eastAsia="Times New Roman"/>
          <w:szCs w:val="22"/>
          <w:lang w:val="lt-LT"/>
        </w:rPr>
      </w:pPr>
    </w:p>
    <w:p>
      <w:pPr>
        <w:spacing w:line="249" w:lineRule="auto"/>
        <w:jc w:val="both"/>
        <w:rPr>
          <w:rFonts w:eastAsia="Times New Roman"/>
          <w:szCs w:val="22"/>
          <w:lang w:val="lt-LT"/>
        </w:rPr>
      </w:pPr>
      <w:r>
        <w:rPr>
          <w:rFonts w:eastAsia="Times New Roman"/>
          <w:szCs w:val="22"/>
          <w:lang w:val="lt-LT"/>
        </w:rPr>
        <w:t xml:space="preserve">čia </w:t>
      </w:r>
      <w:r>
        <w:rPr>
          <w:rFonts w:eastAsia="Times New Roman"/>
          <w:i/>
          <w:szCs w:val="22"/>
          <w:lang w:val="lt-LT"/>
        </w:rPr>
        <w:t>T</w:t>
      </w:r>
      <w:r>
        <w:rPr>
          <w:rFonts w:eastAsia="Times New Roman"/>
          <w:i/>
          <w:szCs w:val="22"/>
          <w:vertAlign w:val="subscript"/>
          <w:lang w:val="lt-LT"/>
        </w:rPr>
        <w:t>sr</w:t>
      </w:r>
      <w:r>
        <w:rPr>
          <w:rFonts w:eastAsia="Times New Roman"/>
          <w:szCs w:val="22"/>
          <w:lang w:val="lt-LT"/>
        </w:rPr>
        <w:t xml:space="preserve"> – momentas sriegyje, </w:t>
      </w:r>
      <w:r>
        <w:rPr>
          <w:rFonts w:eastAsia="Times New Roman"/>
          <w:i/>
          <w:szCs w:val="22"/>
          <w:lang w:val="lt-LT"/>
        </w:rPr>
        <w:t>T</w:t>
      </w:r>
      <w:r>
        <w:rPr>
          <w:rFonts w:eastAsia="Times New Roman"/>
          <w:i/>
          <w:szCs w:val="22"/>
          <w:vertAlign w:val="subscript"/>
          <w:lang w:val="lt-LT"/>
        </w:rPr>
        <w:t>d</w:t>
      </w:r>
      <w:r>
        <w:rPr>
          <w:rFonts w:eastAsia="Times New Roman"/>
          <w:szCs w:val="22"/>
          <w:lang w:val="lt-LT"/>
        </w:rPr>
        <w:t xml:space="preserve"> –veržlės ir elemento tarpusavio trinties momentas.</w:t>
      </w:r>
    </w:p>
    <w:p>
      <w:pPr>
        <w:spacing w:line="249" w:lineRule="auto"/>
        <w:jc w:val="both"/>
        <w:rPr>
          <w:rFonts w:eastAsia="Times New Roman"/>
          <w:szCs w:val="22"/>
          <w:lang w:val="lt-LT"/>
        </w:rPr>
      </w:pPr>
      <w:r>
        <w:rPr>
          <w:rFonts w:eastAsia="Times New Roman"/>
          <w:szCs w:val="22"/>
          <w:lang w:val="lt-LT"/>
        </w:rPr>
        <w:tab/>
        <w:t>Kadangi</w:t>
      </w:r>
    </w:p>
    <w:bookmarkStart w:id="6" w:name="_Hlk506198945"/>
    <w:p>
      <w:pPr>
        <w:spacing w:line="249" w:lineRule="auto"/>
        <w:jc w:val="center"/>
        <w:rPr>
          <w:rFonts w:eastAsia="Times New Roman"/>
          <w:szCs w:val="22"/>
          <w:lang w:val="lt-LT"/>
        </w:rPr>
      </w:pPr>
      <m:oMath>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sr</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x</m:t>
            </m:r>
          </m:sub>
        </m:sSub>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2</m:t>
                </m:r>
              </m:sub>
            </m:sSub>
          </m:num>
          <m:den>
            <m:r>
              <w:rPr>
                <w:rFonts w:ascii="Cambria Math" w:eastAsia="Times New Roman" w:hAnsi="Cambria Math"/>
                <w:szCs w:val="22"/>
                <w:lang w:val="lt-LT"/>
              </w:rPr>
              <m:t>2</m:t>
            </m:r>
          </m:den>
        </m:f>
        <m:r>
          <w:rPr>
            <w:rFonts w:ascii="Cambria Math" w:eastAsia="Times New Roman" w:hAnsi="Cambria Math"/>
            <w:szCs w:val="22"/>
            <w:lang w:val="lt-LT"/>
          </w:rPr>
          <m:t>tg(β+</m:t>
        </m:r>
        <m:sSup>
          <m:sSupPr>
            <m:ctrlPr>
              <w:rPr>
                <w:rFonts w:ascii="Cambria Math" w:eastAsia="Times New Roman" w:hAnsi="Cambria Math"/>
                <w:i/>
                <w:szCs w:val="22"/>
                <w:lang w:val="lt-LT"/>
              </w:rPr>
            </m:ctrlPr>
          </m:sSupPr>
          <m:e>
            <m:r>
              <w:rPr>
                <w:rFonts w:ascii="Cambria Math" w:eastAsia="Times New Roman" w:hAnsi="Cambria Math"/>
                <w:szCs w:val="22"/>
                <w:lang w:val="lt-LT"/>
              </w:rPr>
              <m:t>q</m:t>
            </m:r>
          </m:e>
          <m:sup>
            <m:r>
              <w:rPr>
                <w:rFonts w:ascii="Cambria Math" w:eastAsia="Times New Roman" w:hAnsi="Cambria Math"/>
                <w:szCs w:val="22"/>
                <w:lang w:val="lt-LT"/>
              </w:rPr>
              <m:t>'</m:t>
            </m:r>
          </m:sup>
        </m:sSup>
        <m:r>
          <w:rPr>
            <w:rFonts w:ascii="Cambria Math" w:eastAsia="Times New Roman" w:hAnsi="Cambria Math"/>
            <w:szCs w:val="22"/>
            <w:lang w:val="lt-LT"/>
          </w:rPr>
          <m:t>)</m:t>
        </m:r>
      </m:oMath>
      <w:r>
        <w:rPr>
          <w:rFonts w:eastAsia="Times New Roman"/>
          <w:szCs w:val="22"/>
          <w:lang w:val="lt-LT"/>
        </w:rPr>
        <w:t>, ir</w:t>
      </w:r>
    </w:p>
    <w:p>
      <w:pPr>
        <w:spacing w:line="249" w:lineRule="auto"/>
        <w:jc w:val="center"/>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d</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x</m:t>
              </m:r>
            </m:sub>
          </m:sSub>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d</m:t>
              </m:r>
            </m:sub>
          </m:sSub>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1</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0</m:t>
                  </m:r>
                </m:sub>
              </m:sSub>
            </m:num>
            <m:den>
              <m:r>
                <w:rPr>
                  <w:rFonts w:ascii="Cambria Math" w:eastAsia="Times New Roman" w:hAnsi="Cambria Math"/>
                  <w:szCs w:val="22"/>
                  <w:lang w:val="lt-LT"/>
                </w:rPr>
                <m:t>4</m:t>
              </m:r>
            </m:den>
          </m:f>
        </m:oMath>
      </m:oMathPara>
    </w:p>
    <w:bookmarkEnd w:id="6"/>
    <w:p>
      <w:pPr>
        <w:spacing w:line="249" w:lineRule="auto"/>
        <w:jc w:val="both"/>
        <w:rPr>
          <w:rFonts w:eastAsia="Times New Roman"/>
          <w:szCs w:val="22"/>
          <w:lang w:val="lt-LT"/>
        </w:rPr>
      </w:pPr>
      <w:r>
        <w:rPr>
          <w:rFonts w:eastAsia="Times New Roman"/>
          <w:szCs w:val="22"/>
          <w:lang w:val="lt-LT"/>
        </w:rPr>
        <w:t>tai</w:t>
      </w:r>
    </w:p>
    <w:bookmarkStart w:id="7" w:name="_Hlk506198954"/>
    <w:p>
      <w:pPr>
        <w:spacing w:line="249" w:lineRule="auto"/>
        <w:jc w:val="both"/>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už</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x</m:t>
              </m:r>
            </m:sub>
          </m:sSub>
          <m:d>
            <m:dPr>
              <m:begChr m:val="["/>
              <m:endChr m:val="]"/>
              <m:ctrlPr>
                <w:rPr>
                  <w:rFonts w:ascii="Cambria Math" w:eastAsia="Times New Roman" w:hAnsi="Cambria Math"/>
                  <w:i/>
                  <w:szCs w:val="22"/>
                  <w:lang w:val="lt-LT"/>
                </w:rPr>
              </m:ctrlPr>
            </m:dPr>
            <m:e>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2</m:t>
                      </m:r>
                    </m:sub>
                  </m:sSub>
                </m:num>
                <m:den>
                  <m:r>
                    <w:rPr>
                      <w:rFonts w:ascii="Cambria Math" w:eastAsia="Times New Roman" w:hAnsi="Cambria Math"/>
                      <w:szCs w:val="22"/>
                      <w:lang w:val="lt-LT"/>
                    </w:rPr>
                    <m:t>2</m:t>
                  </m:r>
                </m:den>
              </m:f>
              <m:r>
                <w:rPr>
                  <w:rFonts w:ascii="Cambria Math" w:eastAsia="Times New Roman" w:hAnsi="Cambria Math"/>
                  <w:szCs w:val="22"/>
                  <w:lang w:val="lt-LT"/>
                </w:rPr>
                <m:t>tg</m:t>
              </m:r>
              <m:d>
                <m:dPr>
                  <m:ctrlPr>
                    <w:rPr>
                      <w:rFonts w:ascii="Cambria Math" w:eastAsia="Times New Roman" w:hAnsi="Cambria Math"/>
                      <w:i/>
                      <w:szCs w:val="22"/>
                      <w:lang w:val="lt-LT"/>
                    </w:rPr>
                  </m:ctrlPr>
                </m:dPr>
                <m:e>
                  <m:r>
                    <w:rPr>
                      <w:rFonts w:ascii="Cambria Math" w:eastAsia="Times New Roman" w:hAnsi="Cambria Math"/>
                      <w:szCs w:val="22"/>
                      <w:lang w:val="lt-LT"/>
                    </w:rPr>
                    <m:t>β+</m:t>
                  </m:r>
                  <m:sSup>
                    <m:sSupPr>
                      <m:ctrlPr>
                        <w:rPr>
                          <w:rFonts w:ascii="Cambria Math" w:eastAsia="Times New Roman" w:hAnsi="Cambria Math"/>
                          <w:i/>
                          <w:szCs w:val="22"/>
                          <w:lang w:val="lt-LT"/>
                        </w:rPr>
                      </m:ctrlPr>
                    </m:sSupPr>
                    <m:e>
                      <m:r>
                        <w:rPr>
                          <w:rFonts w:ascii="Cambria Math" w:eastAsia="Times New Roman" w:hAnsi="Cambria Math"/>
                          <w:szCs w:val="22"/>
                          <w:lang w:val="lt-LT"/>
                        </w:rPr>
                        <m:t>q</m:t>
                      </m:r>
                    </m:e>
                    <m:sup>
                      <m:r>
                        <w:rPr>
                          <w:rFonts w:ascii="Cambria Math" w:eastAsia="Times New Roman" w:hAnsi="Cambria Math"/>
                          <w:szCs w:val="22"/>
                          <w:lang w:val="lt-LT"/>
                        </w:rPr>
                        <m:t>'</m:t>
                      </m:r>
                    </m:sup>
                  </m:sSup>
                </m:e>
              </m:d>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d</m:t>
                  </m:r>
                </m:sub>
              </m:sSub>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1</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0</m:t>
                      </m:r>
                    </m:sub>
                  </m:sSub>
                </m:num>
                <m:den>
                  <m:r>
                    <w:rPr>
                      <w:rFonts w:ascii="Cambria Math" w:eastAsia="Times New Roman" w:hAnsi="Cambria Math"/>
                      <w:szCs w:val="22"/>
                      <w:lang w:val="lt-LT"/>
                    </w:rPr>
                    <m:t>4</m:t>
                  </m:r>
                </m:den>
              </m:f>
            </m:e>
          </m:d>
          <m:r>
            <w:rPr>
              <w:rFonts w:ascii="Cambria Math" w:eastAsia="Times New Roman" w:hAnsi="Cambria Math"/>
              <w:szCs w:val="22"/>
              <w:lang w:val="lt-LT"/>
            </w:rPr>
            <m:t>;</m:t>
          </m:r>
        </m:oMath>
      </m:oMathPara>
    </w:p>
    <w:bookmarkEnd w:id="7"/>
    <w:p>
      <w:pPr>
        <w:spacing w:line="249" w:lineRule="auto"/>
        <w:jc w:val="right"/>
        <w:rPr>
          <w:rFonts w:eastAsia="Times New Roman"/>
          <w:szCs w:val="22"/>
          <w:lang w:val="lt-LT"/>
        </w:rPr>
      </w:pPr>
      <w:r>
        <w:rPr>
          <w:rFonts w:eastAsia="Times New Roman"/>
          <w:szCs w:val="22"/>
          <w:lang w:val="lt-LT"/>
        </w:rPr>
        <w:t>(1.3)</w:t>
      </w:r>
    </w:p>
    <w:p>
      <w:pPr>
        <w:spacing w:line="249" w:lineRule="auto"/>
        <w:jc w:val="both"/>
        <w:rPr>
          <w:rFonts w:eastAsia="Times New Roman"/>
          <w:szCs w:val="22"/>
          <w:lang w:val="lt-LT"/>
        </w:rPr>
      </w:pPr>
      <w:r>
        <w:rPr>
          <w:rFonts w:eastAsia="Times New Roman"/>
          <w:szCs w:val="22"/>
          <w:lang w:val="lt-LT"/>
        </w:rPr>
        <w:t xml:space="preserve">čia </w:t>
      </w:r>
      <w:r>
        <w:rPr>
          <w:rFonts w:eastAsia="Times New Roman"/>
          <w:i/>
          <w:szCs w:val="22"/>
          <w:lang w:val="lt-LT"/>
        </w:rPr>
        <w:t>d</w:t>
      </w:r>
      <w:r>
        <w:rPr>
          <w:rFonts w:eastAsia="Times New Roman"/>
          <w:szCs w:val="22"/>
          <w:vertAlign w:val="subscript"/>
          <w:lang w:val="lt-LT"/>
        </w:rPr>
        <w:t>2</w:t>
      </w:r>
      <w:r>
        <w:rPr>
          <w:rFonts w:eastAsia="Times New Roman"/>
          <w:szCs w:val="22"/>
          <w:lang w:val="lt-LT"/>
        </w:rPr>
        <w:t xml:space="preserve"> – vidurinis sriegio skersmuo, β – sriegio kilimo kampas, </w:t>
      </w:r>
      <w:r>
        <w:rPr>
          <w:rFonts w:eastAsia="Times New Roman"/>
          <w:i/>
          <w:szCs w:val="22"/>
          <w:lang w:val="lt-LT"/>
        </w:rPr>
        <w:t>f</w:t>
      </w:r>
      <w:r>
        <w:rPr>
          <w:rFonts w:eastAsia="Times New Roman"/>
          <w:i/>
          <w:szCs w:val="22"/>
          <w:vertAlign w:val="subscript"/>
          <w:lang w:val="lt-LT"/>
        </w:rPr>
        <w:t>d</w:t>
      </w:r>
      <w:r>
        <w:rPr>
          <w:rFonts w:eastAsia="Times New Roman"/>
          <w:szCs w:val="22"/>
          <w:lang w:val="lt-LT"/>
        </w:rPr>
        <w:t xml:space="preserve"> – veržlės ir elemento tarpusavio trinties koeficientas, </w:t>
      </w:r>
      <w:r>
        <w:rPr>
          <w:rFonts w:eastAsia="Times New Roman"/>
          <w:i/>
          <w:szCs w:val="22"/>
          <w:lang w:val="lt-LT"/>
        </w:rPr>
        <w:t>D</w:t>
      </w:r>
      <w:r>
        <w:rPr>
          <w:rFonts w:eastAsia="Times New Roman"/>
          <w:szCs w:val="22"/>
          <w:vertAlign w:val="subscript"/>
          <w:lang w:val="lt-LT"/>
        </w:rPr>
        <w:t>1</w:t>
      </w:r>
      <w:r>
        <w:rPr>
          <w:rFonts w:eastAsia="Times New Roman"/>
          <w:szCs w:val="22"/>
          <w:lang w:val="lt-LT"/>
        </w:rPr>
        <w:t xml:space="preserve"> – išorinis atraminio veržlės paviršiaus skersmuo, lygus veržliarakčio matmeniui, </w:t>
      </w:r>
      <w:r>
        <w:rPr>
          <w:rFonts w:eastAsia="Times New Roman"/>
          <w:i/>
          <w:szCs w:val="22"/>
          <w:lang w:val="lt-LT"/>
        </w:rPr>
        <w:t>d</w:t>
      </w:r>
      <w:r>
        <w:rPr>
          <w:rFonts w:eastAsia="Times New Roman"/>
          <w:szCs w:val="22"/>
          <w:vertAlign w:val="subscript"/>
          <w:lang w:val="lt-LT"/>
        </w:rPr>
        <w:t>0</w:t>
      </w:r>
      <w:r>
        <w:rPr>
          <w:rFonts w:eastAsia="Times New Roman"/>
          <w:i/>
          <w:szCs w:val="22"/>
          <w:lang w:val="lt-LT"/>
        </w:rPr>
        <w:t xml:space="preserve"> </w:t>
      </w:r>
      <w:r>
        <w:rPr>
          <w:rFonts w:eastAsia="Times New Roman"/>
          <w:szCs w:val="22"/>
          <w:lang w:val="lt-LT"/>
        </w:rPr>
        <w:t>– vidinis atraminio veržlės paviršiaus skersmuo, lygus kiaurymės</w:t>
      </w:r>
      <w:r>
        <w:rPr>
          <w:rFonts w:eastAsia="Times New Roman"/>
          <w:i/>
          <w:szCs w:val="22"/>
          <w:lang w:val="lt-LT"/>
        </w:rPr>
        <w:t xml:space="preserve"> </w:t>
      </w:r>
      <w:r>
        <w:rPr>
          <w:rFonts w:eastAsia="Times New Roman"/>
          <w:szCs w:val="22"/>
          <w:lang w:val="lt-LT"/>
        </w:rPr>
        <w:t xml:space="preserve">varžtui skersmeniui, </w:t>
      </w:r>
      <w:r>
        <w:rPr>
          <w:rFonts w:eastAsia="Times New Roman"/>
          <w:i/>
          <w:szCs w:val="22"/>
          <w:lang w:val="lt-LT"/>
        </w:rPr>
        <w:t>q</w:t>
      </w:r>
      <w:r>
        <w:rPr>
          <w:rFonts w:eastAsia="Times New Roman"/>
          <w:szCs w:val="22"/>
          <w:lang w:val="lt-LT"/>
        </w:rPr>
        <w:t>‘ – redukuotasis trinties kampas;</w:t>
      </w:r>
    </w:p>
    <w:p>
      <w:pPr>
        <w:spacing w:line="249" w:lineRule="auto"/>
        <w:jc w:val="both"/>
        <w:rPr>
          <w:rFonts w:eastAsia="Times New Roman"/>
          <w:szCs w:val="22"/>
          <w:lang w:val="lt-LT"/>
        </w:rPr>
      </w:pPr>
    </w:p>
    <w:p>
      <w:pPr>
        <w:spacing w:line="249" w:lineRule="auto"/>
        <w:jc w:val="center"/>
        <w:rPr>
          <w:rFonts w:eastAsia="Times New Roman"/>
          <w:szCs w:val="22"/>
          <w:lang w:val="lt-LT"/>
        </w:rPr>
      </w:pPr>
      <w:bookmarkStart w:id="8" w:name="_Hlk506199024"/>
      <w:r>
        <w:rPr>
          <w:rFonts w:eastAsia="Times New Roman"/>
          <w:i/>
          <w:szCs w:val="22"/>
          <w:lang w:val="lt-LT"/>
        </w:rPr>
        <w:t xml:space="preserve">q </w:t>
      </w:r>
      <w:r>
        <w:rPr>
          <w:rFonts w:eastAsia="Times New Roman"/>
          <w:szCs w:val="22"/>
          <w:lang w:val="lt-LT"/>
        </w:rPr>
        <w:t>'</w:t>
      </w:r>
      <w:r>
        <w:rPr>
          <w:rFonts w:eastAsia="Times New Roman"/>
          <w:i/>
          <w:szCs w:val="22"/>
          <w:lang w:val="lt-LT"/>
        </w:rPr>
        <w:t xml:space="preserve"> </w:t>
      </w:r>
      <w:r>
        <w:rPr>
          <w:rFonts w:eastAsia="Times New Roman"/>
          <w:szCs w:val="22"/>
          <w:lang w:val="lt-LT"/>
        </w:rPr>
        <w:t>=</w:t>
      </w:r>
      <w:r>
        <w:rPr>
          <w:rFonts w:eastAsia="Times New Roman"/>
          <w:i/>
          <w:szCs w:val="22"/>
          <w:lang w:val="lt-LT"/>
        </w:rPr>
        <w:t xml:space="preserve"> </w:t>
      </w:r>
      <w:r>
        <w:rPr>
          <w:rFonts w:eastAsia="Times New Roman"/>
          <w:szCs w:val="22"/>
          <w:lang w:val="lt-LT"/>
        </w:rPr>
        <w:t xml:space="preserve">arctg </w:t>
      </w:r>
      <w:r>
        <w:rPr>
          <w:rFonts w:eastAsia="Times New Roman"/>
          <w:i/>
          <w:szCs w:val="22"/>
          <w:lang w:val="lt-LT"/>
        </w:rPr>
        <w:t xml:space="preserve">f </w:t>
      </w:r>
      <w:r>
        <w:rPr>
          <w:rFonts w:eastAsia="Times New Roman"/>
          <w:szCs w:val="22"/>
          <w:lang w:val="lt-LT"/>
        </w:rPr>
        <w:t>‘</w:t>
      </w:r>
      <w:r>
        <w:rPr>
          <w:rFonts w:eastAsia="Times New Roman"/>
          <w:i/>
          <w:szCs w:val="22"/>
          <w:lang w:val="lt-LT"/>
        </w:rPr>
        <w:t xml:space="preserve"> </w:t>
      </w:r>
      <w:r>
        <w:rPr>
          <w:rFonts w:eastAsia="Times New Roman"/>
          <w:szCs w:val="22"/>
          <w:lang w:val="lt-LT"/>
        </w:rPr>
        <w:t>;</w:t>
      </w:r>
      <w:bookmarkStart w:id="9" w:name="_Hlk506199010"/>
    </w:p>
    <w:bookmarkEnd w:id="8"/>
    <w:p>
      <w:pPr>
        <w:spacing w:line="249" w:lineRule="auto"/>
        <w:jc w:val="both"/>
        <w:rPr>
          <w:rFonts w:eastAsia="Times New Roman"/>
          <w:szCs w:val="22"/>
          <w:lang w:val="lt-LT"/>
        </w:rPr>
      </w:pPr>
    </w:p>
    <w:bookmarkEnd w:id="9"/>
    <w:p>
      <w:pPr>
        <w:spacing w:line="249" w:lineRule="auto"/>
        <w:jc w:val="both"/>
        <w:rPr>
          <w:rFonts w:eastAsia="Times New Roman"/>
          <w:szCs w:val="22"/>
          <w:lang w:val="lt-LT"/>
        </w:rPr>
      </w:pPr>
      <w:r>
        <w:rPr>
          <w:rFonts w:eastAsia="Times New Roman"/>
          <w:szCs w:val="22"/>
          <w:lang w:val="lt-LT"/>
        </w:rPr>
        <w:t xml:space="preserve">čia </w:t>
      </w:r>
      <w:r>
        <w:rPr>
          <w:rFonts w:eastAsia="Times New Roman"/>
          <w:i/>
          <w:szCs w:val="22"/>
          <w:lang w:val="lt-LT"/>
        </w:rPr>
        <w:t>f</w:t>
      </w:r>
      <w:r>
        <w:rPr>
          <w:rFonts w:eastAsia="Times New Roman"/>
          <w:szCs w:val="22"/>
          <w:lang w:val="lt-LT"/>
        </w:rPr>
        <w:t xml:space="preserve"> ' – redukuotasis trinties koeficientas:</w:t>
      </w:r>
    </w:p>
    <w:bookmarkStart w:id="10" w:name="_Hlk506199058"/>
    <w:p>
      <w:pPr>
        <w:spacing w:line="249" w:lineRule="auto"/>
        <w:jc w:val="center"/>
        <w:rPr>
          <w:rFonts w:eastAsia="Times New Roman"/>
          <w:szCs w:val="22"/>
          <w:lang w:val="lt-LT"/>
        </w:rPr>
      </w:pPr>
      <m:oMathPara>
        <m:oMath>
          <m:sSup>
            <m:sSupPr>
              <m:ctrlPr>
                <w:rPr>
                  <w:rFonts w:ascii="Cambria Math" w:eastAsia="Times New Roman" w:hAnsi="Cambria Math"/>
                  <w:i/>
                  <w:szCs w:val="22"/>
                  <w:lang w:val="lt-LT"/>
                </w:rPr>
              </m:ctrlPr>
            </m:sSupPr>
            <m:e>
              <m:r>
                <w:rPr>
                  <w:rFonts w:ascii="Cambria Math" w:eastAsia="Times New Roman" w:hAnsi="Cambria Math"/>
                  <w:szCs w:val="22"/>
                  <w:lang w:val="lt-LT"/>
                </w:rPr>
                <m:t>f</m:t>
              </m:r>
            </m:e>
            <m:sup>
              <m:r>
                <w:rPr>
                  <w:rFonts w:ascii="Cambria Math" w:eastAsia="Times New Roman" w:hAnsi="Cambria Math"/>
                  <w:szCs w:val="22"/>
                  <w:lang w:val="lt-LT"/>
                </w:rPr>
                <m:t>'</m:t>
              </m:r>
            </m:sup>
          </m:sSup>
          <m:r>
            <w:rPr>
              <w:rFonts w:ascii="Cambria Math" w:eastAsia="Times New Roman" w:hAnsi="Cambria Math"/>
              <w:szCs w:val="22"/>
              <w:lang w:val="lt-LT"/>
            </w:rPr>
            <m:t>=</m:t>
          </m:r>
          <m:f>
            <m:fPr>
              <m:ctrlPr>
                <w:rPr>
                  <w:rFonts w:ascii="Cambria Math" w:eastAsia="Times New Roman" w:hAnsi="Cambria Math"/>
                  <w:szCs w:val="22"/>
                  <w:lang w:val="lt-LT"/>
                </w:rPr>
              </m:ctrlPr>
            </m:fPr>
            <m:num>
              <m:r>
                <w:rPr>
                  <w:rFonts w:ascii="Cambria Math" w:eastAsia="Times New Roman" w:hAnsi="Cambria Math"/>
                  <w:szCs w:val="22"/>
                  <w:lang w:val="lt-LT"/>
                </w:rPr>
                <m:t>f</m:t>
              </m:r>
            </m:num>
            <m:den>
              <m:r>
                <w:rPr>
                  <w:rFonts w:ascii="Cambria Math" w:eastAsia="Times New Roman" w:hAnsi="Cambria Math"/>
                  <w:szCs w:val="22"/>
                  <w:lang w:val="lt-LT"/>
                </w:rPr>
                <m:t>cos</m:t>
              </m:r>
              <m:f>
                <m:fPr>
                  <m:ctrlPr>
                    <w:rPr>
                      <w:rFonts w:ascii="Cambria Math" w:eastAsia="Times New Roman" w:hAnsi="Cambria Math"/>
                      <w:i/>
                      <w:szCs w:val="22"/>
                      <w:lang w:val="lt-LT"/>
                    </w:rPr>
                  </m:ctrlPr>
                </m:fPr>
                <m:num>
                  <m:r>
                    <w:rPr>
                      <w:rFonts w:ascii="Cambria Math" w:eastAsia="Times New Roman" w:hAnsi="Cambria Math"/>
                      <w:szCs w:val="22"/>
                      <w:lang w:val="lt-LT"/>
                    </w:rPr>
                    <m:t>α</m:t>
                  </m:r>
                </m:num>
                <m:den>
                  <m:r>
                    <w:rPr>
                      <w:rFonts w:ascii="Cambria Math" w:eastAsia="Times New Roman" w:hAnsi="Cambria Math"/>
                      <w:szCs w:val="22"/>
                      <w:lang w:val="lt-LT"/>
                    </w:rPr>
                    <m:t>2</m:t>
                  </m:r>
                </m:den>
              </m:f>
            </m:den>
          </m:f>
        </m:oMath>
      </m:oMathPara>
    </w:p>
    <w:bookmarkEnd w:id="10"/>
    <w:p>
      <w:pPr>
        <w:spacing w:line="0" w:lineRule="atLeast"/>
        <w:ind w:left="400"/>
        <w:rPr>
          <w:rFonts w:eastAsia="Times New Roman"/>
          <w:szCs w:val="22"/>
          <w:lang w:val="lt-LT"/>
        </w:rPr>
      </w:pPr>
      <w:r>
        <w:rPr>
          <w:rFonts w:eastAsia="Times New Roman"/>
          <w:szCs w:val="22"/>
          <w:lang w:val="lt-LT"/>
        </w:rPr>
        <w:t xml:space="preserve">čia </w:t>
      </w:r>
      <w:r>
        <w:rPr>
          <w:rFonts w:eastAsia="Times New Roman"/>
          <w:i/>
          <w:szCs w:val="22"/>
          <w:lang w:val="lt-LT"/>
        </w:rPr>
        <w:t>f</w:t>
      </w:r>
      <w:r>
        <w:rPr>
          <w:rFonts w:eastAsia="Times New Roman"/>
          <w:szCs w:val="22"/>
          <w:lang w:val="lt-LT"/>
        </w:rPr>
        <w:t xml:space="preserve"> – trinties sriegyje koeficientas</w:t>
      </w:r>
      <w:r>
        <w:rPr>
          <w:rFonts w:eastAsia="Times New Roman"/>
          <w:szCs w:val="22"/>
          <w:lang w:val="lt-LT"/>
        </w:rPr>
        <w:br w:type="column"/>
      </w:r>
      <w:r>
        <w:rPr>
          <w:rFonts w:eastAsia="Times New Roman"/>
          <w:szCs w:val="22"/>
          <w:lang w:val="lt-LT"/>
        </w:rPr>
        <w:t xml:space="preserve">Metriniame sriegyje profilio kampas </w:t>
      </w:r>
      <w:r>
        <w:rPr>
          <w:rFonts w:eastAsia="Arial" w:cs="Times New Roman"/>
          <w:szCs w:val="22"/>
          <w:lang w:val="lt-LT"/>
        </w:rPr>
        <w:t>α</w:t>
      </w:r>
      <w:r>
        <w:rPr>
          <w:rFonts w:ascii="Arial" w:eastAsia="Arial" w:hAnsi="Arial"/>
          <w:szCs w:val="22"/>
          <w:lang w:val="lt-LT"/>
        </w:rPr>
        <w:t xml:space="preserve"> =</w:t>
      </w:r>
      <w:r>
        <w:rPr>
          <w:rFonts w:eastAsia="Times New Roman"/>
          <w:szCs w:val="22"/>
          <w:lang w:val="lt-LT"/>
        </w:rPr>
        <w:t xml:space="preserve"> 60° , todėl</w:t>
      </w:r>
    </w:p>
    <w:bookmarkStart w:id="11" w:name="_Hlk506199089"/>
    <w:p>
      <w:pPr>
        <w:spacing w:line="0" w:lineRule="atLeast"/>
        <w:ind w:left="400"/>
        <w:jc w:val="center"/>
        <w:rPr>
          <w:rFonts w:eastAsia="Times New Roman"/>
          <w:szCs w:val="22"/>
          <w:lang w:val="lt-LT"/>
        </w:rPr>
      </w:pPr>
      <m:oMathPara>
        <m:oMath>
          <m:sSup>
            <m:sSupPr>
              <m:ctrlPr>
                <w:rPr>
                  <w:rFonts w:ascii="Cambria Math" w:eastAsia="Times New Roman" w:hAnsi="Cambria Math"/>
                  <w:i/>
                  <w:szCs w:val="22"/>
                  <w:lang w:val="lt-LT"/>
                </w:rPr>
              </m:ctrlPr>
            </m:sSupPr>
            <m:e>
              <m:r>
                <w:rPr>
                  <w:rFonts w:ascii="Cambria Math" w:eastAsia="Times New Roman" w:hAnsi="Cambria Math"/>
                  <w:szCs w:val="22"/>
                  <w:lang w:val="lt-LT"/>
                </w:rPr>
                <m:t>f</m:t>
              </m:r>
            </m:e>
            <m:sup>
              <m:r>
                <w:rPr>
                  <w:rFonts w:ascii="Cambria Math" w:eastAsia="Times New Roman" w:hAnsi="Cambria Math"/>
                  <w:szCs w:val="22"/>
                  <w:lang w:val="lt-LT"/>
                </w:rPr>
                <m:t>'</m:t>
              </m:r>
            </m:sup>
          </m:sSup>
          <m:r>
            <w:rPr>
              <w:rFonts w:ascii="Cambria Math" w:eastAsia="Times New Roman" w:hAnsi="Cambria Math"/>
              <w:szCs w:val="22"/>
              <w:lang w:val="lt-LT"/>
            </w:rPr>
            <m:t>=</m:t>
          </m:r>
          <m:f>
            <m:fPr>
              <m:ctrlPr>
                <w:rPr>
                  <w:rFonts w:ascii="Cambria Math" w:eastAsia="Times New Roman" w:hAnsi="Cambria Math"/>
                  <w:szCs w:val="22"/>
                  <w:lang w:val="lt-LT"/>
                </w:rPr>
              </m:ctrlPr>
            </m:fPr>
            <m:num>
              <m:r>
                <w:rPr>
                  <w:rFonts w:ascii="Cambria Math" w:eastAsia="Times New Roman" w:hAnsi="Cambria Math"/>
                  <w:szCs w:val="22"/>
                  <w:lang w:val="lt-LT"/>
                </w:rPr>
                <m:t>f</m:t>
              </m:r>
            </m:num>
            <m:den>
              <m:r>
                <w:rPr>
                  <w:rFonts w:ascii="Cambria Math" w:eastAsia="Times New Roman" w:hAnsi="Cambria Math"/>
                  <w:szCs w:val="22"/>
                  <w:lang w:val="lt-LT"/>
                </w:rPr>
                <m:t>cos30°</m:t>
              </m:r>
            </m:den>
          </m:f>
          <m:r>
            <w:rPr>
              <w:rFonts w:ascii="Cambria Math" w:eastAsia="Times New Roman" w:hAnsi="Cambria Math"/>
              <w:szCs w:val="22"/>
              <w:lang w:val="lt-LT"/>
            </w:rPr>
            <m:t>≈1,15f</m:t>
          </m:r>
        </m:oMath>
      </m:oMathPara>
    </w:p>
    <w:bookmarkEnd w:id="11"/>
    <w:p>
      <w:pPr>
        <w:spacing w:line="0" w:lineRule="atLeast"/>
        <w:ind w:firstLine="397"/>
        <w:rPr>
          <w:rFonts w:eastAsia="Times New Roman"/>
          <w:szCs w:val="22"/>
          <w:lang w:val="lt-LT"/>
        </w:rPr>
      </w:pPr>
      <w:r>
        <w:rPr>
          <w:rFonts w:eastAsia="Times New Roman"/>
          <w:szCs w:val="22"/>
          <w:lang w:val="lt-LT"/>
        </w:rPr>
        <w:t>Pasinaudoję (1.1) ir (1.3), gausime tokią perstumiančios jėgos išraišką:</w:t>
      </w:r>
    </w:p>
    <w:p>
      <w:pPr>
        <w:spacing w:line="0" w:lineRule="atLeast"/>
        <w:ind w:left="400"/>
        <w:jc w:val="center"/>
        <w:rPr>
          <w:rFonts w:eastAsia="Times New Roman"/>
          <w:szCs w:val="22"/>
          <w:lang w:val="lt-LT"/>
        </w:rPr>
      </w:pPr>
      <w:bookmarkStart w:id="12" w:name="_Hlk506199101"/>
      <m:oMathPara>
        <m:oMath>
          <m:r>
            <w:rPr>
              <w:rFonts w:ascii="Cambria Math" w:eastAsia="Times New Roman" w:hAnsi="Cambria Math"/>
              <w:szCs w:val="22"/>
              <w:lang w:val="lt-LT"/>
            </w:rPr>
            <m:t>F=</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s</m:t>
                  </m:r>
                </m:sub>
              </m:sSub>
              <m:r>
                <w:rPr>
                  <w:rFonts w:ascii="Cambria Math" w:eastAsia="Times New Roman" w:hAnsi="Cambria Math"/>
                  <w:szCs w:val="22"/>
                  <w:lang w:val="lt-LT"/>
                </w:rPr>
                <m:t>∙i</m:t>
              </m:r>
            </m:num>
            <m:den>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2</m:t>
                      </m:r>
                    </m:sub>
                  </m:sSub>
                </m:num>
                <m:den>
                  <m:r>
                    <w:rPr>
                      <w:rFonts w:ascii="Cambria Math" w:eastAsia="Times New Roman" w:hAnsi="Cambria Math"/>
                      <w:szCs w:val="22"/>
                      <w:lang w:val="lt-LT"/>
                    </w:rPr>
                    <m:t>2</m:t>
                  </m:r>
                </m:den>
              </m:f>
              <m:r>
                <w:rPr>
                  <w:rFonts w:ascii="Cambria Math" w:eastAsia="Times New Roman" w:hAnsi="Cambria Math"/>
                  <w:szCs w:val="22"/>
                  <w:lang w:val="lt-LT"/>
                </w:rPr>
                <m:t>tg</m:t>
              </m:r>
              <m:d>
                <m:dPr>
                  <m:ctrlPr>
                    <w:rPr>
                      <w:rFonts w:ascii="Cambria Math" w:eastAsia="Times New Roman" w:hAnsi="Cambria Math"/>
                      <w:i/>
                      <w:szCs w:val="22"/>
                      <w:lang w:val="lt-LT"/>
                    </w:rPr>
                  </m:ctrlPr>
                </m:dPr>
                <m:e>
                  <m:r>
                    <w:rPr>
                      <w:rFonts w:ascii="Cambria Math" w:eastAsia="Times New Roman" w:hAnsi="Cambria Math"/>
                      <w:szCs w:val="22"/>
                      <w:lang w:val="lt-LT"/>
                    </w:rPr>
                    <m:t>β+</m:t>
                  </m:r>
                  <m:sSup>
                    <m:sSupPr>
                      <m:ctrlPr>
                        <w:rPr>
                          <w:rFonts w:ascii="Cambria Math" w:eastAsia="Times New Roman" w:hAnsi="Cambria Math"/>
                          <w:i/>
                          <w:szCs w:val="22"/>
                          <w:lang w:val="lt-LT"/>
                        </w:rPr>
                      </m:ctrlPr>
                    </m:sSupPr>
                    <m:e>
                      <m:r>
                        <w:rPr>
                          <w:rFonts w:ascii="Cambria Math" w:eastAsia="Times New Roman" w:hAnsi="Cambria Math"/>
                          <w:szCs w:val="22"/>
                          <w:lang w:val="lt-LT"/>
                        </w:rPr>
                        <m:t>q</m:t>
                      </m:r>
                    </m:e>
                    <m:sup>
                      <m:r>
                        <w:rPr>
                          <w:rFonts w:ascii="Cambria Math" w:eastAsia="Times New Roman" w:hAnsi="Cambria Math"/>
                          <w:szCs w:val="22"/>
                          <w:lang w:val="lt-LT"/>
                        </w:rPr>
                        <m:t>'</m:t>
                      </m:r>
                    </m:sup>
                  </m:sSup>
                </m:e>
              </m:d>
              <m:r>
                <w:rPr>
                  <w:rFonts w:ascii="Cambria Math" w:eastAsia="Times New Roman" w:hAnsi="Cambria Math"/>
                  <w:szCs w:val="22"/>
                  <w:lang w:val="lt-LT"/>
                </w:rPr>
                <m:t>+</m:t>
              </m:r>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1</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0</m:t>
                      </m:r>
                    </m:sub>
                  </m:sSub>
                </m:num>
                <m:den>
                  <m:r>
                    <w:rPr>
                      <w:rFonts w:ascii="Cambria Math" w:eastAsia="Times New Roman" w:hAnsi="Cambria Math"/>
                      <w:szCs w:val="22"/>
                      <w:lang w:val="lt-LT"/>
                    </w:rPr>
                    <m:t>4</m:t>
                  </m:r>
                </m:den>
              </m:f>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d</m:t>
                  </m:r>
                </m:sub>
              </m:sSub>
            </m:den>
          </m:f>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už</m:t>
              </m:r>
            </m:sub>
          </m:sSub>
        </m:oMath>
      </m:oMathPara>
    </w:p>
    <w:bookmarkEnd w:id="12"/>
    <w:p>
      <w:pPr>
        <w:spacing w:line="0" w:lineRule="atLeast"/>
        <w:ind w:left="400"/>
        <w:jc w:val="right"/>
        <w:rPr>
          <w:rFonts w:eastAsia="Times New Roman"/>
          <w:szCs w:val="22"/>
          <w:lang w:val="lt-LT"/>
        </w:rPr>
      </w:pPr>
      <w:r>
        <w:rPr>
          <w:rFonts w:eastAsia="Times New Roman"/>
          <w:szCs w:val="22"/>
          <w:lang w:val="lt-LT"/>
        </w:rPr>
        <w:t>(1.4)</w:t>
      </w:r>
    </w:p>
    <w:p>
      <w:pPr>
        <w:spacing w:line="254" w:lineRule="auto"/>
        <w:ind w:firstLine="397"/>
        <w:jc w:val="both"/>
        <w:rPr>
          <w:rFonts w:eastAsia="Times New Roman"/>
          <w:szCs w:val="22"/>
          <w:lang w:val="lt-LT"/>
        </w:rPr>
      </w:pPr>
      <w:r>
        <w:rPr>
          <w:rFonts w:eastAsia="Times New Roman"/>
          <w:szCs w:val="22"/>
          <w:lang w:val="lt-LT"/>
        </w:rPr>
        <w:t xml:space="preserve">Kaip matome iš formulės (1.4), jėga </w:t>
      </w:r>
      <w:r>
        <w:rPr>
          <w:rFonts w:eastAsia="Times New Roman"/>
          <w:i/>
          <w:szCs w:val="22"/>
          <w:lang w:val="lt-LT"/>
        </w:rPr>
        <w:t>F</w:t>
      </w:r>
      <w:r>
        <w:rPr>
          <w:rFonts w:eastAsia="Times New Roman"/>
          <w:szCs w:val="22"/>
          <w:lang w:val="lt-LT"/>
        </w:rPr>
        <w:t xml:space="preserve"> priklausys ne tik nuo </w:t>
      </w:r>
      <w:r>
        <w:rPr>
          <w:rFonts w:eastAsia="Times New Roman"/>
          <w:i/>
          <w:szCs w:val="22"/>
          <w:lang w:val="lt-LT"/>
        </w:rPr>
        <w:t>T</w:t>
      </w:r>
      <w:r>
        <w:rPr>
          <w:rFonts w:eastAsia="Times New Roman"/>
          <w:i/>
          <w:szCs w:val="22"/>
          <w:vertAlign w:val="subscript"/>
          <w:lang w:val="lt-LT"/>
        </w:rPr>
        <w:t>už</w:t>
      </w:r>
      <w:r>
        <w:rPr>
          <w:rFonts w:eastAsia="Times New Roman"/>
          <w:szCs w:val="22"/>
          <w:lang w:val="lt-LT"/>
        </w:rPr>
        <w:t xml:space="preserve">, bet ir nuo kitų dydžių, kurių tiksliai nustatyti beveik neįmanoma. Todėl </w:t>
      </w:r>
      <w:r>
        <w:rPr>
          <w:rFonts w:eastAsia="Times New Roman"/>
          <w:i/>
          <w:szCs w:val="22"/>
          <w:lang w:val="lt-LT"/>
        </w:rPr>
        <w:t>F</w:t>
      </w:r>
      <w:r>
        <w:rPr>
          <w:rFonts w:eastAsia="Times New Roman"/>
          <w:szCs w:val="22"/>
          <w:lang w:val="lt-LT"/>
        </w:rPr>
        <w:t xml:space="preserve"> priklausomybė nuo </w:t>
      </w:r>
      <w:r>
        <w:rPr>
          <w:rFonts w:eastAsia="Times New Roman"/>
          <w:i/>
          <w:szCs w:val="22"/>
          <w:lang w:val="lt-LT"/>
        </w:rPr>
        <w:t>F</w:t>
      </w:r>
      <w:r>
        <w:rPr>
          <w:rFonts w:eastAsia="Times New Roman"/>
          <w:i/>
          <w:szCs w:val="22"/>
          <w:vertAlign w:val="subscript"/>
          <w:lang w:val="lt-LT"/>
        </w:rPr>
        <w:t>x</w:t>
      </w:r>
      <w:r>
        <w:rPr>
          <w:rFonts w:eastAsia="Times New Roman"/>
          <w:szCs w:val="22"/>
          <w:lang w:val="lt-LT"/>
        </w:rPr>
        <w:t xml:space="preserve"> tiriama eksperimentiškai.</w:t>
      </w:r>
    </w:p>
    <w:p>
      <w:pPr>
        <w:spacing w:line="222" w:lineRule="exact"/>
        <w:rPr>
          <w:rFonts w:eastAsia="Times New Roman"/>
          <w:szCs w:val="22"/>
          <w:lang w:val="lt-LT"/>
        </w:rPr>
      </w:pPr>
    </w:p>
    <w:p>
      <w:pPr>
        <w:spacing w:line="0" w:lineRule="atLeast"/>
        <w:ind w:left="2420"/>
        <w:rPr>
          <w:rFonts w:eastAsia="Times New Roman"/>
          <w:b/>
          <w:szCs w:val="22"/>
          <w:lang w:val="lt-LT"/>
        </w:rPr>
      </w:pPr>
      <w:r>
        <w:rPr>
          <w:rFonts w:eastAsia="Times New Roman"/>
          <w:b/>
          <w:szCs w:val="22"/>
          <w:lang w:val="lt-LT"/>
        </w:rPr>
        <w:t>Darbo tikslas</w:t>
      </w:r>
    </w:p>
    <w:p>
      <w:pPr>
        <w:spacing w:line="155" w:lineRule="exact"/>
        <w:rPr>
          <w:rFonts w:eastAsia="Times New Roman"/>
          <w:szCs w:val="22"/>
          <w:lang w:val="lt-LT"/>
        </w:rPr>
      </w:pPr>
    </w:p>
    <w:p>
      <w:pPr>
        <w:spacing w:line="305" w:lineRule="auto"/>
        <w:ind w:firstLine="397"/>
        <w:jc w:val="both"/>
        <w:rPr>
          <w:rFonts w:eastAsia="Times New Roman"/>
          <w:szCs w:val="22"/>
          <w:lang w:val="lt-LT"/>
        </w:rPr>
      </w:pPr>
      <w:r>
        <w:rPr>
          <w:rFonts w:eastAsia="Times New Roman"/>
          <w:szCs w:val="22"/>
          <w:lang w:val="lt-LT"/>
        </w:rPr>
        <w:t>Eksperimentiškai ištirti jėgos, perstumiančios jungiamus elementus, priklausomybę nuo varžtinio sujungimo užveržimo jėgos, esant įvairiam jungiamų elementų glotnumui bei varžto sriegiui.</w:t>
      </w:r>
    </w:p>
    <w:p>
      <w:pPr>
        <w:spacing w:line="191" w:lineRule="exact"/>
        <w:rPr>
          <w:rFonts w:eastAsia="Times New Roman"/>
          <w:szCs w:val="22"/>
          <w:lang w:val="lt-LT"/>
        </w:rPr>
      </w:pPr>
    </w:p>
    <w:p>
      <w:pPr>
        <w:spacing w:line="0" w:lineRule="atLeast"/>
        <w:ind w:left="860"/>
        <w:rPr>
          <w:rFonts w:eastAsia="Times New Roman"/>
          <w:b/>
          <w:szCs w:val="22"/>
          <w:lang w:val="lt-LT"/>
        </w:rPr>
      </w:pPr>
      <w:r>
        <w:rPr>
          <w:rFonts w:eastAsia="Times New Roman"/>
          <w:b/>
          <w:szCs w:val="22"/>
          <w:lang w:val="lt-LT"/>
        </w:rPr>
        <w:t>Laboratorinio stendo konstrukcijos aprašymas</w:t>
      </w:r>
    </w:p>
    <w:p>
      <w:pPr>
        <w:spacing w:line="155" w:lineRule="exact"/>
        <w:rPr>
          <w:rFonts w:eastAsia="Times New Roman"/>
          <w:szCs w:val="22"/>
          <w:lang w:val="lt-LT"/>
        </w:rPr>
      </w:pPr>
    </w:p>
    <w:p>
      <w:pPr>
        <w:spacing w:line="269" w:lineRule="auto"/>
        <w:ind w:firstLine="397"/>
        <w:jc w:val="both"/>
        <w:rPr>
          <w:rFonts w:eastAsia="Times New Roman"/>
          <w:szCs w:val="22"/>
          <w:lang w:val="lt-LT"/>
        </w:rPr>
      </w:pPr>
      <w:r>
        <w:rPr>
          <w:rFonts w:eastAsia="Times New Roman"/>
          <w:szCs w:val="22"/>
          <w:lang w:val="lt-LT"/>
        </w:rPr>
        <w:t>Laboratorinis stendas DM–23 M (1.2 pav.) susideda iš pagrindo 1, dviejų atraminių plokščių 3 ir 11, poros plokštelių 4, varžto 6 su veržle 10, įvorių 7 ir 9, šliaužiklio 5 su atrama 8. Atraminės plokštės sujungtos su pagrindo ašimi 2, fiksuojamos plokštele 12. Įvorė turi nuožulą, neleidžiančią suktis varžtui užsukant veržlę. Ant šliaužiklio ir plokštelių yra įbrėžimų, leidžiančių stebėti persislinkimą. Pradiniu momentu šliaužiklis yra tokioje padėtyje, kai jo įbrėžimas sutampa su viršutiniu įbrėžimu ant plokštelių. Varžtinis sujungimas užveržiamas dinamometriniu raktu.</w:t>
      </w:r>
    </w:p>
    <w:p>
      <w:pPr>
        <w:spacing w:line="4" w:lineRule="exact"/>
        <w:rPr>
          <w:rFonts w:eastAsia="Times New Roman"/>
          <w:szCs w:val="22"/>
          <w:lang w:val="lt-LT"/>
        </w:rPr>
      </w:pPr>
    </w:p>
    <w:p>
      <w:pPr>
        <w:spacing w:line="269" w:lineRule="auto"/>
        <w:ind w:firstLine="397"/>
        <w:jc w:val="both"/>
        <w:rPr>
          <w:rFonts w:eastAsia="Times New Roman"/>
          <w:szCs w:val="22"/>
          <w:lang w:val="lt-LT"/>
        </w:rPr>
      </w:pPr>
      <w:r>
        <w:rPr>
          <w:rFonts w:eastAsia="Times New Roman"/>
          <w:szCs w:val="22"/>
          <w:lang w:val="lt-LT"/>
        </w:rPr>
        <w:t>Atliekant bandymus, gali būti naudojami šliaužikliai su trejopo paviršiaus glotnumo plokštelėmis.</w:t>
      </w:r>
    </w:p>
    <w:p>
      <w:pPr>
        <w:spacing w:line="1" w:lineRule="exact"/>
        <w:rPr>
          <w:rFonts w:eastAsia="Times New Roman"/>
          <w:szCs w:val="22"/>
          <w:lang w:val="lt-LT"/>
        </w:rPr>
      </w:pPr>
    </w:p>
    <w:p>
      <w:pPr>
        <w:spacing w:line="249" w:lineRule="auto"/>
        <w:jc w:val="both"/>
        <w:rPr>
          <w:rFonts w:eastAsia="Times New Roman"/>
          <w:szCs w:val="22"/>
          <w:lang w:val="lt-LT"/>
        </w:rPr>
      </w:pPr>
      <w:r>
        <w:rPr>
          <w:rFonts w:eastAsia="Times New Roman"/>
          <w:szCs w:val="22"/>
          <w:lang w:val="lt-LT"/>
        </w:rPr>
        <w:t>Jėga, perstumianti sujungtus elementus, sukuriama sraigtiniu presu DM–30 M (1.3 pav.) Šliaužiklis per sraigtą sujungtas su dinamometriniu žiedu 6, kuriame įtvirtintas indikatorius 5. Pagal indikatoriaus rodmenis galima spręsti apie perdavimo jėgos dydį.</w:t>
      </w:r>
      <w:r>
        <w:rPr>
          <w:rFonts w:eastAsia="Times New Roman"/>
          <w:szCs w:val="22"/>
          <w:lang w:val="lt-LT"/>
        </w:rPr>
        <w:br w:type="page"/>
      </w:r>
    </w:p>
    <w:p>
      <w:pPr>
        <w:spacing w:line="249" w:lineRule="auto"/>
        <w:jc w:val="center"/>
        <w:rPr>
          <w:rFonts w:eastAsia="Times New Roman"/>
          <w:szCs w:val="22"/>
          <w:lang w:val="lt-LT"/>
        </w:rPr>
      </w:pPr>
      <w:r>
        <w:rPr>
          <w:rFonts w:eastAsia="Times New Roman"/>
          <w:noProof/>
          <w:szCs w:val="22"/>
          <w:lang w:val="lt-LT"/>
        </w:rPr>
        <w:lastRenderedPageBreak/>
        <w:drawing>
          <wp:anchor distT="0" distB="0" distL="114300" distR="114300" simplePos="0" relativeHeight="251653120" behindDoc="1" locked="0" layoutInCell="0" allowOverlap="1">
            <wp:simplePos x="0" y="0"/>
            <wp:positionH relativeFrom="page">
              <wp:posOffset>914400</wp:posOffset>
            </wp:positionH>
            <wp:positionV relativeFrom="page">
              <wp:posOffset>733425</wp:posOffset>
            </wp:positionV>
            <wp:extent cx="3512820" cy="3736975"/>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2820" cy="37369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szCs w:val="22"/>
          <w:lang w:val="lt-LT"/>
        </w:rPr>
        <w:t xml:space="preserve">1.2 pav. </w:t>
      </w:r>
      <w:r>
        <w:rPr>
          <w:rFonts w:eastAsia="Times New Roman"/>
          <w:szCs w:val="22"/>
          <w:lang w:val="lt-LT"/>
        </w:rPr>
        <w:t>Prietaiso DM–23M schema</w:t>
      </w:r>
    </w:p>
    <w:p>
      <w:pPr>
        <w:spacing w:line="249" w:lineRule="auto"/>
        <w:jc w:val="both"/>
        <w:rPr>
          <w:rFonts w:eastAsia="Times New Roman"/>
          <w:szCs w:val="22"/>
          <w:lang w:val="lt-LT"/>
        </w:rPr>
      </w:pPr>
    </w:p>
    <w:p>
      <w:pPr>
        <w:spacing w:line="249" w:lineRule="auto"/>
        <w:jc w:val="center"/>
        <w:rPr>
          <w:rFonts w:eastAsia="Times New Roman"/>
          <w:b/>
          <w:szCs w:val="22"/>
          <w:lang w:val="lt-LT"/>
        </w:rPr>
      </w:pPr>
      <w:r>
        <w:rPr>
          <w:rFonts w:eastAsia="Times New Roman"/>
          <w:b/>
          <w:szCs w:val="22"/>
          <w:lang w:val="lt-LT"/>
        </w:rPr>
        <w:t>Darbo eiga</w:t>
      </w:r>
    </w:p>
    <w:p>
      <w:pPr>
        <w:spacing w:line="249" w:lineRule="auto"/>
        <w:jc w:val="both"/>
        <w:rPr>
          <w:rFonts w:eastAsia="Times New Roman"/>
          <w:szCs w:val="22"/>
          <w:lang w:val="lt-LT"/>
        </w:rPr>
      </w:pPr>
    </w:p>
    <w:p>
      <w:pPr>
        <w:pStyle w:val="ListParagraph"/>
        <w:numPr>
          <w:ilvl w:val="0"/>
          <w:numId w:val="1"/>
        </w:numPr>
        <w:spacing w:line="249" w:lineRule="auto"/>
        <w:ind w:left="284" w:hanging="284"/>
        <w:jc w:val="both"/>
        <w:rPr>
          <w:rFonts w:eastAsia="Times New Roman"/>
          <w:szCs w:val="22"/>
          <w:lang w:val="lt-LT"/>
        </w:rPr>
      </w:pPr>
      <w:r>
        <w:rPr>
          <w:rFonts w:eastAsia="Times New Roman"/>
          <w:szCs w:val="22"/>
          <w:lang w:val="lt-LT"/>
        </w:rPr>
        <w:t>Paimti dėstytojo nurodytą varžto ir veržlės porą, šliaužiklį ir plokšteles.</w:t>
      </w:r>
    </w:p>
    <w:p>
      <w:pPr>
        <w:pStyle w:val="ListParagraph"/>
        <w:numPr>
          <w:ilvl w:val="0"/>
          <w:numId w:val="1"/>
        </w:numPr>
        <w:spacing w:line="249" w:lineRule="auto"/>
        <w:ind w:left="284" w:hanging="284"/>
        <w:jc w:val="both"/>
        <w:rPr>
          <w:rFonts w:eastAsia="Times New Roman"/>
          <w:szCs w:val="22"/>
          <w:lang w:val="lt-LT"/>
        </w:rPr>
      </w:pPr>
      <w:r>
        <w:rPr>
          <w:rFonts w:eastAsia="Times New Roman"/>
          <w:szCs w:val="22"/>
          <w:lang w:val="lt-LT"/>
        </w:rPr>
        <w:t xml:space="preserve">Išmatuoti slankmačiu kiaurymės poveržlėje skersmenį </w:t>
      </w:r>
      <w:r>
        <w:rPr>
          <w:rFonts w:eastAsia="Times New Roman"/>
          <w:i/>
          <w:szCs w:val="22"/>
          <w:lang w:val="lt-LT"/>
        </w:rPr>
        <w:t>d</w:t>
      </w:r>
      <w:r>
        <w:rPr>
          <w:rFonts w:eastAsia="Times New Roman"/>
          <w:szCs w:val="22"/>
          <w:vertAlign w:val="subscript"/>
          <w:lang w:val="lt-LT"/>
        </w:rPr>
        <w:t>0</w:t>
      </w:r>
      <w:r>
        <w:rPr>
          <w:rFonts w:eastAsia="Times New Roman"/>
          <w:szCs w:val="22"/>
          <w:lang w:val="lt-LT"/>
        </w:rPr>
        <w:t xml:space="preserve">, išorinį atraminio veržlės paviršiaus skersmenį </w:t>
      </w:r>
      <w:r>
        <w:rPr>
          <w:rFonts w:eastAsia="Times New Roman"/>
          <w:i/>
          <w:szCs w:val="22"/>
          <w:lang w:val="lt-LT"/>
        </w:rPr>
        <w:t>D</w:t>
      </w:r>
      <w:r>
        <w:rPr>
          <w:rFonts w:eastAsia="Times New Roman"/>
          <w:szCs w:val="22"/>
          <w:vertAlign w:val="subscript"/>
          <w:lang w:val="lt-LT"/>
        </w:rPr>
        <w:t>1</w:t>
      </w:r>
      <w:r>
        <w:rPr>
          <w:rFonts w:eastAsia="Times New Roman"/>
          <w:szCs w:val="22"/>
          <w:lang w:val="lt-LT"/>
        </w:rPr>
        <w:t>.</w:t>
      </w:r>
    </w:p>
    <w:p>
      <w:pPr>
        <w:pStyle w:val="ListParagraph"/>
        <w:numPr>
          <w:ilvl w:val="0"/>
          <w:numId w:val="1"/>
        </w:numPr>
        <w:spacing w:line="249" w:lineRule="auto"/>
        <w:ind w:left="284" w:hanging="284"/>
        <w:jc w:val="both"/>
        <w:rPr>
          <w:rFonts w:eastAsia="Times New Roman"/>
          <w:szCs w:val="22"/>
          <w:lang w:val="lt-LT"/>
        </w:rPr>
      </w:pPr>
      <w:r>
        <w:rPr>
          <w:rFonts w:eastAsia="Times New Roman"/>
          <w:szCs w:val="22"/>
          <w:lang w:val="lt-LT"/>
        </w:rPr>
        <w:t xml:space="preserve">Pagal (1.2) apskaičiuoti leistiną įveržimo jėgą </w:t>
      </w:r>
      <w:r>
        <w:rPr>
          <w:rFonts w:eastAsia="Times New Roman"/>
          <w:i/>
          <w:szCs w:val="22"/>
          <w:lang w:val="lt-LT"/>
        </w:rPr>
        <w:t>F</w:t>
      </w:r>
      <w:r>
        <w:rPr>
          <w:rFonts w:eastAsia="Times New Roman"/>
          <w:i/>
          <w:szCs w:val="22"/>
          <w:vertAlign w:val="subscript"/>
          <w:lang w:val="lt-LT"/>
        </w:rPr>
        <w:t>x,adm</w:t>
      </w:r>
      <w:r>
        <w:rPr>
          <w:rFonts w:eastAsia="Times New Roman"/>
          <w:szCs w:val="22"/>
          <w:lang w:val="lt-LT"/>
        </w:rPr>
        <w:t>, laikant, kad takumo riba σ</w:t>
      </w:r>
      <w:r>
        <w:rPr>
          <w:rFonts w:eastAsia="Times New Roman"/>
          <w:i/>
          <w:szCs w:val="22"/>
          <w:vertAlign w:val="subscript"/>
          <w:lang w:val="lt-LT"/>
        </w:rPr>
        <w:t>T</w:t>
      </w:r>
      <w:r>
        <w:rPr>
          <w:rFonts w:eastAsia="Times New Roman"/>
          <w:szCs w:val="22"/>
          <w:lang w:val="lt-LT"/>
        </w:rPr>
        <w:t xml:space="preserve"> = 350 Mpa, S</w:t>
      </w:r>
      <w:r>
        <w:rPr>
          <w:rFonts w:eastAsia="Times New Roman"/>
          <w:szCs w:val="22"/>
          <w:vertAlign w:val="subscript"/>
          <w:lang w:val="lt-LT"/>
        </w:rPr>
        <w:t>σ</w:t>
      </w:r>
      <w:r>
        <w:rPr>
          <w:rFonts w:eastAsia="Times New Roman"/>
          <w:i/>
          <w:szCs w:val="22"/>
          <w:vertAlign w:val="subscript"/>
          <w:lang w:val="lt-LT"/>
        </w:rPr>
        <w:t>T</w:t>
      </w:r>
      <w:r>
        <w:rPr>
          <w:rFonts w:eastAsia="Times New Roman"/>
          <w:szCs w:val="22"/>
          <w:lang w:val="lt-LT"/>
        </w:rPr>
        <w:t xml:space="preserve"> = 1,5.</w:t>
      </w:r>
    </w:p>
    <w:p>
      <w:pPr>
        <w:pStyle w:val="ListParagraph"/>
        <w:numPr>
          <w:ilvl w:val="0"/>
          <w:numId w:val="2"/>
        </w:numPr>
        <w:spacing w:line="252" w:lineRule="auto"/>
        <w:ind w:left="284" w:hanging="284"/>
        <w:jc w:val="both"/>
        <w:rPr>
          <w:rFonts w:eastAsia="Times New Roman"/>
          <w:szCs w:val="22"/>
          <w:lang w:val="lt-LT"/>
        </w:rPr>
      </w:pPr>
      <w:r>
        <w:rPr>
          <w:rFonts w:eastAsia="Times New Roman"/>
          <w:szCs w:val="22"/>
          <w:lang w:val="lt-LT"/>
        </w:rPr>
        <w:t xml:space="preserve">Pagal (1.3) formulę apskaičiuoti užveržimo momentą </w:t>
      </w:r>
      <w:r>
        <w:rPr>
          <w:rFonts w:eastAsia="Times New Roman"/>
          <w:i/>
          <w:szCs w:val="22"/>
          <w:lang w:val="lt-LT"/>
        </w:rPr>
        <w:t>T</w:t>
      </w:r>
      <w:r>
        <w:rPr>
          <w:rFonts w:eastAsia="Times New Roman"/>
          <w:i/>
          <w:szCs w:val="22"/>
          <w:vertAlign w:val="subscript"/>
          <w:lang w:val="lt-LT"/>
        </w:rPr>
        <w:t>už</w:t>
      </w:r>
      <w:r>
        <w:rPr>
          <w:rFonts w:eastAsia="Times New Roman"/>
          <w:szCs w:val="22"/>
          <w:lang w:val="lt-LT"/>
        </w:rPr>
        <w:t xml:space="preserve">, atitinkantį įveržimo jėgą </w:t>
      </w:r>
      <w:r>
        <w:rPr>
          <w:rFonts w:eastAsia="Times New Roman"/>
          <w:i/>
          <w:szCs w:val="22"/>
          <w:lang w:val="lt-LT"/>
        </w:rPr>
        <w:t>F</w:t>
      </w:r>
      <w:r>
        <w:rPr>
          <w:rFonts w:eastAsia="Times New Roman"/>
          <w:i/>
          <w:szCs w:val="22"/>
          <w:vertAlign w:val="subscript"/>
          <w:lang w:val="lt-LT"/>
        </w:rPr>
        <w:t>x</w:t>
      </w:r>
      <w:r>
        <w:rPr>
          <w:rFonts w:eastAsia="Times New Roman"/>
          <w:szCs w:val="22"/>
          <w:lang w:val="lt-LT"/>
        </w:rPr>
        <w:t xml:space="preserve">, ne didesnę už </w:t>
      </w:r>
      <w:r>
        <w:rPr>
          <w:rFonts w:eastAsia="Times New Roman"/>
          <w:i/>
          <w:szCs w:val="22"/>
          <w:lang w:val="lt-LT"/>
        </w:rPr>
        <w:t>F</w:t>
      </w:r>
      <w:r>
        <w:rPr>
          <w:rFonts w:eastAsia="Times New Roman"/>
          <w:i/>
          <w:szCs w:val="22"/>
          <w:vertAlign w:val="subscript"/>
          <w:lang w:val="lt-LT"/>
        </w:rPr>
        <w:t>x,adm</w:t>
      </w:r>
      <w:r>
        <w:rPr>
          <w:rFonts w:eastAsia="Times New Roman"/>
          <w:szCs w:val="22"/>
          <w:lang w:val="lt-LT"/>
        </w:rPr>
        <w:t xml:space="preserve"> , apskaičiuotą pagal (1.2). Sriegio kilimo kampą β ir vidurinį sriegio skersmenį</w:t>
      </w:r>
      <w:r>
        <w:rPr>
          <w:rFonts w:eastAsia="Times New Roman"/>
          <w:szCs w:val="22"/>
          <w:lang w:val="lt-LT"/>
        </w:rPr>
        <w:br w:type="column"/>
      </w:r>
      <w:r>
        <w:rPr>
          <w:rFonts w:eastAsia="Times New Roman"/>
          <w:i/>
          <w:szCs w:val="22"/>
          <w:lang w:val="lt-LT"/>
        </w:rPr>
        <w:t>d</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parinkti pagal pirmą lentelę. Trinties sriegyje koeficientą</w:t>
      </w:r>
      <w:r>
        <w:rPr>
          <w:rFonts w:eastAsia="Times New Roman"/>
          <w:i/>
          <w:szCs w:val="22"/>
          <w:lang w:val="lt-LT"/>
        </w:rPr>
        <w:t xml:space="preserve"> f </w:t>
      </w:r>
      <w:r>
        <w:rPr>
          <w:rFonts w:eastAsia="Times New Roman"/>
          <w:szCs w:val="22"/>
          <w:lang w:val="lt-LT"/>
        </w:rPr>
        <w:t>ir</w:t>
      </w:r>
      <w:r>
        <w:rPr>
          <w:rFonts w:eastAsia="Times New Roman"/>
          <w:i/>
          <w:szCs w:val="22"/>
          <w:lang w:val="lt-LT"/>
        </w:rPr>
        <w:t xml:space="preserve"> </w:t>
      </w:r>
      <w:r>
        <w:rPr>
          <w:rFonts w:eastAsia="Times New Roman"/>
          <w:szCs w:val="22"/>
          <w:lang w:val="lt-LT"/>
        </w:rPr>
        <w:t xml:space="preserve">trinties tarp veržlės bei elementų koeficientą </w:t>
      </w:r>
      <w:r>
        <w:rPr>
          <w:rFonts w:eastAsia="Times New Roman"/>
          <w:i/>
          <w:szCs w:val="22"/>
          <w:lang w:val="lt-LT"/>
        </w:rPr>
        <w:t>f</w:t>
      </w:r>
      <w:r>
        <w:rPr>
          <w:rFonts w:eastAsia="Times New Roman"/>
          <w:i/>
          <w:szCs w:val="22"/>
          <w:vertAlign w:val="subscript"/>
          <w:lang w:val="lt-LT"/>
        </w:rPr>
        <w:t>d</w:t>
      </w:r>
      <w:r>
        <w:rPr>
          <w:rFonts w:eastAsia="Times New Roman"/>
          <w:szCs w:val="22"/>
          <w:lang w:val="lt-LT"/>
        </w:rPr>
        <w:t xml:space="preserve"> laikyti lygiais 0,15.</w:t>
      </w:r>
    </w:p>
    <w:p>
      <w:pPr>
        <w:spacing w:line="1" w:lineRule="exact"/>
        <w:rPr>
          <w:rFonts w:eastAsia="Times New Roman"/>
          <w:szCs w:val="22"/>
          <w:lang w:val="lt-LT"/>
        </w:rPr>
      </w:pPr>
    </w:p>
    <w:p>
      <w:pPr>
        <w:pStyle w:val="ListParagraph"/>
        <w:numPr>
          <w:ilvl w:val="0"/>
          <w:numId w:val="2"/>
        </w:numPr>
        <w:tabs>
          <w:tab w:val="left" w:pos="640"/>
        </w:tabs>
        <w:spacing w:line="237" w:lineRule="auto"/>
        <w:ind w:left="284" w:hanging="284"/>
        <w:jc w:val="both"/>
        <w:rPr>
          <w:rFonts w:eastAsia="Times New Roman"/>
          <w:szCs w:val="22"/>
          <w:lang w:val="lt-LT"/>
        </w:rPr>
      </w:pPr>
      <w:r>
        <w:rPr>
          <w:rFonts w:eastAsia="Times New Roman"/>
          <w:szCs w:val="22"/>
          <w:lang w:val="lt-LT"/>
        </w:rPr>
        <w:t xml:space="preserve">Pagal (1.4) formulę apskaičiuoti perstūmos jėgą </w:t>
      </w:r>
      <w:r>
        <w:rPr>
          <w:rFonts w:eastAsia="Times New Roman"/>
          <w:i/>
          <w:szCs w:val="22"/>
          <w:lang w:val="lt-LT"/>
        </w:rPr>
        <w:t>F</w:t>
      </w:r>
      <w:r>
        <w:rPr>
          <w:rFonts w:eastAsia="Times New Roman"/>
          <w:szCs w:val="22"/>
          <w:lang w:val="lt-LT"/>
        </w:rPr>
        <w:t xml:space="preserve">, atitinkančią įvairias užveržimo momento reikšmes, lygias 0,2 </w:t>
      </w:r>
      <w:r>
        <w:rPr>
          <w:rFonts w:eastAsia="Times New Roman"/>
          <w:i/>
          <w:szCs w:val="22"/>
          <w:lang w:val="lt-LT"/>
        </w:rPr>
        <w:t>T</w:t>
      </w:r>
      <w:r>
        <w:rPr>
          <w:rFonts w:eastAsia="Times New Roman"/>
          <w:i/>
          <w:szCs w:val="22"/>
          <w:vertAlign w:val="subscript"/>
          <w:lang w:val="lt-LT"/>
        </w:rPr>
        <w:t>už</w:t>
      </w:r>
      <w:r>
        <w:rPr>
          <w:rFonts w:eastAsia="Times New Roman"/>
          <w:szCs w:val="22"/>
          <w:lang w:val="lt-LT"/>
        </w:rPr>
        <w:t xml:space="preserve">; 0,4 </w:t>
      </w:r>
      <w:r>
        <w:rPr>
          <w:rFonts w:eastAsia="Times New Roman"/>
          <w:i/>
          <w:szCs w:val="22"/>
          <w:lang w:val="lt-LT"/>
        </w:rPr>
        <w:t>T</w:t>
      </w:r>
      <w:r>
        <w:rPr>
          <w:rFonts w:eastAsia="Times New Roman"/>
          <w:i/>
          <w:szCs w:val="22"/>
          <w:vertAlign w:val="subscript"/>
          <w:lang w:val="lt-LT"/>
        </w:rPr>
        <w:t>už</w:t>
      </w:r>
      <w:r>
        <w:rPr>
          <w:rFonts w:eastAsia="Times New Roman"/>
          <w:szCs w:val="22"/>
          <w:lang w:val="lt-LT"/>
        </w:rPr>
        <w:t xml:space="preserve">; 0,6 </w:t>
      </w:r>
      <w:r>
        <w:rPr>
          <w:rFonts w:eastAsia="Times New Roman"/>
          <w:i/>
          <w:szCs w:val="22"/>
          <w:lang w:val="lt-LT"/>
        </w:rPr>
        <w:t>T</w:t>
      </w:r>
      <w:r>
        <w:rPr>
          <w:rFonts w:eastAsia="Times New Roman"/>
          <w:i/>
          <w:szCs w:val="22"/>
          <w:vertAlign w:val="subscript"/>
          <w:lang w:val="lt-LT"/>
        </w:rPr>
        <w:t>už</w:t>
      </w:r>
      <w:r>
        <w:rPr>
          <w:rFonts w:eastAsia="Times New Roman"/>
          <w:szCs w:val="22"/>
          <w:lang w:val="lt-LT"/>
        </w:rPr>
        <w:t xml:space="preserve">; 0,8 </w:t>
      </w:r>
      <w:r>
        <w:rPr>
          <w:rFonts w:eastAsia="Times New Roman"/>
          <w:i/>
          <w:szCs w:val="22"/>
          <w:lang w:val="lt-LT"/>
        </w:rPr>
        <w:t>T</w:t>
      </w:r>
      <w:r>
        <w:rPr>
          <w:rFonts w:eastAsia="Times New Roman"/>
          <w:i/>
          <w:szCs w:val="22"/>
          <w:vertAlign w:val="subscript"/>
          <w:lang w:val="lt-LT"/>
        </w:rPr>
        <w:t>už</w:t>
      </w:r>
      <w:r>
        <w:rPr>
          <w:rFonts w:eastAsia="Times New Roman"/>
          <w:szCs w:val="22"/>
          <w:lang w:val="lt-LT"/>
        </w:rPr>
        <w:t xml:space="preserve">; </w:t>
      </w:r>
      <w:r>
        <w:rPr>
          <w:rFonts w:eastAsia="Times New Roman"/>
          <w:i/>
          <w:szCs w:val="22"/>
          <w:lang w:val="lt-LT"/>
        </w:rPr>
        <w:t>T</w:t>
      </w:r>
      <w:r>
        <w:rPr>
          <w:rFonts w:eastAsia="Times New Roman"/>
          <w:i/>
          <w:szCs w:val="22"/>
          <w:vertAlign w:val="subscript"/>
          <w:lang w:val="lt-LT"/>
        </w:rPr>
        <w:t>už</w:t>
      </w:r>
      <w:r>
        <w:rPr>
          <w:rFonts w:eastAsia="Times New Roman"/>
          <w:szCs w:val="22"/>
          <w:lang w:val="lt-LT"/>
        </w:rPr>
        <w:t xml:space="preserve">. Pagal gautus skaičiavimo rezultatus sudaryti </w:t>
      </w:r>
      <w:r>
        <w:rPr>
          <w:rFonts w:eastAsia="Times New Roman"/>
          <w:i/>
          <w:szCs w:val="22"/>
          <w:lang w:val="lt-LT"/>
        </w:rPr>
        <w:t>F</w:t>
      </w:r>
      <w:r>
        <w:rPr>
          <w:rFonts w:eastAsia="Times New Roman"/>
          <w:szCs w:val="22"/>
          <w:lang w:val="lt-LT"/>
        </w:rPr>
        <w:t xml:space="preserve"> priklausomybės nuo </w:t>
      </w:r>
      <w:r>
        <w:rPr>
          <w:rFonts w:eastAsia="Times New Roman"/>
          <w:i/>
          <w:szCs w:val="22"/>
          <w:lang w:val="lt-LT"/>
        </w:rPr>
        <w:t>T</w:t>
      </w:r>
      <w:r>
        <w:rPr>
          <w:rFonts w:eastAsia="Times New Roman"/>
          <w:i/>
          <w:szCs w:val="22"/>
          <w:vertAlign w:val="subscript"/>
          <w:lang w:val="lt-LT"/>
        </w:rPr>
        <w:t>už</w:t>
      </w:r>
      <w:r>
        <w:rPr>
          <w:rFonts w:eastAsia="Times New Roman"/>
          <w:szCs w:val="22"/>
          <w:lang w:val="lt-LT"/>
        </w:rPr>
        <w:t xml:space="preserve"> grafiką.</w:t>
      </w:r>
    </w:p>
    <w:p>
      <w:pPr>
        <w:spacing w:line="3" w:lineRule="exact"/>
        <w:rPr>
          <w:rFonts w:eastAsia="Times New Roman"/>
          <w:szCs w:val="22"/>
          <w:lang w:val="lt-LT"/>
        </w:rPr>
      </w:pPr>
    </w:p>
    <w:p>
      <w:pPr>
        <w:pStyle w:val="ListParagraph"/>
        <w:numPr>
          <w:ilvl w:val="0"/>
          <w:numId w:val="2"/>
        </w:numPr>
        <w:tabs>
          <w:tab w:val="left" w:pos="640"/>
        </w:tabs>
        <w:spacing w:line="0" w:lineRule="atLeast"/>
        <w:ind w:left="284" w:hanging="284"/>
        <w:jc w:val="both"/>
        <w:rPr>
          <w:rFonts w:eastAsia="Times New Roman"/>
          <w:szCs w:val="22"/>
          <w:lang w:val="lt-LT"/>
        </w:rPr>
      </w:pPr>
      <w:r>
        <w:rPr>
          <w:rFonts w:eastAsia="Times New Roman"/>
          <w:szCs w:val="22"/>
          <w:lang w:val="lt-LT"/>
        </w:rPr>
        <w:t>Surinkti pagal 1.2 pav. varžtinį sujungimą stende.</w:t>
      </w:r>
    </w:p>
    <w:p>
      <w:pPr>
        <w:spacing w:line="31" w:lineRule="exact"/>
        <w:rPr>
          <w:rFonts w:eastAsia="Times New Roman"/>
          <w:szCs w:val="22"/>
          <w:lang w:val="lt-LT"/>
        </w:rPr>
      </w:pPr>
    </w:p>
    <w:p>
      <w:pPr>
        <w:pStyle w:val="ListParagraph"/>
        <w:numPr>
          <w:ilvl w:val="0"/>
          <w:numId w:val="2"/>
        </w:numPr>
        <w:tabs>
          <w:tab w:val="left" w:pos="640"/>
        </w:tabs>
        <w:spacing w:line="229" w:lineRule="auto"/>
        <w:ind w:left="284" w:hanging="284"/>
        <w:jc w:val="both"/>
        <w:rPr>
          <w:rFonts w:eastAsia="Times New Roman"/>
          <w:szCs w:val="22"/>
          <w:lang w:val="lt-LT"/>
        </w:rPr>
      </w:pPr>
      <w:r>
        <w:rPr>
          <w:rFonts w:eastAsia="Times New Roman"/>
          <w:szCs w:val="22"/>
          <w:lang w:val="lt-LT"/>
        </w:rPr>
        <w:t xml:space="preserve">Dinamometriniu raktu užveržti sujungimą momentu 0,2 </w:t>
      </w:r>
      <w:r>
        <w:rPr>
          <w:rFonts w:eastAsia="Times New Roman"/>
          <w:i/>
          <w:szCs w:val="22"/>
          <w:lang w:val="lt-LT"/>
        </w:rPr>
        <w:t>T</w:t>
      </w:r>
      <w:r>
        <w:rPr>
          <w:rFonts w:eastAsia="Times New Roman"/>
          <w:i/>
          <w:szCs w:val="22"/>
          <w:vertAlign w:val="subscript"/>
          <w:lang w:val="lt-LT"/>
        </w:rPr>
        <w:t>už</w:t>
      </w:r>
      <w:r>
        <w:rPr>
          <w:rFonts w:eastAsia="Times New Roman"/>
          <w:szCs w:val="22"/>
          <w:lang w:val="lt-LT"/>
        </w:rPr>
        <w:t>.</w:t>
      </w:r>
    </w:p>
    <w:p>
      <w:pPr>
        <w:spacing w:line="233" w:lineRule="exact"/>
        <w:rPr>
          <w:rFonts w:eastAsia="Times New Roman"/>
          <w:szCs w:val="22"/>
          <w:lang w:val="lt-LT"/>
        </w:rPr>
      </w:pPr>
    </w:p>
    <w:p>
      <w:pPr>
        <w:spacing w:line="0" w:lineRule="atLeast"/>
        <w:rPr>
          <w:rFonts w:eastAsia="Times New Roman"/>
          <w:szCs w:val="22"/>
          <w:lang w:val="lt-LT"/>
        </w:rPr>
      </w:pPr>
      <w:r>
        <w:rPr>
          <w:rFonts w:eastAsia="Times New Roman"/>
          <w:b/>
          <w:szCs w:val="22"/>
          <w:lang w:val="lt-LT"/>
        </w:rPr>
        <w:t xml:space="preserve">1 lentelė. </w:t>
      </w:r>
      <w:r>
        <w:rPr>
          <w:rFonts w:eastAsia="Times New Roman"/>
          <w:szCs w:val="22"/>
          <w:lang w:val="lt-LT"/>
        </w:rPr>
        <w:t>Sriegių parametrai</w:t>
      </w:r>
    </w:p>
    <w:p>
      <w:pPr>
        <w:spacing w:line="95" w:lineRule="exact"/>
        <w:rPr>
          <w:rFonts w:eastAsia="Times New Roman"/>
          <w:szCs w:val="22"/>
          <w:lang w:val="lt-LT"/>
        </w:rPr>
      </w:pPr>
    </w:p>
    <w:tbl>
      <w:tblPr>
        <w:tblW w:w="0" w:type="auto"/>
        <w:jc w:val="center"/>
        <w:tblLayout w:type="fixed"/>
        <w:tblCellMar>
          <w:left w:w="0" w:type="dxa"/>
          <w:right w:w="0" w:type="dxa"/>
        </w:tblCellMar>
        <w:tblLook w:val="0000" w:firstRow="0" w:lastRow="0" w:firstColumn="0" w:lastColumn="0" w:noHBand="0" w:noVBand="0"/>
      </w:tblPr>
      <w:tblGrid>
        <w:gridCol w:w="1240"/>
        <w:gridCol w:w="1220"/>
        <w:gridCol w:w="1220"/>
        <w:gridCol w:w="1220"/>
        <w:gridCol w:w="1220"/>
      </w:tblGrid>
      <w:tr>
        <w:trPr>
          <w:trHeight w:val="256"/>
          <w:jc w:val="center"/>
        </w:trPr>
        <w:tc>
          <w:tcPr>
            <w:tcW w:w="1240" w:type="dxa"/>
            <w:tcBorders>
              <w:top w:val="single" w:sz="8" w:space="0" w:color="auto"/>
              <w:left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Išorinis</w:t>
            </w:r>
          </w:p>
        </w:tc>
        <w:tc>
          <w:tcPr>
            <w:tcW w:w="1220" w:type="dxa"/>
            <w:tcBorders>
              <w:top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top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Vidurinis</w:t>
            </w:r>
          </w:p>
        </w:tc>
        <w:tc>
          <w:tcPr>
            <w:tcW w:w="1220" w:type="dxa"/>
            <w:tcBorders>
              <w:top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Vidinis</w:t>
            </w:r>
          </w:p>
        </w:tc>
        <w:tc>
          <w:tcPr>
            <w:tcW w:w="1220" w:type="dxa"/>
            <w:tcBorders>
              <w:top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Sriegio</w:t>
            </w:r>
          </w:p>
        </w:tc>
      </w:tr>
      <w:tr>
        <w:trPr>
          <w:trHeight w:val="240"/>
          <w:jc w:val="center"/>
        </w:trPr>
        <w:tc>
          <w:tcPr>
            <w:tcW w:w="1240" w:type="dxa"/>
            <w:tcBorders>
              <w:left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sriegio</w:t>
            </w:r>
          </w:p>
        </w:tc>
        <w:tc>
          <w:tcPr>
            <w:tcW w:w="1220" w:type="dxa"/>
            <w:tcBorders>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Žingsnis</w:t>
            </w:r>
          </w:p>
        </w:tc>
        <w:tc>
          <w:tcPr>
            <w:tcW w:w="1220" w:type="dxa"/>
            <w:tcBorders>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sriegio</w:t>
            </w:r>
          </w:p>
        </w:tc>
        <w:tc>
          <w:tcPr>
            <w:tcW w:w="1220" w:type="dxa"/>
            <w:tcBorders>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sriegio</w:t>
            </w:r>
          </w:p>
        </w:tc>
        <w:tc>
          <w:tcPr>
            <w:tcW w:w="1220" w:type="dxa"/>
            <w:tcBorders>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kilimo</w:t>
            </w:r>
          </w:p>
        </w:tc>
      </w:tr>
      <w:tr>
        <w:trPr>
          <w:trHeight w:val="240"/>
          <w:jc w:val="center"/>
        </w:trPr>
        <w:tc>
          <w:tcPr>
            <w:tcW w:w="1240" w:type="dxa"/>
            <w:tcBorders>
              <w:left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skersmuo</w:t>
            </w:r>
          </w:p>
        </w:tc>
        <w:tc>
          <w:tcPr>
            <w:tcW w:w="1220" w:type="dxa"/>
            <w:tcBorders>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(mm)</w:t>
            </w:r>
          </w:p>
        </w:tc>
        <w:tc>
          <w:tcPr>
            <w:tcW w:w="1220" w:type="dxa"/>
            <w:tcBorders>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skersmuo</w:t>
            </w:r>
          </w:p>
        </w:tc>
        <w:tc>
          <w:tcPr>
            <w:tcW w:w="1220" w:type="dxa"/>
            <w:tcBorders>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skersmuo</w:t>
            </w:r>
          </w:p>
        </w:tc>
        <w:tc>
          <w:tcPr>
            <w:tcW w:w="1220" w:type="dxa"/>
            <w:tcBorders>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kampas</w:t>
            </w:r>
          </w:p>
        </w:tc>
      </w:tr>
      <w:tr>
        <w:trPr>
          <w:trHeight w:val="266"/>
          <w:jc w:val="center"/>
        </w:trPr>
        <w:tc>
          <w:tcPr>
            <w:tcW w:w="1240" w:type="dxa"/>
            <w:tcBorders>
              <w:left w:val="single" w:sz="8" w:space="0" w:color="auto"/>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vertAlign w:val="subscript"/>
                <w:lang w:val="lt-LT"/>
              </w:rPr>
            </w:pPr>
            <w:r>
              <w:rPr>
                <w:rFonts w:eastAsia="Times New Roman" w:cs="Times New Roman"/>
                <w:szCs w:val="22"/>
                <w:lang w:val="lt-LT"/>
              </w:rPr>
              <w:t xml:space="preserve">(mm) </w:t>
            </w:r>
            <w:r>
              <w:rPr>
                <w:rFonts w:ascii="Cambria Math" w:eastAsia="Times New Roman" w:hAnsi="Cambria Math" w:cs="Times New Roman"/>
                <w:szCs w:val="22"/>
                <w:lang w:val="lt-LT"/>
              </w:rPr>
              <w:t>~</w:t>
            </w:r>
            <w:r>
              <w:rPr>
                <w:rFonts w:eastAsia="Times New Roman" w:cs="Times New Roman"/>
                <w:szCs w:val="22"/>
                <w:lang w:val="lt-LT"/>
              </w:rPr>
              <w:t>d</w:t>
            </w:r>
            <w:r>
              <w:rPr>
                <w:rFonts w:eastAsia="Times New Roman" w:cs="Times New Roman"/>
                <w:szCs w:val="22"/>
                <w:vertAlign w:val="subscript"/>
                <w:lang w:val="lt-LT"/>
              </w:rPr>
              <w:t>0</w:t>
            </w:r>
          </w:p>
        </w:tc>
        <w:tc>
          <w:tcPr>
            <w:tcW w:w="1220" w:type="dxa"/>
            <w:tcBorders>
              <w:bottom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vertAlign w:val="subscript"/>
                <w:lang w:val="lt-LT"/>
              </w:rPr>
            </w:pPr>
            <w:r>
              <w:rPr>
                <w:rFonts w:eastAsia="Times New Roman" w:cs="Times New Roman"/>
                <w:w w:val="98"/>
                <w:szCs w:val="22"/>
                <w:lang w:val="lt-LT"/>
              </w:rPr>
              <w:t>(mm) d</w:t>
            </w:r>
            <w:r>
              <w:rPr>
                <w:rFonts w:eastAsia="Times New Roman" w:cs="Times New Roman"/>
                <w:w w:val="98"/>
                <w:szCs w:val="22"/>
                <w:vertAlign w:val="subscript"/>
                <w:lang w:val="lt-LT"/>
              </w:rPr>
              <w:t>2</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vertAlign w:val="subscript"/>
                <w:lang w:val="lt-LT"/>
              </w:rPr>
            </w:pPr>
            <w:r>
              <w:rPr>
                <w:rFonts w:eastAsia="Times New Roman" w:cs="Times New Roman"/>
                <w:w w:val="98"/>
                <w:szCs w:val="22"/>
                <w:lang w:val="lt-LT"/>
              </w:rPr>
              <w:t>(mm) d</w:t>
            </w:r>
            <w:r>
              <w:rPr>
                <w:rFonts w:eastAsia="Times New Roman" w:cs="Times New Roman"/>
                <w:w w:val="98"/>
                <w:szCs w:val="22"/>
                <w:vertAlign w:val="subscript"/>
                <w:lang w:val="lt-LT"/>
              </w:rPr>
              <w:t>1</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 xml:space="preserve">(°) </w:t>
            </w:r>
            <w:r>
              <w:rPr>
                <w:rFonts w:ascii="Cambria Math" w:eastAsia="Times New Roman" w:hAnsi="Cambria Math" w:cs="Times New Roman"/>
                <w:w w:val="99"/>
                <w:szCs w:val="22"/>
                <w:lang w:val="lt-LT"/>
              </w:rPr>
              <w:t>β</w:t>
            </w:r>
          </w:p>
        </w:tc>
      </w:tr>
      <w:tr>
        <w:trPr>
          <w:trHeight w:val="266"/>
          <w:jc w:val="center"/>
        </w:trPr>
        <w:tc>
          <w:tcPr>
            <w:tcW w:w="1240" w:type="dxa"/>
            <w:vMerge w:val="restart"/>
            <w:tcBorders>
              <w:left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10</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9,026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8,376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4,037</w:t>
            </w:r>
          </w:p>
        </w:tc>
      </w:tr>
      <w:tr>
        <w:trPr>
          <w:trHeight w:val="266"/>
          <w:jc w:val="center"/>
        </w:trPr>
        <w:tc>
          <w:tcPr>
            <w:tcW w:w="1240" w:type="dxa"/>
            <w:vMerge/>
            <w:tcBorders>
              <w:left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1,25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9,188</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8,647</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2,511</w:t>
            </w:r>
          </w:p>
        </w:tc>
      </w:tr>
      <w:tr>
        <w:trPr>
          <w:trHeight w:val="266"/>
          <w:jc w:val="center"/>
        </w:trPr>
        <w:tc>
          <w:tcPr>
            <w:tcW w:w="1240" w:type="dxa"/>
            <w:tcBorders>
              <w:left w:val="single" w:sz="8" w:space="0" w:color="auto"/>
              <w:bottom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9,350</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8,918</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1,951</w:t>
            </w:r>
          </w:p>
        </w:tc>
      </w:tr>
      <w:tr>
        <w:trPr>
          <w:trHeight w:val="266"/>
          <w:jc w:val="center"/>
        </w:trPr>
        <w:tc>
          <w:tcPr>
            <w:tcW w:w="1240" w:type="dxa"/>
            <w:vMerge w:val="restart"/>
            <w:tcBorders>
              <w:left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12</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1,75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10,863</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10,106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2,937</w:t>
            </w:r>
          </w:p>
        </w:tc>
      </w:tr>
      <w:tr>
        <w:trPr>
          <w:trHeight w:val="266"/>
          <w:jc w:val="center"/>
        </w:trPr>
        <w:tc>
          <w:tcPr>
            <w:tcW w:w="1240" w:type="dxa"/>
            <w:vMerge/>
            <w:tcBorders>
              <w:left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11,026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10,376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2,481</w:t>
            </w:r>
          </w:p>
        </w:tc>
      </w:tr>
      <w:tr>
        <w:trPr>
          <w:trHeight w:val="266"/>
          <w:jc w:val="center"/>
        </w:trPr>
        <w:tc>
          <w:tcPr>
            <w:tcW w:w="1240" w:type="dxa"/>
            <w:tcBorders>
              <w:left w:val="single" w:sz="8" w:space="0" w:color="auto"/>
              <w:bottom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11,350</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10,918</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1,607</w:t>
            </w:r>
          </w:p>
        </w:tc>
      </w:tr>
      <w:tr>
        <w:trPr>
          <w:trHeight w:val="266"/>
          <w:jc w:val="center"/>
        </w:trPr>
        <w:tc>
          <w:tcPr>
            <w:tcW w:w="1240" w:type="dxa"/>
            <w:vMerge w:val="restart"/>
            <w:tcBorders>
              <w:left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14</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2</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12,701</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11,835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2,871</w:t>
            </w:r>
          </w:p>
        </w:tc>
      </w:tr>
      <w:tr>
        <w:trPr>
          <w:trHeight w:val="266"/>
          <w:jc w:val="center"/>
        </w:trPr>
        <w:tc>
          <w:tcPr>
            <w:tcW w:w="1240" w:type="dxa"/>
            <w:vMerge/>
            <w:tcBorders>
              <w:left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13,026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12,376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2,128</w:t>
            </w:r>
          </w:p>
        </w:tc>
      </w:tr>
      <w:tr>
        <w:trPr>
          <w:trHeight w:val="266"/>
          <w:jc w:val="center"/>
        </w:trPr>
        <w:tc>
          <w:tcPr>
            <w:tcW w:w="1240" w:type="dxa"/>
            <w:tcBorders>
              <w:left w:val="single" w:sz="8" w:space="0" w:color="auto"/>
              <w:bottom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13,350</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12,918</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1,367</w:t>
            </w:r>
          </w:p>
        </w:tc>
      </w:tr>
      <w:tr>
        <w:trPr>
          <w:trHeight w:val="266"/>
          <w:jc w:val="center"/>
        </w:trPr>
        <w:tc>
          <w:tcPr>
            <w:tcW w:w="1240" w:type="dxa"/>
            <w:vMerge w:val="restart"/>
            <w:tcBorders>
              <w:left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2</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14,701</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13,835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2,480</w:t>
            </w:r>
          </w:p>
        </w:tc>
      </w:tr>
      <w:tr>
        <w:trPr>
          <w:trHeight w:val="266"/>
          <w:jc w:val="center"/>
        </w:trPr>
        <w:tc>
          <w:tcPr>
            <w:tcW w:w="1240" w:type="dxa"/>
            <w:vMerge/>
            <w:tcBorders>
              <w:left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15,026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14,376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1,820</w:t>
            </w:r>
          </w:p>
        </w:tc>
      </w:tr>
      <w:tr>
        <w:trPr>
          <w:trHeight w:val="266"/>
          <w:jc w:val="center"/>
        </w:trPr>
        <w:tc>
          <w:tcPr>
            <w:tcW w:w="1240" w:type="dxa"/>
            <w:tcBorders>
              <w:left w:val="single" w:sz="8" w:space="0" w:color="auto"/>
              <w:bottom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15,350</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14,918</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1,188</w:t>
            </w:r>
          </w:p>
        </w:tc>
      </w:tr>
      <w:tr>
        <w:trPr>
          <w:trHeight w:val="266"/>
          <w:jc w:val="center"/>
        </w:trPr>
        <w:tc>
          <w:tcPr>
            <w:tcW w:w="1240" w:type="dxa"/>
            <w:vMerge w:val="restart"/>
            <w:tcBorders>
              <w:left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18</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2,5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16,376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15,350</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2,782</w:t>
            </w:r>
          </w:p>
        </w:tc>
      </w:tr>
      <w:tr>
        <w:trPr>
          <w:trHeight w:val="266"/>
          <w:jc w:val="center"/>
        </w:trPr>
        <w:tc>
          <w:tcPr>
            <w:tcW w:w="1240" w:type="dxa"/>
            <w:vMerge/>
            <w:tcBorders>
              <w:left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17,026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16,376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1,606</w:t>
            </w:r>
          </w:p>
        </w:tc>
      </w:tr>
      <w:tr>
        <w:trPr>
          <w:trHeight w:val="266"/>
          <w:jc w:val="center"/>
        </w:trPr>
        <w:tc>
          <w:tcPr>
            <w:tcW w:w="1240" w:type="dxa"/>
            <w:tcBorders>
              <w:left w:val="single" w:sz="8" w:space="0" w:color="auto"/>
              <w:bottom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17,350</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16,918</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1,051</w:t>
            </w:r>
          </w:p>
        </w:tc>
      </w:tr>
      <w:tr>
        <w:trPr>
          <w:trHeight w:val="266"/>
          <w:jc w:val="center"/>
        </w:trPr>
        <w:tc>
          <w:tcPr>
            <w:tcW w:w="1240" w:type="dxa"/>
            <w:vMerge w:val="restart"/>
            <w:tcBorders>
              <w:left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20</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2,5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18,376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17,350</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2,480</w:t>
            </w:r>
          </w:p>
        </w:tc>
      </w:tr>
      <w:tr>
        <w:trPr>
          <w:trHeight w:val="266"/>
          <w:jc w:val="center"/>
        </w:trPr>
        <w:tc>
          <w:tcPr>
            <w:tcW w:w="1240" w:type="dxa"/>
            <w:vMerge/>
            <w:tcBorders>
              <w:left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1,5</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8"/>
                <w:szCs w:val="22"/>
                <w:lang w:val="lt-LT"/>
              </w:rPr>
            </w:pPr>
            <w:r>
              <w:rPr>
                <w:rFonts w:eastAsia="Times New Roman" w:cs="Times New Roman"/>
                <w:w w:val="98"/>
                <w:szCs w:val="22"/>
                <w:lang w:val="lt-LT"/>
              </w:rPr>
              <w:t>19,026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18,376</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1,438</w:t>
            </w:r>
          </w:p>
        </w:tc>
      </w:tr>
      <w:tr>
        <w:trPr>
          <w:trHeight w:val="266"/>
          <w:jc w:val="center"/>
        </w:trPr>
        <w:tc>
          <w:tcPr>
            <w:tcW w:w="1240" w:type="dxa"/>
            <w:tcBorders>
              <w:left w:val="single" w:sz="8" w:space="0" w:color="auto"/>
              <w:bottom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19,350</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szCs w:val="22"/>
                <w:lang w:val="lt-LT"/>
              </w:rPr>
            </w:pPr>
            <w:r>
              <w:rPr>
                <w:rFonts w:eastAsia="Times New Roman" w:cs="Times New Roman"/>
                <w:szCs w:val="22"/>
                <w:lang w:val="lt-LT"/>
              </w:rPr>
              <w:t>18,918</w:t>
            </w:r>
          </w:p>
        </w:tc>
        <w:tc>
          <w:tcPr>
            <w:tcW w:w="122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7"/>
                <w:szCs w:val="22"/>
                <w:lang w:val="lt-LT"/>
              </w:rPr>
            </w:pPr>
            <w:r>
              <w:rPr>
                <w:rFonts w:eastAsia="Times New Roman" w:cs="Times New Roman"/>
                <w:w w:val="97"/>
                <w:szCs w:val="22"/>
                <w:lang w:val="lt-LT"/>
              </w:rPr>
              <w:t>0,942</w:t>
            </w:r>
          </w:p>
        </w:tc>
      </w:tr>
    </w:tbl>
    <w:p>
      <w:pPr>
        <w:spacing w:line="249" w:lineRule="auto"/>
        <w:jc w:val="both"/>
        <w:rPr>
          <w:rFonts w:eastAsia="Times New Roman"/>
          <w:szCs w:val="22"/>
          <w:lang w:val="lt-LT"/>
        </w:rPr>
      </w:pPr>
      <w:r>
        <w:rPr>
          <w:rFonts w:eastAsia="Times New Roman"/>
          <w:szCs w:val="22"/>
          <w:lang w:val="lt-LT"/>
        </w:rPr>
        <w:br w:type="page"/>
      </w:r>
    </w:p>
    <w:p>
      <w:pPr>
        <w:numPr>
          <w:ilvl w:val="0"/>
          <w:numId w:val="3"/>
        </w:numPr>
        <w:tabs>
          <w:tab w:val="left" w:pos="346"/>
        </w:tabs>
        <w:spacing w:line="0" w:lineRule="atLeast"/>
        <w:ind w:left="346" w:hanging="346"/>
        <w:jc w:val="both"/>
        <w:rPr>
          <w:rFonts w:eastAsia="Times New Roman"/>
          <w:szCs w:val="22"/>
          <w:lang w:val="lt-LT"/>
        </w:rPr>
      </w:pPr>
      <w:r>
        <w:rPr>
          <w:rFonts w:eastAsia="Times New Roman"/>
          <w:szCs w:val="22"/>
          <w:lang w:val="lt-LT"/>
        </w:rPr>
        <w:lastRenderedPageBreak/>
        <w:t>Padėti prietaisą ant preso DM–30M stalo.</w:t>
      </w:r>
    </w:p>
    <w:p>
      <w:pPr>
        <w:spacing w:line="31" w:lineRule="exact"/>
        <w:rPr>
          <w:rFonts w:eastAsia="Times New Roman"/>
          <w:szCs w:val="22"/>
          <w:lang w:val="lt-LT"/>
        </w:rPr>
      </w:pPr>
    </w:p>
    <w:p>
      <w:pPr>
        <w:numPr>
          <w:ilvl w:val="0"/>
          <w:numId w:val="3"/>
        </w:numPr>
        <w:tabs>
          <w:tab w:val="left" w:pos="346"/>
        </w:tabs>
        <w:spacing w:line="269" w:lineRule="auto"/>
        <w:ind w:left="346" w:hanging="346"/>
        <w:jc w:val="both"/>
        <w:rPr>
          <w:rFonts w:eastAsia="Times New Roman"/>
          <w:szCs w:val="22"/>
          <w:lang w:val="lt-LT"/>
        </w:rPr>
      </w:pPr>
      <w:r>
        <w:rPr>
          <w:rFonts w:eastAsia="Times New Roman"/>
          <w:szCs w:val="22"/>
          <w:lang w:val="lt-LT"/>
        </w:rPr>
        <w:t>Pamažu apkrauti varžtinį sujungimą, kol šliaužiklis pasislinks plokščių atžvilgiu. Pasislinkimo pradžią parodo dinamometrinio žiedo indikatoriaus rodyklės šuolis (pasislinkimas nedidina jėgos). Didžiausias indikatoriaus rodmuo atitinka rimties trintį. Pasinaudojus nurodyta dinamometrinio žiedo taravimo koeficiento grafine reikšme, nustatyti faktinę pasislinkimo jėgos reikšmę.</w:t>
      </w:r>
    </w:p>
    <w:p>
      <w:pPr>
        <w:spacing w:line="3" w:lineRule="exact"/>
        <w:rPr>
          <w:rFonts w:eastAsia="Times New Roman"/>
          <w:szCs w:val="22"/>
          <w:lang w:val="lt-LT"/>
        </w:rPr>
      </w:pPr>
    </w:p>
    <w:p>
      <w:pPr>
        <w:numPr>
          <w:ilvl w:val="0"/>
          <w:numId w:val="3"/>
        </w:numPr>
        <w:tabs>
          <w:tab w:val="left" w:pos="346"/>
        </w:tabs>
        <w:spacing w:line="257" w:lineRule="auto"/>
        <w:ind w:left="346" w:hanging="346"/>
        <w:jc w:val="both"/>
        <w:rPr>
          <w:rFonts w:eastAsia="Times New Roman"/>
          <w:szCs w:val="22"/>
          <w:lang w:val="lt-LT"/>
        </w:rPr>
      </w:pPr>
      <w:r>
        <w:rPr>
          <w:rFonts w:eastAsia="Times New Roman"/>
          <w:szCs w:val="22"/>
          <w:lang w:val="lt-LT"/>
        </w:rPr>
        <w:t>Pagal 9 punkto nurodymus nustatyti faktinę pasislinkimo jėgos reikšmę, esant užveržimo momento reikšmėms, lygioms 0,4T</w:t>
      </w:r>
      <w:r>
        <w:rPr>
          <w:rFonts w:eastAsia="Times New Roman"/>
          <w:szCs w:val="22"/>
          <w:vertAlign w:val="subscript"/>
          <w:lang w:val="lt-LT"/>
        </w:rPr>
        <w:t>už</w:t>
      </w:r>
      <w:r>
        <w:rPr>
          <w:rFonts w:eastAsia="Times New Roman"/>
          <w:szCs w:val="22"/>
          <w:lang w:val="lt-LT"/>
        </w:rPr>
        <w:t>; 0,6T</w:t>
      </w:r>
      <w:r>
        <w:rPr>
          <w:rFonts w:eastAsia="Times New Roman"/>
          <w:szCs w:val="22"/>
          <w:vertAlign w:val="subscript"/>
          <w:lang w:val="lt-LT"/>
        </w:rPr>
        <w:t>už</w:t>
      </w:r>
      <w:r>
        <w:rPr>
          <w:rFonts w:eastAsia="Times New Roman"/>
          <w:szCs w:val="22"/>
          <w:lang w:val="lt-LT"/>
        </w:rPr>
        <w:t>; 0,8T</w:t>
      </w:r>
      <w:r>
        <w:rPr>
          <w:rFonts w:eastAsia="Times New Roman"/>
          <w:szCs w:val="22"/>
          <w:vertAlign w:val="subscript"/>
          <w:lang w:val="lt-LT"/>
        </w:rPr>
        <w:t>už</w:t>
      </w:r>
      <w:r>
        <w:rPr>
          <w:rFonts w:eastAsia="Times New Roman"/>
          <w:szCs w:val="22"/>
          <w:lang w:val="lt-LT"/>
        </w:rPr>
        <w:t>; T</w:t>
      </w:r>
      <w:r>
        <w:rPr>
          <w:rFonts w:eastAsia="Times New Roman"/>
          <w:szCs w:val="22"/>
          <w:vertAlign w:val="subscript"/>
          <w:lang w:val="lt-LT"/>
        </w:rPr>
        <w:t>už</w:t>
      </w:r>
      <w:r>
        <w:rPr>
          <w:rFonts w:eastAsia="Times New Roman"/>
          <w:szCs w:val="22"/>
          <w:lang w:val="lt-LT"/>
        </w:rPr>
        <w:t xml:space="preserve">. </w:t>
      </w:r>
      <w:r>
        <w:rPr>
          <w:rFonts w:eastAsia="Times New Roman"/>
          <w:b/>
          <w:szCs w:val="22"/>
          <w:lang w:val="lt-LT"/>
        </w:rPr>
        <w:t>Būtina stebėti, kad brūkšnys</w:t>
      </w:r>
      <w:r>
        <w:rPr>
          <w:rFonts w:eastAsia="Times New Roman"/>
          <w:szCs w:val="22"/>
          <w:lang w:val="lt-LT"/>
        </w:rPr>
        <w:t xml:space="preserve"> </w:t>
      </w:r>
      <w:r>
        <w:rPr>
          <w:rFonts w:eastAsia="Times New Roman"/>
          <w:b/>
          <w:szCs w:val="22"/>
          <w:lang w:val="lt-LT"/>
        </w:rPr>
        <w:t>ant šliaužiklio nenusileistų žemiau apatinio brūkšnio ant plokštės, nes tai reikš, jog nebeliko tarpelio tarp šliauži-klio bei varžo ir pastarasis jau lenkiamas.</w:t>
      </w:r>
    </w:p>
    <w:p>
      <w:pPr>
        <w:spacing w:line="4" w:lineRule="exact"/>
        <w:rPr>
          <w:rFonts w:eastAsia="Times New Roman"/>
          <w:szCs w:val="22"/>
          <w:lang w:val="lt-LT"/>
        </w:rPr>
      </w:pPr>
    </w:p>
    <w:p>
      <w:pPr>
        <w:numPr>
          <w:ilvl w:val="0"/>
          <w:numId w:val="3"/>
        </w:numPr>
        <w:tabs>
          <w:tab w:val="left" w:pos="346"/>
        </w:tabs>
        <w:spacing w:line="246" w:lineRule="auto"/>
        <w:ind w:left="346" w:hanging="346"/>
        <w:jc w:val="both"/>
        <w:rPr>
          <w:rFonts w:eastAsia="Times New Roman"/>
          <w:szCs w:val="22"/>
          <w:lang w:val="lt-LT"/>
        </w:rPr>
      </w:pPr>
      <w:r>
        <w:rPr>
          <w:rFonts w:eastAsia="Times New Roman"/>
          <w:szCs w:val="22"/>
          <w:lang w:val="lt-LT"/>
        </w:rPr>
        <w:t>Užrašyti eksperimentų metu gautas F reikšmes. Sudaryti faktinės F priklausomybės nuo T</w:t>
      </w:r>
      <w:r>
        <w:rPr>
          <w:rFonts w:eastAsia="Times New Roman"/>
          <w:szCs w:val="22"/>
          <w:vertAlign w:val="subscript"/>
          <w:lang w:val="lt-LT"/>
        </w:rPr>
        <w:t>už</w:t>
      </w:r>
      <w:r>
        <w:rPr>
          <w:rFonts w:eastAsia="Times New Roman"/>
          <w:szCs w:val="22"/>
          <w:lang w:val="lt-LT"/>
        </w:rPr>
        <w:t xml:space="preserve"> grafiką ir sulyginti ji skaičiuotu pagal 5 punktą.</w:t>
      </w:r>
    </w:p>
    <w:p>
      <w:pPr>
        <w:spacing w:line="3" w:lineRule="exact"/>
        <w:rPr>
          <w:rFonts w:eastAsia="Times New Roman"/>
          <w:szCs w:val="22"/>
          <w:lang w:val="lt-LT"/>
        </w:rPr>
      </w:pPr>
    </w:p>
    <w:p>
      <w:pPr>
        <w:numPr>
          <w:ilvl w:val="0"/>
          <w:numId w:val="3"/>
        </w:numPr>
        <w:tabs>
          <w:tab w:val="left" w:pos="346"/>
        </w:tabs>
        <w:spacing w:line="302" w:lineRule="auto"/>
        <w:ind w:left="346" w:hanging="346"/>
        <w:jc w:val="both"/>
        <w:rPr>
          <w:rFonts w:eastAsia="Times New Roman"/>
          <w:szCs w:val="22"/>
          <w:lang w:val="lt-LT"/>
        </w:rPr>
        <w:sectPr>
          <w:pgSz w:w="16838" w:h="11906" w:orient="landscape" w:code="9"/>
          <w:pgMar w:top="1701" w:right="1247" w:bottom="567" w:left="1134" w:header="567" w:footer="567" w:gutter="0"/>
          <w:cols w:num="2" w:space="677"/>
          <w:docGrid w:linePitch="360"/>
        </w:sectPr>
      </w:pPr>
      <w:r>
        <w:rPr>
          <w:rFonts w:eastAsia="Times New Roman"/>
          <w:szCs w:val="22"/>
          <w:lang w:val="lt-LT"/>
        </w:rPr>
        <w:t>Suformuluoti išvadas, paaiškinti skaičiavimo ir eksperimento rezultatų skirtumą</w:t>
      </w:r>
    </w:p>
    <w:p>
      <w:pPr>
        <w:spacing w:line="375" w:lineRule="auto"/>
        <w:ind w:right="620"/>
        <w:jc w:val="center"/>
        <w:rPr>
          <w:rFonts w:eastAsia="Times New Roman"/>
          <w:b/>
          <w:szCs w:val="22"/>
          <w:lang w:val="lt-LT"/>
        </w:rPr>
      </w:pPr>
      <w:bookmarkStart w:id="13" w:name="_Hlk506203071"/>
      <w:r>
        <w:rPr>
          <w:rFonts w:eastAsia="Times New Roman"/>
          <w:b/>
          <w:szCs w:val="22"/>
          <w:lang w:val="lt-LT"/>
        </w:rPr>
        <w:lastRenderedPageBreak/>
        <w:t>1 laboratorinio darbo ataskaita</w:t>
      </w:r>
    </w:p>
    <w:p>
      <w:pPr>
        <w:spacing w:line="375" w:lineRule="auto"/>
        <w:ind w:right="620"/>
        <w:jc w:val="center"/>
        <w:rPr>
          <w:rFonts w:eastAsia="Times New Roman"/>
          <w:b/>
          <w:szCs w:val="22"/>
          <w:lang w:val="lt-LT"/>
        </w:rPr>
      </w:pPr>
      <w:r>
        <w:rPr>
          <w:rFonts w:eastAsia="Times New Roman"/>
          <w:b/>
          <w:szCs w:val="22"/>
          <w:lang w:val="lt-LT"/>
        </w:rPr>
        <w:t>SKERSINE JĖGA APKRAUTO VARŽTINIO SUJUNGIMO TYRIMAS</w:t>
      </w:r>
    </w:p>
    <w:p>
      <w:pPr>
        <w:spacing w:line="1" w:lineRule="exact"/>
        <w:rPr>
          <w:rFonts w:eastAsia="Times New Roman"/>
          <w:szCs w:val="22"/>
          <w:lang w:val="lt-LT"/>
        </w:rPr>
      </w:pPr>
    </w:p>
    <w:p>
      <w:pPr>
        <w:pStyle w:val="ListParagraph"/>
        <w:numPr>
          <w:ilvl w:val="0"/>
          <w:numId w:val="4"/>
        </w:numPr>
        <w:spacing w:line="249" w:lineRule="auto"/>
        <w:rPr>
          <w:rFonts w:eastAsia="Times New Roman"/>
          <w:szCs w:val="22"/>
          <w:lang w:val="lt-LT"/>
        </w:rPr>
      </w:pPr>
      <w:r>
        <w:rPr>
          <w:rFonts w:eastAsia="Times New Roman"/>
          <w:szCs w:val="22"/>
          <w:lang w:val="lt-LT"/>
        </w:rPr>
        <w:t>Varžtinio sujungimo parametrų matavimas.</w:t>
      </w:r>
    </w:p>
    <w:p>
      <w:pPr>
        <w:spacing w:line="249" w:lineRule="auto"/>
        <w:rPr>
          <w:rFonts w:eastAsia="Times New Roman"/>
          <w:szCs w:val="22"/>
          <w:lang w:val="lt-LT"/>
        </w:rPr>
      </w:pPr>
    </w:p>
    <w:p>
      <w:pPr>
        <w:spacing w:line="249" w:lineRule="auto"/>
        <w:rPr>
          <w:rFonts w:eastAsia="Times New Roman"/>
          <w:szCs w:val="22"/>
          <w:lang w:val="lt-LT"/>
        </w:rPr>
      </w:pPr>
      <w:r>
        <w:rPr>
          <w:rFonts w:eastAsia="Times New Roman"/>
          <w:iCs/>
          <w:szCs w:val="22"/>
          <w:lang w:val="lt-LT"/>
        </w:rPr>
        <w:t>Varžtinio sujungimo matmenys matuoti slankmačiu, kurio skalės padalos vertė ........................ mm</w:t>
      </w:r>
    </w:p>
    <w:p>
      <w:pPr>
        <w:spacing w:line="249" w:lineRule="auto"/>
        <w:rPr>
          <w:rFonts w:eastAsia="Times New Roman"/>
          <w:szCs w:val="22"/>
          <w:lang w:val="lt-LT"/>
        </w:rPr>
      </w:pPr>
      <w:r>
        <w:rPr>
          <w:rFonts w:eastAsia="Times New Roman"/>
          <w:szCs w:val="22"/>
          <w:lang w:val="lt-LT"/>
        </w:rPr>
        <w:t>Vidinis atraminio veržlės paviršiaus skersmuo d</w:t>
      </w:r>
      <w:r>
        <w:rPr>
          <w:rFonts w:eastAsia="Times New Roman"/>
          <w:szCs w:val="22"/>
          <w:vertAlign w:val="subscript"/>
          <w:lang w:val="lt-LT"/>
        </w:rPr>
        <w:t>0</w:t>
      </w:r>
      <w:r>
        <w:rPr>
          <w:rFonts w:eastAsia="Times New Roman"/>
          <w:szCs w:val="22"/>
          <w:lang w:val="lt-LT"/>
        </w:rPr>
        <w:t xml:space="preserve"> = ..........................mm.</w:t>
      </w:r>
    </w:p>
    <w:p>
      <w:pPr>
        <w:spacing w:line="249" w:lineRule="auto"/>
        <w:rPr>
          <w:rFonts w:eastAsia="Times New Roman"/>
          <w:szCs w:val="22"/>
          <w:lang w:val="lt-LT"/>
        </w:rPr>
      </w:pPr>
      <w:r>
        <w:rPr>
          <w:rFonts w:eastAsia="Times New Roman"/>
          <w:szCs w:val="22"/>
          <w:lang w:val="lt-LT"/>
        </w:rPr>
        <w:t>Išorinis atraminio veržlės paviršiaus skersmuo D</w:t>
      </w:r>
      <w:r>
        <w:rPr>
          <w:rFonts w:eastAsia="Times New Roman"/>
          <w:szCs w:val="22"/>
          <w:vertAlign w:val="subscript"/>
          <w:lang w:val="lt-LT"/>
        </w:rPr>
        <w:t>1</w:t>
      </w:r>
      <w:r>
        <w:rPr>
          <w:rFonts w:eastAsia="Times New Roman"/>
          <w:szCs w:val="22"/>
          <w:lang w:val="lt-LT"/>
        </w:rPr>
        <w:t>= ..........................mm.</w:t>
      </w:r>
    </w:p>
    <w:p>
      <w:pPr>
        <w:spacing w:line="249" w:lineRule="auto"/>
        <w:rPr>
          <w:rFonts w:eastAsia="Times New Roman"/>
          <w:szCs w:val="22"/>
          <w:lang w:val="lt-LT"/>
        </w:rPr>
      </w:pPr>
      <w:r>
        <w:rPr>
          <w:rFonts w:eastAsia="Times New Roman"/>
          <w:szCs w:val="22"/>
          <w:lang w:val="lt-LT"/>
        </w:rPr>
        <w:t>Varžto sriegio žingsnis =.....................mm.</w:t>
      </w:r>
    </w:p>
    <w:p>
      <w:pPr>
        <w:spacing w:line="249" w:lineRule="auto"/>
        <w:rPr>
          <w:rFonts w:eastAsia="Times New Roman"/>
          <w:szCs w:val="22"/>
          <w:lang w:val="lt-LT"/>
        </w:rPr>
      </w:pPr>
    </w:p>
    <w:p>
      <w:pPr>
        <w:pStyle w:val="ListParagraph"/>
        <w:numPr>
          <w:ilvl w:val="0"/>
          <w:numId w:val="4"/>
        </w:numPr>
        <w:spacing w:line="249" w:lineRule="auto"/>
        <w:rPr>
          <w:rFonts w:eastAsia="Times New Roman"/>
          <w:szCs w:val="22"/>
          <w:lang w:val="lt-LT"/>
        </w:rPr>
      </w:pPr>
      <w:r>
        <w:rPr>
          <w:rFonts w:eastAsia="Times New Roman"/>
          <w:szCs w:val="22"/>
          <w:lang w:val="lt-LT"/>
        </w:rPr>
        <w:t>Sriegių parametrai paimti iš 1 lentelės:</w:t>
      </w:r>
    </w:p>
    <w:p>
      <w:pPr>
        <w:spacing w:line="249" w:lineRule="auto"/>
        <w:rPr>
          <w:rFonts w:eastAsia="Times New Roman"/>
          <w:szCs w:val="22"/>
          <w:lang w:val="lt-LT"/>
        </w:rPr>
      </w:pPr>
    </w:p>
    <w:p>
      <w:pPr>
        <w:spacing w:line="249" w:lineRule="auto"/>
        <w:rPr>
          <w:rFonts w:eastAsia="Times New Roman"/>
          <w:szCs w:val="22"/>
          <w:lang w:val="lt-LT"/>
        </w:rPr>
      </w:pPr>
      <w:r>
        <w:rPr>
          <w:rFonts w:eastAsia="Times New Roman"/>
          <w:szCs w:val="22"/>
          <w:lang w:val="lt-LT"/>
        </w:rPr>
        <w:t xml:space="preserve">Vidurinis sriegio skersmuo </w:t>
      </w:r>
      <w:r>
        <w:rPr>
          <w:rFonts w:eastAsia="Times New Roman"/>
          <w:szCs w:val="22"/>
          <w:lang w:val="lt-LT"/>
        </w:rPr>
        <w:tab/>
        <w:t>d</w:t>
      </w:r>
      <w:r>
        <w:rPr>
          <w:rFonts w:eastAsia="Times New Roman"/>
          <w:szCs w:val="22"/>
          <w:vertAlign w:val="subscript"/>
          <w:lang w:val="lt-LT"/>
        </w:rPr>
        <w:t>2</w:t>
      </w:r>
      <w:r>
        <w:rPr>
          <w:rFonts w:eastAsia="Times New Roman"/>
          <w:szCs w:val="22"/>
          <w:lang w:val="lt-LT"/>
        </w:rPr>
        <w:t>=.....................mm.</w:t>
      </w:r>
    </w:p>
    <w:p>
      <w:pPr>
        <w:spacing w:line="249" w:lineRule="auto"/>
        <w:rPr>
          <w:rFonts w:eastAsia="Times New Roman"/>
          <w:szCs w:val="22"/>
          <w:lang w:val="lt-LT"/>
        </w:rPr>
      </w:pPr>
      <w:r>
        <w:rPr>
          <w:rFonts w:eastAsia="Times New Roman"/>
          <w:szCs w:val="22"/>
          <w:lang w:val="lt-LT"/>
        </w:rPr>
        <w:t xml:space="preserve">Vidinis sriegio skersmuo </w:t>
      </w:r>
      <w:r>
        <w:rPr>
          <w:rFonts w:eastAsia="Times New Roman"/>
          <w:szCs w:val="22"/>
          <w:lang w:val="lt-LT"/>
        </w:rPr>
        <w:tab/>
        <w:t>d</w:t>
      </w:r>
      <w:r>
        <w:rPr>
          <w:rFonts w:eastAsia="Times New Roman"/>
          <w:szCs w:val="22"/>
          <w:vertAlign w:val="subscript"/>
          <w:lang w:val="lt-LT"/>
        </w:rPr>
        <w:t>1</w:t>
      </w:r>
      <w:r>
        <w:rPr>
          <w:rFonts w:eastAsia="Times New Roman"/>
          <w:szCs w:val="22"/>
          <w:lang w:val="lt-LT"/>
        </w:rPr>
        <w:t>=.....................mm.</w:t>
      </w:r>
    </w:p>
    <w:p>
      <w:pPr>
        <w:spacing w:line="249" w:lineRule="auto"/>
        <w:rPr>
          <w:rFonts w:eastAsia="Times New Roman"/>
          <w:szCs w:val="22"/>
          <w:lang w:val="lt-LT"/>
        </w:rPr>
      </w:pPr>
      <w:r>
        <w:rPr>
          <w:rFonts w:eastAsia="Times New Roman"/>
          <w:szCs w:val="22"/>
          <w:lang w:val="lt-LT"/>
        </w:rPr>
        <w:t>Sriegio kilimo kampas</w:t>
      </w:r>
      <w:r>
        <w:rPr>
          <w:rFonts w:eastAsia="Times New Roman"/>
          <w:szCs w:val="22"/>
          <w:lang w:val="lt-LT"/>
        </w:rPr>
        <w:tab/>
      </w:r>
      <w:r>
        <w:rPr>
          <w:rFonts w:eastAsia="Times New Roman"/>
          <w:szCs w:val="22"/>
          <w:lang w:val="lt-LT"/>
        </w:rPr>
        <w:tab/>
        <w:t xml:space="preserve"> </w:t>
      </w:r>
      <w:r>
        <w:rPr>
          <w:rFonts w:ascii="Cambria Math" w:eastAsia="Times New Roman" w:hAnsi="Cambria Math"/>
          <w:szCs w:val="22"/>
          <w:lang w:val="lt-LT"/>
        </w:rPr>
        <w:t>β</w:t>
      </w:r>
      <w:r>
        <w:rPr>
          <w:rFonts w:eastAsia="Times New Roman"/>
          <w:szCs w:val="22"/>
          <w:lang w:val="lt-LT"/>
        </w:rPr>
        <w:t>=.....................°</w:t>
      </w:r>
    </w:p>
    <w:p>
      <w:pPr>
        <w:spacing w:line="249" w:lineRule="auto"/>
        <w:rPr>
          <w:rFonts w:eastAsia="Times New Roman"/>
          <w:szCs w:val="22"/>
          <w:lang w:val="lt-LT"/>
        </w:rPr>
      </w:pPr>
    </w:p>
    <w:p>
      <w:pPr>
        <w:pStyle w:val="ListParagraph"/>
        <w:numPr>
          <w:ilvl w:val="0"/>
          <w:numId w:val="4"/>
        </w:numPr>
        <w:spacing w:line="249" w:lineRule="auto"/>
        <w:rPr>
          <w:rFonts w:eastAsia="Times New Roman"/>
          <w:szCs w:val="22"/>
          <w:lang w:val="lt-LT"/>
        </w:rPr>
      </w:pPr>
      <w:r>
        <w:rPr>
          <w:rFonts w:eastAsia="Times New Roman"/>
          <w:szCs w:val="22"/>
          <w:lang w:val="lt-LT"/>
        </w:rPr>
        <w:t>Leistinos įveržimo jėgos skaičiavimas.</w:t>
      </w:r>
    </w:p>
    <w:p>
      <w:pPr>
        <w:spacing w:line="249" w:lineRule="auto"/>
        <w:rPr>
          <w:rFonts w:eastAsia="Times New Roman"/>
          <w:szCs w:val="22"/>
          <w:lang w:val="lt-LT"/>
        </w:rPr>
      </w:pPr>
    </w:p>
    <w:p>
      <w:pPr>
        <w:spacing w:line="249" w:lineRule="auto"/>
        <w:rPr>
          <w:rFonts w:eastAsia="Times New Roman"/>
          <w:szCs w:val="22"/>
          <w:lang w:val="lt-LT"/>
        </w:rPr>
      </w:pPr>
      <w:r>
        <w:rPr>
          <w:rFonts w:eastAsia="Times New Roman"/>
          <w:szCs w:val="22"/>
          <w:lang w:val="lt-LT"/>
        </w:rPr>
        <w:t>Leistinieji varžto medžiagos įtempimai:</w:t>
      </w:r>
    </w:p>
    <w:p>
      <w:pPr>
        <w:spacing w:line="249" w:lineRule="auto"/>
        <w:jc w:val="both"/>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σ</m:t>
              </m:r>
            </m:e>
            <m:sub>
              <m:r>
                <w:rPr>
                  <w:rFonts w:ascii="Cambria Math" w:eastAsia="Times New Roman" w:hAnsi="Cambria Math"/>
                  <w:szCs w:val="22"/>
                  <w:lang w:val="lt-LT"/>
                </w:rPr>
                <m:t>t,adm</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σ</m:t>
                  </m:r>
                </m:e>
                <m:sub>
                  <m:r>
                    <w:rPr>
                      <w:rFonts w:ascii="Cambria Math" w:eastAsia="Times New Roman" w:hAnsi="Cambria Math"/>
                      <w:szCs w:val="22"/>
                      <w:lang w:val="lt-LT"/>
                    </w:rPr>
                    <m:t>T</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S</m:t>
                  </m:r>
                </m:e>
                <m:sub>
                  <m:r>
                    <w:rPr>
                      <w:rFonts w:ascii="Cambria Math" w:eastAsia="Times New Roman" w:hAnsi="Cambria Math"/>
                      <w:szCs w:val="22"/>
                      <w:lang w:val="lt-LT"/>
                    </w:rPr>
                    <m:t>σT</m:t>
                  </m:r>
                </m:sub>
              </m:sSub>
            </m:den>
          </m:f>
          <m:r>
            <w:rPr>
              <w:rFonts w:ascii="Cambria Math" w:eastAsia="Times New Roman" w:hAnsi="Cambria Math"/>
              <w:szCs w:val="22"/>
              <w:lang w:val="lt-LT"/>
            </w:rPr>
            <m:t>=</m:t>
          </m:r>
        </m:oMath>
      </m:oMathPara>
    </w:p>
    <w:p>
      <w:pPr>
        <w:spacing w:line="249" w:lineRule="auto"/>
        <w:rPr>
          <w:rFonts w:eastAsia="Times New Roman"/>
          <w:szCs w:val="22"/>
          <w:lang w:val="lt-LT"/>
        </w:rPr>
      </w:pPr>
      <w:r>
        <w:rPr>
          <w:rFonts w:eastAsia="Times New Roman"/>
          <w:szCs w:val="22"/>
          <w:lang w:val="lt-LT"/>
        </w:rPr>
        <w:t>Leistinoji varžtinio sujungimo įveržimo jėga:</w:t>
      </w:r>
    </w:p>
    <w:p>
      <w:pPr>
        <w:spacing w:line="249" w:lineRule="auto"/>
        <w:jc w:val="center"/>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x,adm</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sSubSup>
                <m:sSubSupPr>
                  <m:ctrlPr>
                    <w:rPr>
                      <w:rFonts w:ascii="Cambria Math" w:eastAsia="Times New Roman" w:hAnsi="Cambria Math"/>
                      <w:i/>
                      <w:szCs w:val="22"/>
                      <w:lang w:val="lt-LT"/>
                    </w:rPr>
                  </m:ctrlPr>
                </m:sSubSupPr>
                <m:e>
                  <m:r>
                    <w:rPr>
                      <w:rFonts w:ascii="Cambria Math" w:eastAsia="Times New Roman" w:hAnsi="Cambria Math"/>
                      <w:szCs w:val="22"/>
                      <w:lang w:val="lt-LT"/>
                    </w:rPr>
                    <m:t>πd</m:t>
                  </m:r>
                </m:e>
                <m:sub>
                  <m:r>
                    <w:rPr>
                      <w:rFonts w:ascii="Cambria Math" w:eastAsia="Times New Roman" w:hAnsi="Cambria Math"/>
                      <w:szCs w:val="22"/>
                      <w:lang w:val="lt-LT"/>
                    </w:rPr>
                    <m:t>1</m:t>
                  </m:r>
                </m:sub>
                <m:sup>
                  <m:r>
                    <w:rPr>
                      <w:rFonts w:ascii="Cambria Math" w:eastAsia="Times New Roman" w:hAnsi="Cambria Math"/>
                      <w:szCs w:val="22"/>
                      <w:lang w:val="lt-LT"/>
                    </w:rPr>
                    <m:t>2</m:t>
                  </m:r>
                </m:sup>
              </m:sSubSup>
            </m:num>
            <m:den>
              <m:r>
                <w:rPr>
                  <w:rFonts w:ascii="Cambria Math" w:eastAsia="Times New Roman" w:hAnsi="Cambria Math"/>
                  <w:szCs w:val="22"/>
                  <w:lang w:val="lt-LT"/>
                </w:rPr>
                <m:t>4</m:t>
              </m:r>
            </m:den>
          </m:f>
          <m:r>
            <w:rPr>
              <w:rFonts w:ascii="Cambria Math" w:eastAsia="Times New Roman" w:hAnsi="Cambria Math"/>
              <w:szCs w:val="22"/>
              <w:lang w:val="lt-LT"/>
            </w:rPr>
            <m:t>×</m:t>
          </m:r>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σ</m:t>
                  </m:r>
                </m:e>
                <m:sub>
                  <m:r>
                    <w:rPr>
                      <w:rFonts w:ascii="Cambria Math" w:eastAsia="Times New Roman" w:hAnsi="Cambria Math"/>
                      <w:szCs w:val="22"/>
                      <w:lang w:val="lt-LT"/>
                    </w:rPr>
                    <m:t>t,adm</m:t>
                  </m:r>
                </m:sub>
              </m:sSub>
            </m:num>
            <m:den>
              <m:r>
                <w:rPr>
                  <w:rFonts w:ascii="Cambria Math" w:eastAsia="Times New Roman" w:hAnsi="Cambria Math"/>
                  <w:szCs w:val="22"/>
                  <w:lang w:val="lt-LT"/>
                </w:rPr>
                <m:t>1,3</m:t>
              </m:r>
            </m:den>
          </m:f>
          <m:r>
            <w:rPr>
              <w:rFonts w:ascii="Cambria Math" w:eastAsia="Times New Roman" w:hAnsi="Cambria Math"/>
              <w:szCs w:val="22"/>
              <w:lang w:val="lt-LT"/>
            </w:rPr>
            <m:t>=</m:t>
          </m:r>
        </m:oMath>
      </m:oMathPara>
    </w:p>
    <w:p>
      <w:pPr>
        <w:spacing w:line="249" w:lineRule="auto"/>
        <w:jc w:val="center"/>
        <w:rPr>
          <w:rFonts w:eastAsia="Times New Roman"/>
          <w:szCs w:val="22"/>
          <w:lang w:val="lt-LT"/>
        </w:rPr>
      </w:pPr>
    </w:p>
    <w:p>
      <w:pPr>
        <w:pStyle w:val="ListParagraph"/>
        <w:numPr>
          <w:ilvl w:val="0"/>
          <w:numId w:val="4"/>
        </w:numPr>
        <w:spacing w:line="249" w:lineRule="auto"/>
        <w:rPr>
          <w:rFonts w:eastAsia="Times New Roman"/>
          <w:szCs w:val="22"/>
          <w:lang w:val="lt-LT"/>
        </w:rPr>
      </w:pPr>
      <w:r>
        <w:rPr>
          <w:rFonts w:eastAsia="Times New Roman"/>
          <w:szCs w:val="22"/>
          <w:lang w:val="lt-LT"/>
        </w:rPr>
        <w:t>Užveržimo jėgos skaičiavimas.</w:t>
      </w:r>
    </w:p>
    <w:p>
      <w:pPr>
        <w:spacing w:line="249" w:lineRule="auto"/>
        <w:rPr>
          <w:rFonts w:eastAsia="Times New Roman"/>
          <w:szCs w:val="22"/>
          <w:lang w:val="lt-LT"/>
        </w:rPr>
      </w:pPr>
    </w:p>
    <w:p>
      <w:pPr>
        <w:spacing w:line="249" w:lineRule="auto"/>
        <w:rPr>
          <w:rFonts w:eastAsia="Times New Roman"/>
          <w:szCs w:val="22"/>
          <w:lang w:val="lt-LT"/>
        </w:rPr>
      </w:pPr>
      <w:r>
        <w:rPr>
          <w:rFonts w:eastAsia="Times New Roman"/>
          <w:szCs w:val="22"/>
          <w:lang w:val="lt-LT"/>
        </w:rPr>
        <w:t>Trinties koeficientas lygus:</w:t>
      </w:r>
    </w:p>
    <w:p>
      <w:pPr>
        <w:spacing w:line="249" w:lineRule="auto"/>
        <w:jc w:val="center"/>
        <w:rPr>
          <w:rFonts w:eastAsia="Times New Roman"/>
          <w:i/>
          <w:szCs w:val="22"/>
          <w:lang w:val="lt-LT"/>
        </w:rPr>
      </w:pPr>
      <w:r>
        <w:rPr>
          <w:rFonts w:eastAsia="Times New Roman"/>
          <w:i/>
          <w:szCs w:val="22"/>
          <w:lang w:val="lt-LT"/>
        </w:rPr>
        <w:t>f=f</w:t>
      </w:r>
      <w:r>
        <w:rPr>
          <w:rFonts w:eastAsia="Times New Roman"/>
          <w:i/>
          <w:szCs w:val="22"/>
          <w:vertAlign w:val="subscript"/>
          <w:lang w:val="lt-LT"/>
        </w:rPr>
        <w:t>d</w:t>
      </w:r>
      <w:r>
        <w:rPr>
          <w:rFonts w:eastAsia="Times New Roman"/>
          <w:i/>
          <w:szCs w:val="22"/>
          <w:lang w:val="lt-LT"/>
        </w:rPr>
        <w:t>=f</w:t>
      </w:r>
      <w:r>
        <w:rPr>
          <w:rFonts w:eastAsia="Times New Roman"/>
          <w:i/>
          <w:szCs w:val="22"/>
          <w:vertAlign w:val="subscript"/>
          <w:lang w:val="lt-LT"/>
        </w:rPr>
        <w:t>s</w:t>
      </w:r>
      <w:r>
        <w:rPr>
          <w:rFonts w:eastAsia="Times New Roman"/>
          <w:i/>
          <w:szCs w:val="22"/>
          <w:lang w:val="lt-LT"/>
        </w:rPr>
        <w:t>=</w:t>
      </w:r>
    </w:p>
    <w:p>
      <w:pPr>
        <w:spacing w:line="249" w:lineRule="auto"/>
        <w:rPr>
          <w:rFonts w:eastAsia="Times New Roman"/>
          <w:szCs w:val="22"/>
          <w:lang w:val="lt-LT"/>
        </w:rPr>
      </w:pPr>
      <w:r>
        <w:rPr>
          <w:rFonts w:eastAsia="Times New Roman"/>
          <w:szCs w:val="22"/>
          <w:lang w:val="lt-LT"/>
        </w:rPr>
        <w:t>Redukuotas trinties koeficientas:</w:t>
      </w:r>
    </w:p>
    <w:p>
      <w:pPr>
        <w:spacing w:line="249" w:lineRule="auto"/>
        <w:jc w:val="center"/>
        <w:rPr>
          <w:rFonts w:eastAsia="Times New Roman"/>
          <w:szCs w:val="22"/>
          <w:lang w:val="lt-LT"/>
        </w:rPr>
      </w:pPr>
      <m:oMathPara>
        <m:oMath>
          <m:sSup>
            <m:sSupPr>
              <m:ctrlPr>
                <w:rPr>
                  <w:rFonts w:ascii="Cambria Math" w:eastAsia="Times New Roman" w:hAnsi="Cambria Math"/>
                  <w:i/>
                  <w:szCs w:val="22"/>
                  <w:lang w:val="lt-LT"/>
                </w:rPr>
              </m:ctrlPr>
            </m:sSupPr>
            <m:e>
              <m:r>
                <w:rPr>
                  <w:rFonts w:ascii="Cambria Math" w:eastAsia="Times New Roman" w:hAnsi="Cambria Math"/>
                  <w:szCs w:val="22"/>
                  <w:lang w:val="lt-LT"/>
                </w:rPr>
                <m:t>f</m:t>
              </m:r>
            </m:e>
            <m:sup>
              <m:r>
                <w:rPr>
                  <w:rFonts w:ascii="Cambria Math" w:eastAsia="Times New Roman" w:hAnsi="Cambria Math"/>
                  <w:szCs w:val="22"/>
                  <w:lang w:val="lt-LT"/>
                </w:rPr>
                <m:t>'</m:t>
              </m:r>
            </m:sup>
          </m:sSup>
          <m:r>
            <w:rPr>
              <w:rFonts w:ascii="Cambria Math" w:eastAsia="Times New Roman" w:hAnsi="Cambria Math"/>
              <w:szCs w:val="22"/>
              <w:lang w:val="lt-LT"/>
            </w:rPr>
            <m:t>=</m:t>
          </m:r>
          <m:f>
            <m:fPr>
              <m:ctrlPr>
                <w:rPr>
                  <w:rFonts w:ascii="Cambria Math" w:eastAsia="Times New Roman" w:hAnsi="Cambria Math"/>
                  <w:szCs w:val="22"/>
                  <w:lang w:val="lt-LT"/>
                </w:rPr>
              </m:ctrlPr>
            </m:fPr>
            <m:num>
              <m:r>
                <w:rPr>
                  <w:rFonts w:ascii="Cambria Math" w:eastAsia="Times New Roman" w:hAnsi="Cambria Math"/>
                  <w:szCs w:val="22"/>
                  <w:lang w:val="lt-LT"/>
                </w:rPr>
                <m:t>f</m:t>
              </m:r>
            </m:num>
            <m:den>
              <m:r>
                <w:rPr>
                  <w:rFonts w:ascii="Cambria Math" w:eastAsia="Times New Roman" w:hAnsi="Cambria Math"/>
                  <w:szCs w:val="22"/>
                  <w:lang w:val="lt-LT"/>
                </w:rPr>
                <m:t>cos</m:t>
              </m:r>
              <m:f>
                <m:fPr>
                  <m:ctrlPr>
                    <w:rPr>
                      <w:rFonts w:ascii="Cambria Math" w:eastAsia="Times New Roman" w:hAnsi="Cambria Math"/>
                      <w:i/>
                      <w:szCs w:val="22"/>
                      <w:lang w:val="lt-LT"/>
                    </w:rPr>
                  </m:ctrlPr>
                </m:fPr>
                <m:num>
                  <m:r>
                    <w:rPr>
                      <w:rFonts w:ascii="Cambria Math" w:eastAsia="Times New Roman" w:hAnsi="Cambria Math"/>
                      <w:szCs w:val="22"/>
                      <w:lang w:val="lt-LT"/>
                    </w:rPr>
                    <m:t>α</m:t>
                  </m:r>
                </m:num>
                <m:den>
                  <m:r>
                    <w:rPr>
                      <w:rFonts w:ascii="Cambria Math" w:eastAsia="Times New Roman" w:hAnsi="Cambria Math"/>
                      <w:szCs w:val="22"/>
                      <w:lang w:val="lt-LT"/>
                    </w:rPr>
                    <m:t>2</m:t>
                  </m:r>
                </m:den>
              </m:f>
            </m:den>
          </m:f>
          <m:r>
            <w:rPr>
              <w:rFonts w:ascii="Cambria Math" w:eastAsia="Times New Roman" w:hAnsi="Cambria Math"/>
              <w:szCs w:val="22"/>
              <w:lang w:val="lt-LT"/>
            </w:rPr>
            <m:t>=</m:t>
          </m:r>
        </m:oMath>
      </m:oMathPara>
    </w:p>
    <w:p>
      <w:pPr>
        <w:spacing w:line="249" w:lineRule="auto"/>
        <w:rPr>
          <w:rFonts w:eastAsia="Times New Roman"/>
          <w:szCs w:val="22"/>
          <w:lang w:val="lt-LT"/>
        </w:rPr>
      </w:pPr>
      <w:r>
        <w:rPr>
          <w:rFonts w:eastAsia="Times New Roman"/>
          <w:szCs w:val="22"/>
          <w:lang w:val="lt-LT"/>
        </w:rPr>
        <w:t>Redukuotas trinties kampas:</w:t>
      </w:r>
    </w:p>
    <w:p>
      <w:pPr>
        <w:spacing w:line="249" w:lineRule="auto"/>
        <w:jc w:val="center"/>
        <w:rPr>
          <w:rFonts w:eastAsia="Times New Roman"/>
          <w:szCs w:val="22"/>
          <w:lang w:val="lt-LT"/>
        </w:rPr>
      </w:pPr>
      <m:oMathPara>
        <m:oMath>
          <m:sSup>
            <m:sSupPr>
              <m:ctrlPr>
                <w:rPr>
                  <w:rFonts w:ascii="Cambria Math" w:eastAsia="Times New Roman" w:hAnsi="Cambria Math"/>
                  <w:i/>
                  <w:szCs w:val="22"/>
                  <w:lang w:val="lt-LT"/>
                </w:rPr>
              </m:ctrlPr>
            </m:sSupPr>
            <m:e>
              <m:r>
                <w:rPr>
                  <w:rFonts w:ascii="Cambria Math" w:eastAsia="Times New Roman" w:hAnsi="Cambria Math"/>
                  <w:szCs w:val="22"/>
                  <w:lang w:val="lt-LT"/>
                </w:rPr>
                <m:t>q</m:t>
              </m:r>
            </m:e>
            <m:sup>
              <m:r>
                <w:rPr>
                  <w:rFonts w:ascii="Cambria Math" w:eastAsia="Times New Roman" w:hAnsi="Cambria Math"/>
                  <w:szCs w:val="22"/>
                  <w:lang w:val="lt-LT"/>
                </w:rPr>
                <m:t>'</m:t>
              </m:r>
            </m:sup>
          </m:sSup>
          <m:r>
            <w:rPr>
              <w:rFonts w:ascii="Cambria Math" w:eastAsia="Times New Roman" w:hAnsi="Cambria Math"/>
              <w:szCs w:val="22"/>
              <w:lang w:val="lt-LT"/>
            </w:rPr>
            <m:t>=arctg f‘=</m:t>
          </m:r>
        </m:oMath>
      </m:oMathPara>
    </w:p>
    <w:p>
      <w:pPr>
        <w:spacing w:line="249" w:lineRule="auto"/>
        <w:rPr>
          <w:rFonts w:eastAsia="Times New Roman"/>
          <w:szCs w:val="22"/>
          <w:lang w:val="lt-LT"/>
        </w:rPr>
      </w:pPr>
      <w:r>
        <w:rPr>
          <w:rFonts w:eastAsia="Times New Roman"/>
          <w:szCs w:val="22"/>
          <w:lang w:val="lt-LT"/>
        </w:rPr>
        <w:t>Varžto arba veržlės užveržimo momentas:</w:t>
      </w:r>
    </w:p>
    <w:p>
      <w:pPr>
        <w:spacing w:line="249" w:lineRule="auto"/>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už</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x</m:t>
              </m:r>
            </m:sub>
          </m:sSub>
          <m:d>
            <m:dPr>
              <m:begChr m:val="["/>
              <m:endChr m:val="]"/>
              <m:ctrlPr>
                <w:rPr>
                  <w:rFonts w:ascii="Cambria Math" w:eastAsia="Times New Roman" w:hAnsi="Cambria Math"/>
                  <w:i/>
                  <w:szCs w:val="22"/>
                  <w:lang w:val="lt-LT"/>
                </w:rPr>
              </m:ctrlPr>
            </m:dPr>
            <m:e>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2</m:t>
                      </m:r>
                    </m:sub>
                  </m:sSub>
                </m:num>
                <m:den>
                  <m:r>
                    <w:rPr>
                      <w:rFonts w:ascii="Cambria Math" w:eastAsia="Times New Roman" w:hAnsi="Cambria Math"/>
                      <w:szCs w:val="22"/>
                      <w:lang w:val="lt-LT"/>
                    </w:rPr>
                    <m:t>2</m:t>
                  </m:r>
                </m:den>
              </m:f>
              <m:r>
                <w:rPr>
                  <w:rFonts w:ascii="Cambria Math" w:eastAsia="Times New Roman" w:hAnsi="Cambria Math"/>
                  <w:szCs w:val="22"/>
                  <w:lang w:val="lt-LT"/>
                </w:rPr>
                <m:t>tg</m:t>
              </m:r>
              <m:d>
                <m:dPr>
                  <m:ctrlPr>
                    <w:rPr>
                      <w:rFonts w:ascii="Cambria Math" w:eastAsia="Times New Roman" w:hAnsi="Cambria Math"/>
                      <w:i/>
                      <w:szCs w:val="22"/>
                      <w:lang w:val="lt-LT"/>
                    </w:rPr>
                  </m:ctrlPr>
                </m:dPr>
                <m:e>
                  <m:r>
                    <w:rPr>
                      <w:rFonts w:ascii="Cambria Math" w:eastAsia="Times New Roman" w:hAnsi="Cambria Math"/>
                      <w:szCs w:val="22"/>
                      <w:lang w:val="lt-LT"/>
                    </w:rPr>
                    <m:t>β+</m:t>
                  </m:r>
                  <m:sSup>
                    <m:sSupPr>
                      <m:ctrlPr>
                        <w:rPr>
                          <w:rFonts w:ascii="Cambria Math" w:eastAsia="Times New Roman" w:hAnsi="Cambria Math"/>
                          <w:i/>
                          <w:szCs w:val="22"/>
                          <w:lang w:val="lt-LT"/>
                        </w:rPr>
                      </m:ctrlPr>
                    </m:sSupPr>
                    <m:e>
                      <m:r>
                        <w:rPr>
                          <w:rFonts w:ascii="Cambria Math" w:eastAsia="Times New Roman" w:hAnsi="Cambria Math"/>
                          <w:szCs w:val="22"/>
                          <w:lang w:val="lt-LT"/>
                        </w:rPr>
                        <m:t>q</m:t>
                      </m:r>
                    </m:e>
                    <m:sup>
                      <m:r>
                        <w:rPr>
                          <w:rFonts w:ascii="Cambria Math" w:eastAsia="Times New Roman" w:hAnsi="Cambria Math"/>
                          <w:szCs w:val="22"/>
                          <w:lang w:val="lt-LT"/>
                        </w:rPr>
                        <m:t>'</m:t>
                      </m:r>
                    </m:sup>
                  </m:sSup>
                </m:e>
              </m:d>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d</m:t>
                  </m:r>
                </m:sub>
              </m:sSub>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1</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0</m:t>
                      </m:r>
                    </m:sub>
                  </m:sSub>
                </m:num>
                <m:den>
                  <m:r>
                    <w:rPr>
                      <w:rFonts w:ascii="Cambria Math" w:eastAsia="Times New Roman" w:hAnsi="Cambria Math"/>
                      <w:szCs w:val="22"/>
                      <w:lang w:val="lt-LT"/>
                    </w:rPr>
                    <m:t>4</m:t>
                  </m:r>
                </m:den>
              </m:f>
            </m:e>
          </m:d>
          <m:r>
            <w:rPr>
              <w:rFonts w:ascii="Cambria Math" w:eastAsia="Times New Roman" w:hAnsi="Cambria Math"/>
              <w:szCs w:val="22"/>
              <w:lang w:val="lt-LT"/>
            </w:rPr>
            <m:t>=</m:t>
          </m:r>
        </m:oMath>
      </m:oMathPara>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pStyle w:val="ListParagraph"/>
        <w:numPr>
          <w:ilvl w:val="0"/>
          <w:numId w:val="4"/>
        </w:numPr>
        <w:spacing w:line="249" w:lineRule="auto"/>
        <w:rPr>
          <w:rFonts w:eastAsia="Times New Roman"/>
          <w:szCs w:val="22"/>
          <w:lang w:val="lt-LT"/>
        </w:rPr>
      </w:pPr>
      <w:r>
        <w:rPr>
          <w:rFonts w:eastAsia="Times New Roman"/>
          <w:szCs w:val="22"/>
          <w:lang w:val="lt-LT"/>
        </w:rPr>
        <w:t>Perstūmos jėgos skaičiavimas.</w:t>
      </w:r>
    </w:p>
    <w:p>
      <w:pPr>
        <w:pStyle w:val="ListParagraph"/>
        <w:spacing w:line="249" w:lineRule="auto"/>
        <w:jc w:val="center"/>
        <w:rPr>
          <w:rFonts w:eastAsia="Times New Roman"/>
          <w:szCs w:val="22"/>
          <w:lang w:val="lt-LT"/>
        </w:rPr>
      </w:pPr>
      <m:oMathPara>
        <m:oMath>
          <m:r>
            <w:rPr>
              <w:rFonts w:ascii="Cambria Math" w:eastAsia="Times New Roman" w:hAnsi="Cambria Math"/>
              <w:szCs w:val="22"/>
              <w:lang w:val="lt-LT"/>
            </w:rPr>
            <m:t>F=</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s</m:t>
                  </m:r>
                </m:sub>
              </m:sSub>
              <m:r>
                <w:rPr>
                  <w:rFonts w:ascii="Cambria Math" w:eastAsia="Times New Roman" w:hAnsi="Cambria Math"/>
                  <w:szCs w:val="22"/>
                  <w:lang w:val="lt-LT"/>
                </w:rPr>
                <m:t>∙i</m:t>
              </m:r>
            </m:num>
            <m:den>
              <m:d>
                <m:dPr>
                  <m:begChr m:val="["/>
                  <m:endChr m:val="]"/>
                  <m:ctrlPr>
                    <w:rPr>
                      <w:rFonts w:ascii="Cambria Math" w:eastAsia="Times New Roman" w:hAnsi="Cambria Math"/>
                      <w:i/>
                      <w:szCs w:val="22"/>
                      <w:lang w:val="lt-LT"/>
                    </w:rPr>
                  </m:ctrlPr>
                </m:dPr>
                <m:e>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2</m:t>
                          </m:r>
                        </m:sub>
                      </m:sSub>
                    </m:num>
                    <m:den>
                      <m:r>
                        <w:rPr>
                          <w:rFonts w:ascii="Cambria Math" w:eastAsia="Times New Roman" w:hAnsi="Cambria Math"/>
                          <w:szCs w:val="22"/>
                          <w:lang w:val="lt-LT"/>
                        </w:rPr>
                        <m:t>2</m:t>
                      </m:r>
                    </m:den>
                  </m:f>
                  <m:r>
                    <w:rPr>
                      <w:rFonts w:ascii="Cambria Math" w:eastAsia="Times New Roman" w:hAnsi="Cambria Math"/>
                      <w:szCs w:val="22"/>
                      <w:lang w:val="lt-LT"/>
                    </w:rPr>
                    <m:t>tg</m:t>
                  </m:r>
                  <m:d>
                    <m:dPr>
                      <m:ctrlPr>
                        <w:rPr>
                          <w:rFonts w:ascii="Cambria Math" w:eastAsia="Times New Roman" w:hAnsi="Cambria Math"/>
                          <w:i/>
                          <w:szCs w:val="22"/>
                          <w:lang w:val="lt-LT"/>
                        </w:rPr>
                      </m:ctrlPr>
                    </m:dPr>
                    <m:e>
                      <m:r>
                        <w:rPr>
                          <w:rFonts w:ascii="Cambria Math" w:eastAsia="Times New Roman" w:hAnsi="Cambria Math"/>
                          <w:szCs w:val="22"/>
                          <w:lang w:val="lt-LT"/>
                        </w:rPr>
                        <m:t>β+</m:t>
                      </m:r>
                      <m:sSup>
                        <m:sSupPr>
                          <m:ctrlPr>
                            <w:rPr>
                              <w:rFonts w:ascii="Cambria Math" w:eastAsia="Times New Roman" w:hAnsi="Cambria Math"/>
                              <w:i/>
                              <w:szCs w:val="22"/>
                              <w:lang w:val="lt-LT"/>
                            </w:rPr>
                          </m:ctrlPr>
                        </m:sSupPr>
                        <m:e>
                          <m:r>
                            <w:rPr>
                              <w:rFonts w:ascii="Cambria Math" w:eastAsia="Times New Roman" w:hAnsi="Cambria Math"/>
                              <w:szCs w:val="22"/>
                              <w:lang w:val="lt-LT"/>
                            </w:rPr>
                            <m:t>q</m:t>
                          </m:r>
                        </m:e>
                        <m:sup>
                          <m:r>
                            <w:rPr>
                              <w:rFonts w:ascii="Cambria Math" w:eastAsia="Times New Roman" w:hAnsi="Cambria Math"/>
                              <w:szCs w:val="22"/>
                              <w:lang w:val="lt-LT"/>
                            </w:rPr>
                            <m:t>'</m:t>
                          </m:r>
                        </m:sup>
                      </m:sSup>
                    </m:e>
                  </m:d>
                  <m:r>
                    <w:rPr>
                      <w:rFonts w:ascii="Cambria Math" w:eastAsia="Times New Roman" w:hAnsi="Cambria Math"/>
                      <w:szCs w:val="22"/>
                      <w:lang w:val="lt-LT"/>
                    </w:rPr>
                    <m:t>+</m:t>
                  </m:r>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1</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0</m:t>
                          </m:r>
                        </m:sub>
                      </m:sSub>
                    </m:num>
                    <m:den>
                      <m:r>
                        <w:rPr>
                          <w:rFonts w:ascii="Cambria Math" w:eastAsia="Times New Roman" w:hAnsi="Cambria Math"/>
                          <w:szCs w:val="22"/>
                          <w:lang w:val="lt-LT"/>
                        </w:rPr>
                        <m:t>4</m:t>
                      </m:r>
                    </m:den>
                  </m:f>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d</m:t>
                      </m:r>
                    </m:sub>
                  </m:sSub>
                </m:e>
              </m:d>
            </m:den>
          </m:f>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už</m:t>
              </m:r>
            </m:sub>
          </m:sSub>
          <m:r>
            <w:rPr>
              <w:rFonts w:ascii="Cambria Math" w:eastAsia="Times New Roman" w:hAnsi="Cambria Math"/>
              <w:szCs w:val="22"/>
              <w:lang w:val="lt-LT"/>
            </w:rPr>
            <m:t>=</m:t>
          </m:r>
        </m:oMath>
      </m:oMathPara>
    </w:p>
    <w:p>
      <w:pPr>
        <w:pStyle w:val="ListParagraph"/>
        <w:spacing w:line="249" w:lineRule="auto"/>
        <w:jc w:val="center"/>
        <w:rPr>
          <w:rFonts w:eastAsia="Times New Roman"/>
          <w:szCs w:val="22"/>
          <w:lang w:val="lt-LT"/>
        </w:rPr>
      </w:pPr>
    </w:p>
    <w:p>
      <w:pPr>
        <w:pStyle w:val="ListParagraph"/>
        <w:spacing w:line="249" w:lineRule="auto"/>
        <w:jc w:val="center"/>
        <w:rPr>
          <w:rFonts w:eastAsia="Times New Roman"/>
          <w:szCs w:val="22"/>
          <w:lang w:val="lt-LT"/>
        </w:rPr>
      </w:pPr>
    </w:p>
    <w:p>
      <w:pPr>
        <w:pStyle w:val="ListParagraph"/>
        <w:spacing w:line="249" w:lineRule="auto"/>
        <w:jc w:val="center"/>
        <w:rPr>
          <w:rFonts w:eastAsia="Times New Roman"/>
          <w:szCs w:val="22"/>
          <w:lang w:val="lt-LT"/>
        </w:rPr>
      </w:pPr>
    </w:p>
    <w:p>
      <w:pPr>
        <w:spacing w:after="160" w:line="259" w:lineRule="auto"/>
        <w:rPr>
          <w:rFonts w:eastAsia="Times New Roman"/>
          <w:szCs w:val="22"/>
          <w:lang w:val="lt-LT"/>
        </w:rPr>
      </w:pPr>
      <w:r>
        <w:rPr>
          <w:rFonts w:eastAsia="Times New Roman"/>
          <w:szCs w:val="22"/>
          <w:lang w:val="lt-LT"/>
        </w:rPr>
        <w:br w:type="page"/>
      </w:r>
    </w:p>
    <w:p>
      <w:pPr>
        <w:pStyle w:val="ListParagraph"/>
        <w:numPr>
          <w:ilvl w:val="0"/>
          <w:numId w:val="4"/>
        </w:numPr>
        <w:spacing w:after="160" w:line="259" w:lineRule="auto"/>
        <w:rPr>
          <w:rFonts w:eastAsia="Times New Roman"/>
          <w:szCs w:val="22"/>
          <w:lang w:val="lt-LT"/>
        </w:rPr>
      </w:pPr>
      <w:r>
        <w:rPr>
          <w:rFonts w:eastAsia="Times New Roman"/>
          <w:szCs w:val="22"/>
          <w:lang w:val="lt-LT"/>
        </w:rPr>
        <w:lastRenderedPageBreak/>
        <w:t>Persislinkimo jėgos priklausomybė nuo užveržimo momento.</w:t>
      </w:r>
    </w:p>
    <w:tbl>
      <w:tblPr>
        <w:tblStyle w:val="TableGrid"/>
        <w:tblW w:w="0" w:type="auto"/>
        <w:jc w:val="center"/>
        <w:tblLook w:val="04A0" w:firstRow="1" w:lastRow="0" w:firstColumn="1" w:lastColumn="0" w:noHBand="0" w:noVBand="1"/>
      </w:tblPr>
      <w:tblGrid>
        <w:gridCol w:w="2405"/>
        <w:gridCol w:w="1701"/>
        <w:gridCol w:w="2126"/>
        <w:gridCol w:w="1843"/>
      </w:tblGrid>
      <w:tr>
        <w:trPr>
          <w:jc w:val="center"/>
        </w:trPr>
        <w:tc>
          <w:tcPr>
            <w:tcW w:w="2405" w:type="dxa"/>
            <w:vMerge w:val="restart"/>
            <w:shd w:val="clear" w:color="auto" w:fill="FBFBFB"/>
            <w:vAlign w:val="center"/>
          </w:tcPr>
          <w:p>
            <w:pPr>
              <w:jc w:val="center"/>
              <w:rPr>
                <w:rFonts w:eastAsia="Times New Roman"/>
                <w:b/>
                <w:sz w:val="22"/>
                <w:szCs w:val="22"/>
                <w:lang w:val="lt-LT"/>
              </w:rPr>
            </w:pPr>
            <w:r>
              <w:rPr>
                <w:rFonts w:eastAsia="Times New Roman"/>
                <w:b/>
                <w:sz w:val="22"/>
                <w:szCs w:val="22"/>
                <w:lang w:val="lt-LT"/>
              </w:rPr>
              <w:t>Užveršimo momento reikšmės (Nm)</w:t>
            </w:r>
          </w:p>
        </w:tc>
        <w:tc>
          <w:tcPr>
            <w:tcW w:w="5670" w:type="dxa"/>
            <w:gridSpan w:val="3"/>
            <w:shd w:val="clear" w:color="auto" w:fill="FBFBFB"/>
            <w:vAlign w:val="center"/>
          </w:tcPr>
          <w:p>
            <w:pPr>
              <w:jc w:val="center"/>
              <w:rPr>
                <w:rFonts w:eastAsia="Times New Roman"/>
                <w:b/>
                <w:sz w:val="22"/>
                <w:szCs w:val="22"/>
                <w:lang w:val="lt-LT"/>
              </w:rPr>
            </w:pPr>
            <w:r>
              <w:rPr>
                <w:rFonts w:eastAsia="Times New Roman"/>
                <w:b/>
                <w:sz w:val="22"/>
                <w:szCs w:val="22"/>
                <w:lang w:val="lt-LT"/>
              </w:rPr>
              <w:t>Perstūmimo jėga F (N) (1 padala = 500N)</w:t>
            </w:r>
          </w:p>
        </w:tc>
      </w:tr>
      <w:tr>
        <w:trPr>
          <w:jc w:val="center"/>
        </w:trPr>
        <w:tc>
          <w:tcPr>
            <w:tcW w:w="2405" w:type="dxa"/>
            <w:vMerge/>
            <w:shd w:val="clear" w:color="auto" w:fill="FBFBFB"/>
            <w:vAlign w:val="center"/>
          </w:tcPr>
          <w:p>
            <w:pPr>
              <w:rPr>
                <w:rFonts w:eastAsia="Times New Roman"/>
                <w:b/>
                <w:sz w:val="22"/>
                <w:szCs w:val="22"/>
                <w:lang w:val="lt-LT"/>
              </w:rPr>
            </w:pPr>
          </w:p>
        </w:tc>
        <w:tc>
          <w:tcPr>
            <w:tcW w:w="1701" w:type="dxa"/>
            <w:vMerge w:val="restart"/>
            <w:shd w:val="clear" w:color="auto" w:fill="FBFBFB"/>
            <w:vAlign w:val="center"/>
          </w:tcPr>
          <w:p>
            <w:pPr>
              <w:jc w:val="center"/>
              <w:rPr>
                <w:rFonts w:eastAsia="Times New Roman"/>
                <w:b/>
                <w:sz w:val="22"/>
                <w:szCs w:val="22"/>
                <w:lang w:val="lt-LT"/>
              </w:rPr>
            </w:pPr>
            <w:r>
              <w:rPr>
                <w:rFonts w:eastAsia="Times New Roman"/>
                <w:b/>
                <w:sz w:val="22"/>
                <w:szCs w:val="22"/>
                <w:lang w:val="lt-LT"/>
              </w:rPr>
              <w:t>skaičiuota</w:t>
            </w:r>
          </w:p>
        </w:tc>
        <w:tc>
          <w:tcPr>
            <w:tcW w:w="3969" w:type="dxa"/>
            <w:gridSpan w:val="2"/>
            <w:shd w:val="clear" w:color="auto" w:fill="FBFBFB"/>
            <w:vAlign w:val="center"/>
          </w:tcPr>
          <w:p>
            <w:pPr>
              <w:jc w:val="center"/>
              <w:rPr>
                <w:rFonts w:eastAsia="Times New Roman"/>
                <w:b/>
                <w:sz w:val="22"/>
                <w:szCs w:val="22"/>
                <w:lang w:val="lt-LT"/>
              </w:rPr>
            </w:pPr>
            <w:r>
              <w:rPr>
                <w:rFonts w:eastAsia="Times New Roman"/>
                <w:b/>
                <w:sz w:val="22"/>
                <w:szCs w:val="22"/>
                <w:lang w:val="lt-LT"/>
              </w:rPr>
              <w:t>eksperimentinė</w:t>
            </w:r>
          </w:p>
        </w:tc>
      </w:tr>
      <w:tr>
        <w:trPr>
          <w:trHeight w:val="1030"/>
          <w:jc w:val="center"/>
        </w:trPr>
        <w:tc>
          <w:tcPr>
            <w:tcW w:w="2405" w:type="dxa"/>
            <w:vMerge/>
            <w:shd w:val="clear" w:color="auto" w:fill="FBFBFB"/>
            <w:vAlign w:val="center"/>
          </w:tcPr>
          <w:p>
            <w:pPr>
              <w:rPr>
                <w:rFonts w:eastAsia="Times New Roman"/>
                <w:b/>
                <w:sz w:val="22"/>
                <w:szCs w:val="22"/>
                <w:lang w:val="lt-LT"/>
              </w:rPr>
            </w:pPr>
          </w:p>
        </w:tc>
        <w:tc>
          <w:tcPr>
            <w:tcW w:w="1701" w:type="dxa"/>
            <w:vMerge/>
            <w:shd w:val="clear" w:color="auto" w:fill="FBFBFB"/>
            <w:vAlign w:val="center"/>
          </w:tcPr>
          <w:p>
            <w:pPr>
              <w:rPr>
                <w:rFonts w:eastAsia="Times New Roman"/>
                <w:b/>
                <w:sz w:val="22"/>
                <w:szCs w:val="22"/>
                <w:lang w:val="lt-LT"/>
              </w:rPr>
            </w:pPr>
          </w:p>
        </w:tc>
        <w:tc>
          <w:tcPr>
            <w:tcW w:w="2126" w:type="dxa"/>
            <w:shd w:val="clear" w:color="auto" w:fill="FBFBFB"/>
            <w:vAlign w:val="center"/>
          </w:tcPr>
          <w:p>
            <w:pPr>
              <w:jc w:val="center"/>
              <w:rPr>
                <w:rFonts w:eastAsia="Times New Roman"/>
                <w:b/>
                <w:sz w:val="22"/>
                <w:szCs w:val="22"/>
                <w:lang w:val="lt-LT"/>
              </w:rPr>
            </w:pPr>
            <w:r>
              <w:rPr>
                <w:rFonts w:eastAsia="Times New Roman"/>
                <w:b/>
                <w:sz w:val="22"/>
                <w:szCs w:val="22"/>
                <w:lang w:val="lt-LT"/>
              </w:rPr>
              <w:t>Stendo dinamometrinio žiedo indikatoriaus rodmenys (mm)</w:t>
            </w:r>
          </w:p>
        </w:tc>
        <w:tc>
          <w:tcPr>
            <w:tcW w:w="1843" w:type="dxa"/>
            <w:shd w:val="clear" w:color="auto" w:fill="FBFBFB"/>
            <w:vAlign w:val="center"/>
          </w:tcPr>
          <w:p>
            <w:pPr>
              <w:jc w:val="center"/>
              <w:rPr>
                <w:rFonts w:eastAsia="Times New Roman"/>
                <w:b/>
                <w:sz w:val="22"/>
                <w:szCs w:val="22"/>
                <w:lang w:val="lt-LT"/>
              </w:rPr>
            </w:pPr>
            <w:r>
              <w:rPr>
                <w:rFonts w:eastAsia="Times New Roman"/>
                <w:b/>
                <w:sz w:val="22"/>
                <w:szCs w:val="22"/>
                <w:lang w:val="lt-LT"/>
              </w:rPr>
              <w:t>jėgos reikšmė pagal taravimo grafiką (N)</w:t>
            </w:r>
          </w:p>
        </w:tc>
      </w:tr>
      <w:tr>
        <w:trPr>
          <w:trHeight w:val="420"/>
          <w:jc w:val="center"/>
        </w:trPr>
        <w:tc>
          <w:tcPr>
            <w:tcW w:w="2405" w:type="dxa"/>
            <w:vAlign w:val="center"/>
          </w:tcPr>
          <w:p>
            <w:pPr>
              <w:rPr>
                <w:rFonts w:eastAsia="Times New Roman"/>
                <w:sz w:val="22"/>
                <w:szCs w:val="22"/>
                <w:lang w:val="lt-LT"/>
              </w:rPr>
            </w:pPr>
            <w:r>
              <w:rPr>
                <w:rFonts w:eastAsia="Times New Roman"/>
                <w:sz w:val="22"/>
                <w:szCs w:val="22"/>
                <w:lang w:val="lt-LT"/>
              </w:rPr>
              <w:t>0,2 T</w:t>
            </w:r>
            <w:r>
              <w:rPr>
                <w:rFonts w:eastAsia="Times New Roman"/>
                <w:sz w:val="22"/>
                <w:szCs w:val="22"/>
                <w:vertAlign w:val="subscript"/>
                <w:lang w:val="lt-LT"/>
              </w:rPr>
              <w:t>už</w:t>
            </w:r>
            <w:r>
              <w:rPr>
                <w:rFonts w:eastAsia="Times New Roman"/>
                <w:sz w:val="22"/>
                <w:szCs w:val="22"/>
                <w:lang w:val="lt-LT"/>
              </w:rPr>
              <w:t>=</w:t>
            </w:r>
          </w:p>
        </w:tc>
        <w:tc>
          <w:tcPr>
            <w:tcW w:w="1701" w:type="dxa"/>
            <w:vAlign w:val="center"/>
          </w:tcPr>
          <w:p>
            <w:pPr>
              <w:rPr>
                <w:rFonts w:eastAsia="Times New Roman"/>
                <w:sz w:val="22"/>
                <w:szCs w:val="22"/>
                <w:lang w:val="lt-LT"/>
              </w:rPr>
            </w:pPr>
          </w:p>
        </w:tc>
        <w:tc>
          <w:tcPr>
            <w:tcW w:w="2126" w:type="dxa"/>
            <w:vAlign w:val="center"/>
          </w:tcPr>
          <w:p>
            <w:pPr>
              <w:rPr>
                <w:rFonts w:eastAsia="Times New Roman"/>
                <w:sz w:val="22"/>
                <w:szCs w:val="22"/>
                <w:lang w:val="lt-LT"/>
              </w:rPr>
            </w:pPr>
          </w:p>
        </w:tc>
        <w:tc>
          <w:tcPr>
            <w:tcW w:w="1843" w:type="dxa"/>
            <w:vAlign w:val="center"/>
          </w:tcPr>
          <w:p>
            <w:pPr>
              <w:rPr>
                <w:rFonts w:eastAsia="Times New Roman"/>
                <w:sz w:val="22"/>
                <w:szCs w:val="22"/>
                <w:lang w:val="lt-LT"/>
              </w:rPr>
            </w:pPr>
          </w:p>
        </w:tc>
      </w:tr>
      <w:tr>
        <w:trPr>
          <w:trHeight w:val="412"/>
          <w:jc w:val="center"/>
        </w:trPr>
        <w:tc>
          <w:tcPr>
            <w:tcW w:w="2405" w:type="dxa"/>
            <w:vAlign w:val="center"/>
          </w:tcPr>
          <w:p>
            <w:pPr>
              <w:rPr>
                <w:rFonts w:eastAsia="Times New Roman"/>
                <w:sz w:val="22"/>
                <w:szCs w:val="22"/>
                <w:lang w:val="lt-LT"/>
              </w:rPr>
            </w:pPr>
            <w:r>
              <w:rPr>
                <w:rFonts w:eastAsia="Times New Roman"/>
                <w:sz w:val="22"/>
                <w:szCs w:val="22"/>
                <w:lang w:val="lt-LT"/>
              </w:rPr>
              <w:t>0,4 T</w:t>
            </w:r>
            <w:r>
              <w:rPr>
                <w:rFonts w:eastAsia="Times New Roman"/>
                <w:sz w:val="22"/>
                <w:szCs w:val="22"/>
                <w:vertAlign w:val="subscript"/>
                <w:lang w:val="lt-LT"/>
              </w:rPr>
              <w:t>už</w:t>
            </w:r>
            <w:r>
              <w:rPr>
                <w:rFonts w:eastAsia="Times New Roman"/>
                <w:sz w:val="22"/>
                <w:szCs w:val="22"/>
                <w:lang w:val="lt-LT"/>
              </w:rPr>
              <w:t>=</w:t>
            </w:r>
          </w:p>
        </w:tc>
        <w:tc>
          <w:tcPr>
            <w:tcW w:w="1701" w:type="dxa"/>
            <w:vAlign w:val="center"/>
          </w:tcPr>
          <w:p>
            <w:pPr>
              <w:rPr>
                <w:rFonts w:eastAsia="Times New Roman"/>
                <w:sz w:val="22"/>
                <w:szCs w:val="22"/>
                <w:lang w:val="lt-LT"/>
              </w:rPr>
            </w:pPr>
          </w:p>
        </w:tc>
        <w:tc>
          <w:tcPr>
            <w:tcW w:w="2126" w:type="dxa"/>
            <w:vAlign w:val="center"/>
          </w:tcPr>
          <w:p>
            <w:pPr>
              <w:rPr>
                <w:rFonts w:eastAsia="Times New Roman"/>
                <w:sz w:val="22"/>
                <w:szCs w:val="22"/>
                <w:lang w:val="lt-LT"/>
              </w:rPr>
            </w:pPr>
          </w:p>
        </w:tc>
        <w:tc>
          <w:tcPr>
            <w:tcW w:w="1843" w:type="dxa"/>
            <w:vAlign w:val="center"/>
          </w:tcPr>
          <w:p>
            <w:pPr>
              <w:rPr>
                <w:rFonts w:eastAsia="Times New Roman"/>
                <w:sz w:val="22"/>
                <w:szCs w:val="22"/>
                <w:lang w:val="lt-LT"/>
              </w:rPr>
            </w:pPr>
          </w:p>
        </w:tc>
      </w:tr>
      <w:tr>
        <w:trPr>
          <w:trHeight w:val="419"/>
          <w:jc w:val="center"/>
        </w:trPr>
        <w:tc>
          <w:tcPr>
            <w:tcW w:w="2405" w:type="dxa"/>
            <w:vAlign w:val="center"/>
          </w:tcPr>
          <w:p>
            <w:pPr>
              <w:rPr>
                <w:rFonts w:eastAsia="Times New Roman"/>
                <w:sz w:val="22"/>
                <w:szCs w:val="22"/>
                <w:lang w:val="lt-LT"/>
              </w:rPr>
            </w:pPr>
            <w:r>
              <w:rPr>
                <w:rFonts w:eastAsia="Times New Roman"/>
                <w:sz w:val="22"/>
                <w:szCs w:val="22"/>
                <w:lang w:val="lt-LT"/>
              </w:rPr>
              <w:t>0,6 T</w:t>
            </w:r>
            <w:r>
              <w:rPr>
                <w:rFonts w:eastAsia="Times New Roman"/>
                <w:sz w:val="22"/>
                <w:szCs w:val="22"/>
                <w:vertAlign w:val="subscript"/>
                <w:lang w:val="lt-LT"/>
              </w:rPr>
              <w:t>už</w:t>
            </w:r>
            <w:r>
              <w:rPr>
                <w:rFonts w:eastAsia="Times New Roman"/>
                <w:sz w:val="22"/>
                <w:szCs w:val="22"/>
                <w:lang w:val="lt-LT"/>
              </w:rPr>
              <w:t>=</w:t>
            </w:r>
          </w:p>
        </w:tc>
        <w:tc>
          <w:tcPr>
            <w:tcW w:w="1701" w:type="dxa"/>
            <w:vAlign w:val="center"/>
          </w:tcPr>
          <w:p>
            <w:pPr>
              <w:rPr>
                <w:rFonts w:eastAsia="Times New Roman"/>
                <w:sz w:val="22"/>
                <w:szCs w:val="22"/>
                <w:lang w:val="lt-LT"/>
              </w:rPr>
            </w:pPr>
          </w:p>
        </w:tc>
        <w:tc>
          <w:tcPr>
            <w:tcW w:w="2126" w:type="dxa"/>
            <w:vAlign w:val="center"/>
          </w:tcPr>
          <w:p>
            <w:pPr>
              <w:rPr>
                <w:rFonts w:eastAsia="Times New Roman"/>
                <w:sz w:val="22"/>
                <w:szCs w:val="22"/>
                <w:lang w:val="lt-LT"/>
              </w:rPr>
            </w:pPr>
          </w:p>
        </w:tc>
        <w:tc>
          <w:tcPr>
            <w:tcW w:w="1843" w:type="dxa"/>
            <w:vAlign w:val="center"/>
          </w:tcPr>
          <w:p>
            <w:pPr>
              <w:rPr>
                <w:rFonts w:eastAsia="Times New Roman"/>
                <w:sz w:val="22"/>
                <w:szCs w:val="22"/>
                <w:lang w:val="lt-LT"/>
              </w:rPr>
            </w:pPr>
          </w:p>
        </w:tc>
      </w:tr>
      <w:tr>
        <w:trPr>
          <w:trHeight w:val="425"/>
          <w:jc w:val="center"/>
        </w:trPr>
        <w:tc>
          <w:tcPr>
            <w:tcW w:w="2405" w:type="dxa"/>
            <w:vAlign w:val="center"/>
          </w:tcPr>
          <w:p>
            <w:pPr>
              <w:rPr>
                <w:rFonts w:eastAsia="Times New Roman"/>
                <w:sz w:val="22"/>
                <w:szCs w:val="22"/>
                <w:lang w:val="lt-LT"/>
              </w:rPr>
            </w:pPr>
            <w:r>
              <w:rPr>
                <w:rFonts w:eastAsia="Times New Roman"/>
                <w:sz w:val="22"/>
                <w:szCs w:val="22"/>
                <w:lang w:val="lt-LT"/>
              </w:rPr>
              <w:t>0,8 T</w:t>
            </w:r>
            <w:r>
              <w:rPr>
                <w:rFonts w:eastAsia="Times New Roman"/>
                <w:sz w:val="22"/>
                <w:szCs w:val="22"/>
                <w:vertAlign w:val="subscript"/>
                <w:lang w:val="lt-LT"/>
              </w:rPr>
              <w:t>už</w:t>
            </w:r>
            <w:r>
              <w:rPr>
                <w:rFonts w:eastAsia="Times New Roman"/>
                <w:sz w:val="22"/>
                <w:szCs w:val="22"/>
                <w:lang w:val="lt-LT"/>
              </w:rPr>
              <w:t>=</w:t>
            </w:r>
          </w:p>
        </w:tc>
        <w:tc>
          <w:tcPr>
            <w:tcW w:w="1701" w:type="dxa"/>
            <w:vAlign w:val="center"/>
          </w:tcPr>
          <w:p>
            <w:pPr>
              <w:rPr>
                <w:rFonts w:eastAsia="Times New Roman"/>
                <w:sz w:val="22"/>
                <w:szCs w:val="22"/>
                <w:lang w:val="lt-LT"/>
              </w:rPr>
            </w:pPr>
          </w:p>
        </w:tc>
        <w:tc>
          <w:tcPr>
            <w:tcW w:w="2126" w:type="dxa"/>
            <w:vAlign w:val="center"/>
          </w:tcPr>
          <w:p>
            <w:pPr>
              <w:rPr>
                <w:rFonts w:eastAsia="Times New Roman"/>
                <w:sz w:val="22"/>
                <w:szCs w:val="22"/>
                <w:lang w:val="lt-LT"/>
              </w:rPr>
            </w:pPr>
          </w:p>
        </w:tc>
        <w:tc>
          <w:tcPr>
            <w:tcW w:w="1843" w:type="dxa"/>
            <w:vAlign w:val="center"/>
          </w:tcPr>
          <w:p>
            <w:pPr>
              <w:rPr>
                <w:rFonts w:eastAsia="Times New Roman"/>
                <w:sz w:val="22"/>
                <w:szCs w:val="22"/>
                <w:lang w:val="lt-LT"/>
              </w:rPr>
            </w:pPr>
          </w:p>
        </w:tc>
      </w:tr>
      <w:tr>
        <w:trPr>
          <w:trHeight w:val="416"/>
          <w:jc w:val="center"/>
        </w:trPr>
        <w:tc>
          <w:tcPr>
            <w:tcW w:w="2405" w:type="dxa"/>
            <w:vAlign w:val="center"/>
          </w:tcPr>
          <w:p>
            <w:pPr>
              <w:rPr>
                <w:rFonts w:eastAsia="Times New Roman"/>
                <w:sz w:val="22"/>
                <w:szCs w:val="22"/>
                <w:lang w:val="lt-LT"/>
              </w:rPr>
            </w:pPr>
            <w:r>
              <w:rPr>
                <w:rFonts w:eastAsia="Times New Roman"/>
                <w:sz w:val="22"/>
                <w:szCs w:val="22"/>
                <w:lang w:val="lt-LT"/>
              </w:rPr>
              <w:t>T</w:t>
            </w:r>
            <w:r>
              <w:rPr>
                <w:rFonts w:eastAsia="Times New Roman"/>
                <w:sz w:val="22"/>
                <w:szCs w:val="22"/>
                <w:vertAlign w:val="subscript"/>
                <w:lang w:val="lt-LT"/>
              </w:rPr>
              <w:t>už</w:t>
            </w:r>
            <w:r>
              <w:rPr>
                <w:rFonts w:eastAsia="Times New Roman"/>
                <w:sz w:val="22"/>
                <w:szCs w:val="22"/>
                <w:lang w:val="lt-LT"/>
              </w:rPr>
              <w:t>=</w:t>
            </w:r>
          </w:p>
        </w:tc>
        <w:tc>
          <w:tcPr>
            <w:tcW w:w="1701" w:type="dxa"/>
            <w:vAlign w:val="center"/>
          </w:tcPr>
          <w:p>
            <w:pPr>
              <w:rPr>
                <w:rFonts w:eastAsia="Times New Roman"/>
                <w:sz w:val="22"/>
                <w:szCs w:val="22"/>
                <w:lang w:val="lt-LT"/>
              </w:rPr>
            </w:pPr>
          </w:p>
        </w:tc>
        <w:tc>
          <w:tcPr>
            <w:tcW w:w="2126" w:type="dxa"/>
            <w:vAlign w:val="center"/>
          </w:tcPr>
          <w:p>
            <w:pPr>
              <w:rPr>
                <w:rFonts w:eastAsia="Times New Roman"/>
                <w:sz w:val="22"/>
                <w:szCs w:val="22"/>
                <w:lang w:val="lt-LT"/>
              </w:rPr>
            </w:pPr>
          </w:p>
        </w:tc>
        <w:tc>
          <w:tcPr>
            <w:tcW w:w="1843" w:type="dxa"/>
            <w:vAlign w:val="center"/>
          </w:tcPr>
          <w:p>
            <w:pPr>
              <w:rPr>
                <w:rFonts w:eastAsia="Times New Roman"/>
                <w:sz w:val="22"/>
                <w:szCs w:val="22"/>
                <w:lang w:val="lt-LT"/>
              </w:rPr>
            </w:pPr>
          </w:p>
        </w:tc>
      </w:tr>
    </w:tbl>
    <w:p>
      <w:pPr>
        <w:pStyle w:val="ListParagraph"/>
        <w:spacing w:line="249" w:lineRule="auto"/>
        <w:jc w:val="center"/>
        <w:rPr>
          <w:rFonts w:eastAsia="Times New Roman"/>
          <w:szCs w:val="22"/>
          <w:lang w:val="lt-LT"/>
        </w:rPr>
      </w:pPr>
    </w:p>
    <w:p>
      <w:pPr>
        <w:pStyle w:val="ListParagraph"/>
        <w:numPr>
          <w:ilvl w:val="0"/>
          <w:numId w:val="4"/>
        </w:numPr>
        <w:spacing w:line="249" w:lineRule="auto"/>
        <w:rPr>
          <w:rFonts w:eastAsia="Times New Roman"/>
          <w:szCs w:val="22"/>
          <w:lang w:val="lt-LT"/>
        </w:rPr>
      </w:pPr>
      <w:r>
        <w:rPr>
          <w:rFonts w:eastAsia="Times New Roman"/>
          <w:szCs w:val="22"/>
          <w:lang w:val="lt-LT"/>
        </w:rPr>
        <w:t>Skaičiuotų ir eksperimentinių jėgų priklausomybių F=(T</w:t>
      </w:r>
      <w:r>
        <w:rPr>
          <w:rFonts w:eastAsia="Times New Roman"/>
          <w:szCs w:val="22"/>
          <w:vertAlign w:val="subscript"/>
          <w:lang w:val="lt-LT"/>
        </w:rPr>
        <w:t>už</w:t>
      </w:r>
      <w:r>
        <w:rPr>
          <w:rFonts w:eastAsia="Times New Roman"/>
          <w:szCs w:val="22"/>
          <w:lang w:val="lt-LT"/>
        </w:rPr>
        <w:t>) grafikai.</w:t>
      </w:r>
    </w:p>
    <w:p>
      <w:pPr>
        <w:pStyle w:val="ListParagraph"/>
        <w:spacing w:line="249" w:lineRule="auto"/>
        <w:jc w:val="center"/>
        <w:rPr>
          <w:rFonts w:eastAsia="Times New Roman"/>
          <w:szCs w:val="22"/>
          <w:lang w:val="lt-LT"/>
        </w:rPr>
      </w:pPr>
      <w:r>
        <w:rPr>
          <w:rFonts w:eastAsia="Times New Roman"/>
          <w:noProof/>
          <w:szCs w:val="22"/>
          <w:lang w:val="lt-LT"/>
        </w:rPr>
        <mc:AlternateContent>
          <mc:Choice Requires="wps">
            <w:drawing>
              <wp:anchor distT="0" distB="0" distL="114300" distR="114300" simplePos="0" relativeHeight="251654144" behindDoc="0" locked="0" layoutInCell="1" allowOverlap="1">
                <wp:simplePos x="0" y="0"/>
                <wp:positionH relativeFrom="margin">
                  <wp:align>left</wp:align>
                </wp:positionH>
                <wp:positionV relativeFrom="paragraph">
                  <wp:posOffset>172085</wp:posOffset>
                </wp:positionV>
                <wp:extent cx="5953125" cy="3286125"/>
                <wp:effectExtent l="0" t="0" r="28575" b="28575"/>
                <wp:wrapTopAndBottom/>
                <wp:docPr id="1" name="Rectangle 1"/>
                <wp:cNvGraphicFramePr/>
                <a:graphic xmlns:a="http://schemas.openxmlformats.org/drawingml/2006/main">
                  <a:graphicData uri="http://schemas.microsoft.com/office/word/2010/wordprocessingShape">
                    <wps:wsp>
                      <wps:cNvSpPr/>
                      <wps:spPr>
                        <a:xfrm>
                          <a:off x="0" y="0"/>
                          <a:ext cx="5953125" cy="3286125"/>
                        </a:xfrm>
                        <a:prstGeom prst="rect">
                          <a:avLst/>
                        </a:prstGeom>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95458" id="Rectangle 1" o:spid="_x0000_s1026" style="position:absolute;margin-left:0;margin-top:13.55pt;width:468.75pt;height:258.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" fillcolor="white [3201]" strokecolor="black [3213]" strokeweight="1pt">
                <w10:wrap type="topAndBottom" anchorx="margin"/>
              </v:rect>
            </w:pict>
          </mc:Fallback>
        </mc:AlternateContent>
      </w:r>
    </w:p>
    <w:p>
      <w:pPr>
        <w:pStyle w:val="ListParagraph"/>
        <w:spacing w:line="249" w:lineRule="auto"/>
        <w:rPr>
          <w:rFonts w:eastAsia="Times New Roman"/>
          <w:szCs w:val="22"/>
          <w:lang w:val="lt-LT"/>
        </w:rPr>
      </w:pPr>
    </w:p>
    <w:p>
      <w:pPr>
        <w:pStyle w:val="ListParagraph"/>
        <w:numPr>
          <w:ilvl w:val="0"/>
          <w:numId w:val="4"/>
        </w:numPr>
        <w:spacing w:line="249" w:lineRule="auto"/>
        <w:rPr>
          <w:rFonts w:eastAsia="Times New Roman"/>
          <w:szCs w:val="22"/>
          <w:lang w:val="lt-LT"/>
        </w:rPr>
      </w:pPr>
      <w:r>
        <w:rPr>
          <w:rFonts w:eastAsia="Times New Roman"/>
          <w:szCs w:val="22"/>
          <w:lang w:val="lt-LT"/>
        </w:rPr>
        <w:t>Išvados:</w:t>
      </w:r>
    </w:p>
    <w:p>
      <w:pPr>
        <w:pStyle w:val="ListParagraph"/>
        <w:spacing w:line="249" w:lineRule="auto"/>
        <w:jc w:val="center"/>
        <w:rPr>
          <w:rFonts w:eastAsia="Times New Roman"/>
          <w:szCs w:val="22"/>
          <w:lang w:val="lt-LT"/>
        </w:rPr>
      </w:pPr>
    </w:p>
    <w:p>
      <w:pPr>
        <w:pStyle w:val="ListParagraph"/>
        <w:spacing w:line="249" w:lineRule="auto"/>
        <w:jc w:val="center"/>
        <w:rPr>
          <w:rFonts w:eastAsia="Times New Roman"/>
          <w:szCs w:val="22"/>
          <w:lang w:val="lt-LT"/>
        </w:rPr>
      </w:pPr>
    </w:p>
    <w:p>
      <w:pPr>
        <w:pStyle w:val="ListParagraph"/>
        <w:spacing w:line="249" w:lineRule="auto"/>
        <w:jc w:val="center"/>
        <w:rPr>
          <w:rFonts w:eastAsia="Times New Roman"/>
          <w:szCs w:val="22"/>
          <w:lang w:val="lt-LT"/>
        </w:rPr>
      </w:pPr>
    </w:p>
    <w:p>
      <w:pPr>
        <w:pStyle w:val="ListParagraph"/>
        <w:spacing w:line="249" w:lineRule="auto"/>
        <w:jc w:val="center"/>
        <w:rPr>
          <w:rFonts w:eastAsia="Times New Roman"/>
          <w:szCs w:val="22"/>
          <w:lang w:val="lt-LT"/>
        </w:rPr>
      </w:pPr>
    </w:p>
    <w:p>
      <w:pPr>
        <w:pStyle w:val="ListParagraph"/>
        <w:spacing w:line="249" w:lineRule="auto"/>
        <w:jc w:val="center"/>
        <w:rPr>
          <w:rFonts w:eastAsia="Times New Roman"/>
          <w:szCs w:val="22"/>
          <w:lang w:val="lt-LT"/>
        </w:rPr>
      </w:pPr>
    </w:p>
    <w:p>
      <w:pPr>
        <w:pStyle w:val="ListParagraph"/>
        <w:spacing w:line="249" w:lineRule="auto"/>
        <w:jc w:val="center"/>
        <w:rPr>
          <w:rFonts w:eastAsia="Times New Roman"/>
          <w:szCs w:val="22"/>
          <w:lang w:val="lt-LT"/>
        </w:rPr>
      </w:pPr>
    </w:p>
    <w:p>
      <w:pPr>
        <w:pStyle w:val="ListParagraph"/>
        <w:spacing w:line="249" w:lineRule="auto"/>
        <w:jc w:val="center"/>
        <w:rPr>
          <w:rFonts w:eastAsia="Times New Roman"/>
          <w:szCs w:val="22"/>
          <w:lang w:val="lt-LT"/>
        </w:rPr>
      </w:pPr>
    </w:p>
    <w:p>
      <w:pPr>
        <w:pStyle w:val="ListParagraph"/>
        <w:spacing w:line="249" w:lineRule="auto"/>
        <w:jc w:val="center"/>
        <w:rPr>
          <w:rFonts w:eastAsia="Times New Roman"/>
          <w:szCs w:val="22"/>
          <w:lang w:val="lt-LT"/>
        </w:rPr>
      </w:pPr>
    </w:p>
    <w:p>
      <w:pPr>
        <w:rPr>
          <w:rFonts w:cs="Times New Roman"/>
          <w:iCs/>
          <w:szCs w:val="22"/>
          <w:lang w:val="lt-LT"/>
        </w:rPr>
      </w:pPr>
      <w:r>
        <w:rPr>
          <w:rFonts w:cs="Times New Roman"/>
          <w:iCs/>
          <w:szCs w:val="22"/>
          <w:lang w:val="lt-LT"/>
        </w:rPr>
        <w:t>Darbą atliko:</w:t>
      </w:r>
    </w:p>
    <w:p>
      <w:pPr>
        <w:rPr>
          <w:rFonts w:cs="Times New Roman"/>
          <w:iCs/>
          <w:szCs w:val="22"/>
          <w:lang w:val="lt-LT"/>
        </w:rPr>
      </w:pPr>
    </w:p>
    <w:p>
      <w:pPr>
        <w:rPr>
          <w:rFonts w:cs="Times New Roman"/>
          <w:iCs/>
          <w:szCs w:val="22"/>
          <w:lang w:val="lt-LT"/>
        </w:rPr>
      </w:pPr>
    </w:p>
    <w:p>
      <w:pPr>
        <w:rPr>
          <w:rFonts w:cs="Times New Roman"/>
          <w:iCs/>
          <w:szCs w:val="22"/>
          <w:lang w:val="lt-LT"/>
        </w:rPr>
      </w:pPr>
    </w:p>
    <w:p>
      <w:pPr>
        <w:rPr>
          <w:rFonts w:cs="Times New Roman"/>
          <w:iCs/>
          <w:szCs w:val="22"/>
          <w:lang w:val="lt-LT"/>
        </w:rPr>
      </w:pPr>
      <w:r>
        <w:rPr>
          <w:rFonts w:cs="Times New Roman"/>
          <w:iCs/>
          <w:szCs w:val="22"/>
          <w:lang w:val="lt-LT"/>
        </w:rPr>
        <w:t>Darbą priėmė:</w:t>
      </w:r>
    </w:p>
    <w:bookmarkEnd w:id="13"/>
    <w:p>
      <w:pPr>
        <w:spacing w:after="160" w:line="259" w:lineRule="auto"/>
        <w:rPr>
          <w:rFonts w:eastAsia="Times New Roman"/>
          <w:szCs w:val="22"/>
          <w:lang w:val="lt-LT"/>
        </w:rPr>
      </w:pPr>
    </w:p>
    <w:p>
      <w:pPr>
        <w:pStyle w:val="ListParagraph"/>
        <w:spacing w:line="249" w:lineRule="auto"/>
        <w:jc w:val="center"/>
        <w:rPr>
          <w:rFonts w:eastAsia="Times New Roman"/>
          <w:szCs w:val="22"/>
          <w:lang w:val="lt-LT"/>
        </w:rPr>
        <w:sectPr>
          <w:pgSz w:w="11906" w:h="16838" w:code="9"/>
          <w:pgMar w:top="1247" w:right="567" w:bottom="1134" w:left="1701" w:header="567" w:footer="567" w:gutter="0"/>
          <w:cols w:space="677"/>
          <w:docGrid w:linePitch="360"/>
        </w:sectPr>
      </w:pPr>
    </w:p>
    <w:p>
      <w:pPr>
        <w:spacing w:line="0" w:lineRule="atLeast"/>
        <w:jc w:val="center"/>
        <w:rPr>
          <w:rFonts w:eastAsia="Times New Roman"/>
          <w:b/>
          <w:szCs w:val="22"/>
          <w:lang w:val="lt-LT"/>
        </w:rPr>
      </w:pPr>
      <w:r>
        <w:rPr>
          <w:rFonts w:eastAsia="Times New Roman"/>
          <w:b/>
          <w:szCs w:val="22"/>
          <w:lang w:val="lt-LT"/>
        </w:rPr>
        <w:lastRenderedPageBreak/>
        <w:t>3 laboratorinis darbas</w:t>
      </w:r>
    </w:p>
    <w:p>
      <w:pPr>
        <w:rPr>
          <w:rFonts w:eastAsia="Times New Roman"/>
          <w:szCs w:val="22"/>
          <w:lang w:val="lt-LT"/>
        </w:rPr>
      </w:pPr>
    </w:p>
    <w:p>
      <w:pPr>
        <w:spacing w:line="0" w:lineRule="atLeast"/>
        <w:jc w:val="center"/>
        <w:rPr>
          <w:rFonts w:eastAsia="Times New Roman"/>
          <w:b/>
          <w:szCs w:val="22"/>
          <w:lang w:val="lt-LT"/>
        </w:rPr>
      </w:pPr>
      <w:r>
        <w:rPr>
          <w:rFonts w:eastAsia="Times New Roman"/>
          <w:b/>
          <w:szCs w:val="22"/>
          <w:lang w:val="lt-LT"/>
        </w:rPr>
        <w:t>DIRŽINĖS PAVAROS TYRIMAS</w:t>
      </w:r>
    </w:p>
    <w:p>
      <w:pPr>
        <w:spacing w:line="322" w:lineRule="exact"/>
        <w:rPr>
          <w:rFonts w:eastAsia="Times New Roman"/>
          <w:szCs w:val="22"/>
          <w:lang w:val="lt-LT"/>
        </w:rPr>
      </w:pPr>
    </w:p>
    <w:p>
      <w:pPr>
        <w:spacing w:line="0" w:lineRule="atLeast"/>
        <w:rPr>
          <w:rFonts w:eastAsia="Times New Roman"/>
          <w:i/>
          <w:szCs w:val="22"/>
          <w:lang w:val="lt-LT"/>
        </w:rPr>
      </w:pPr>
      <w:r>
        <w:rPr>
          <w:rFonts w:eastAsia="Times New Roman"/>
          <w:i/>
          <w:szCs w:val="22"/>
          <w:lang w:val="lt-LT"/>
        </w:rPr>
        <w:t>Santrumpos ir reikšmės</w:t>
      </w:r>
    </w:p>
    <w:p>
      <w:pPr>
        <w:spacing w:line="204" w:lineRule="exact"/>
        <w:rPr>
          <w:rFonts w:eastAsia="Times New Roman"/>
          <w:szCs w:val="22"/>
          <w:lang w:val="lt-LT"/>
        </w:rPr>
      </w:pPr>
    </w:p>
    <w:p>
      <w:pPr>
        <w:spacing w:line="267" w:lineRule="auto"/>
        <w:ind w:right="2500"/>
        <w:rPr>
          <w:rFonts w:eastAsia="Times New Roman" w:cs="Times New Roman"/>
          <w:szCs w:val="22"/>
          <w:lang w:val="lt-LT"/>
        </w:rPr>
      </w:pPr>
      <w:r>
        <w:rPr>
          <w:rFonts w:eastAsia="Arial" w:cs="Times New Roman"/>
          <w:szCs w:val="22"/>
          <w:lang w:val="lt-LT"/>
        </w:rPr>
        <w:t xml:space="preserve">α </w:t>
      </w:r>
      <w:r>
        <w:rPr>
          <w:rFonts w:eastAsia="Times New Roman" w:cs="Times New Roman"/>
          <w:szCs w:val="22"/>
          <w:lang w:val="lt-LT"/>
        </w:rPr>
        <w:t>– skriemulio apgaubimo kampas;</w:t>
      </w:r>
    </w:p>
    <w:p>
      <w:pPr>
        <w:spacing w:line="267" w:lineRule="auto"/>
        <w:ind w:right="2500"/>
        <w:rPr>
          <w:rFonts w:eastAsia="Times New Roman" w:cs="Times New Roman"/>
          <w:szCs w:val="22"/>
          <w:lang w:val="lt-LT"/>
        </w:rPr>
      </w:pPr>
      <w:r>
        <w:rPr>
          <w:rFonts w:eastAsia="Times New Roman" w:cs="Times New Roman"/>
          <w:i/>
          <w:szCs w:val="22"/>
          <w:lang w:val="lt-LT"/>
        </w:rPr>
        <w:t xml:space="preserve">E </w:t>
      </w:r>
      <w:r>
        <w:rPr>
          <w:rFonts w:eastAsia="Times New Roman" w:cs="Times New Roman"/>
          <w:szCs w:val="22"/>
          <w:lang w:val="lt-LT"/>
        </w:rPr>
        <w:t>– diržo tamprumo modulis;</w:t>
      </w:r>
    </w:p>
    <w:p>
      <w:pPr>
        <w:spacing w:line="1" w:lineRule="exact"/>
        <w:rPr>
          <w:rFonts w:eastAsia="Times New Roman" w:cs="Times New Roman"/>
          <w:szCs w:val="22"/>
          <w:lang w:val="lt-LT"/>
        </w:rPr>
      </w:pPr>
    </w:p>
    <w:p>
      <w:pPr>
        <w:spacing w:line="238" w:lineRule="auto"/>
        <w:ind w:right="91"/>
        <w:rPr>
          <w:rFonts w:eastAsia="Times New Roman"/>
          <w:i/>
          <w:szCs w:val="22"/>
          <w:lang w:val="lt-LT"/>
        </w:rPr>
      </w:pPr>
      <w:r>
        <w:rPr>
          <w:rFonts w:eastAsia="Times New Roman" w:cs="Times New Roman"/>
          <w:i/>
          <w:szCs w:val="22"/>
          <w:lang w:val="lt-LT"/>
        </w:rPr>
        <w:t>F</w:t>
      </w:r>
      <w:r>
        <w:rPr>
          <w:rFonts w:eastAsia="Times New Roman" w:cs="Times New Roman"/>
          <w:szCs w:val="22"/>
          <w:vertAlign w:val="subscript"/>
          <w:lang w:val="lt-LT"/>
        </w:rPr>
        <w:t>0</w:t>
      </w:r>
      <w:r>
        <w:rPr>
          <w:rFonts w:eastAsia="Times New Roman" w:cs="Times New Roman"/>
          <w:i/>
          <w:szCs w:val="22"/>
          <w:lang w:val="lt-LT"/>
        </w:rPr>
        <w:t xml:space="preserve"> </w:t>
      </w:r>
      <w:r>
        <w:rPr>
          <w:rFonts w:eastAsia="Times New Roman" w:cs="Times New Roman"/>
          <w:szCs w:val="22"/>
          <w:lang w:val="lt-LT"/>
        </w:rPr>
        <w:t>– diržo pradinio</w:t>
      </w:r>
      <w:r>
        <w:rPr>
          <w:rFonts w:eastAsia="Times New Roman"/>
          <w:szCs w:val="22"/>
          <w:lang w:val="lt-LT"/>
        </w:rPr>
        <w:t xml:space="preserve"> įtempimo jėga;</w:t>
      </w:r>
      <w:r>
        <w:rPr>
          <w:rFonts w:eastAsia="Times New Roman"/>
          <w:i/>
          <w:szCs w:val="22"/>
          <w:lang w:val="lt-LT"/>
        </w:rPr>
        <w:t xml:space="preserve"> </w:t>
      </w:r>
    </w:p>
    <w:p>
      <w:pPr>
        <w:spacing w:line="238" w:lineRule="auto"/>
        <w:ind w:right="91"/>
        <w:rPr>
          <w:rFonts w:eastAsia="Times New Roman"/>
          <w:szCs w:val="22"/>
          <w:lang w:val="lt-LT"/>
        </w:rPr>
      </w:pPr>
      <w:r>
        <w:rPr>
          <w:rFonts w:eastAsia="Times New Roman"/>
          <w:i/>
          <w:szCs w:val="22"/>
          <w:lang w:val="lt-LT"/>
        </w:rPr>
        <w:t xml:space="preserve">A </w:t>
      </w:r>
      <w:r>
        <w:rPr>
          <w:rFonts w:eastAsia="Times New Roman"/>
          <w:szCs w:val="22"/>
          <w:lang w:val="lt-LT"/>
        </w:rPr>
        <w:t>– diržo skerspjūvio plotas;</w:t>
      </w:r>
    </w:p>
    <w:p>
      <w:pPr>
        <w:spacing w:line="246" w:lineRule="auto"/>
        <w:ind w:right="91"/>
        <w:rPr>
          <w:rFonts w:eastAsia="Times New Roman" w:cs="Times New Roman"/>
          <w:szCs w:val="22"/>
          <w:lang w:val="lt-LT"/>
        </w:rPr>
      </w:pPr>
      <w:r>
        <w:rPr>
          <w:rFonts w:ascii="Cambria Math" w:eastAsia="Arial" w:hAnsi="Cambria Math"/>
          <w:szCs w:val="22"/>
          <w:lang w:val="lt-LT"/>
        </w:rPr>
        <w:t>δ</w:t>
      </w:r>
      <w:r>
        <w:rPr>
          <w:rFonts w:ascii="Arial" w:eastAsia="Arial" w:hAnsi="Arial"/>
          <w:szCs w:val="22"/>
          <w:lang w:val="lt-LT"/>
        </w:rPr>
        <w:t xml:space="preserve"> </w:t>
      </w:r>
      <w:r>
        <w:rPr>
          <w:rFonts w:eastAsia="Times New Roman"/>
          <w:szCs w:val="22"/>
          <w:lang w:val="lt-LT"/>
        </w:rPr>
        <w:t>– įtempiai dirže nuo pradinio įtempimo jėgos (kyliniams</w:t>
      </w:r>
      <w:r>
        <w:rPr>
          <w:rFonts w:ascii="Arial" w:eastAsia="Arial" w:hAnsi="Arial"/>
          <w:szCs w:val="22"/>
          <w:lang w:val="lt-LT"/>
        </w:rPr>
        <w:t xml:space="preserve"> </w:t>
      </w:r>
      <w:r>
        <w:rPr>
          <w:rFonts w:eastAsia="Times New Roman" w:cs="Times New Roman"/>
          <w:szCs w:val="22"/>
          <w:lang w:val="lt-LT"/>
        </w:rPr>
        <w:t xml:space="preserve">diržams – 1,2–1,5 Mpa, plokštiems diržams – 1,5–1,8 MPa); </w:t>
      </w:r>
    </w:p>
    <w:p>
      <w:pPr>
        <w:spacing w:line="246" w:lineRule="auto"/>
        <w:ind w:right="300"/>
        <w:rPr>
          <w:rFonts w:eastAsia="Times New Roman" w:cs="Times New Roman"/>
          <w:szCs w:val="22"/>
          <w:lang w:val="lt-LT"/>
        </w:rPr>
      </w:pPr>
      <w:r>
        <w:rPr>
          <w:rFonts w:eastAsia="Arial" w:cs="Times New Roman"/>
          <w:szCs w:val="22"/>
          <w:lang w:val="lt-LT"/>
        </w:rPr>
        <w:t>δ</w:t>
      </w:r>
      <w:r>
        <w:rPr>
          <w:rFonts w:eastAsia="Times New Roman" w:cs="Times New Roman"/>
          <w:i/>
          <w:szCs w:val="22"/>
          <w:vertAlign w:val="subscript"/>
          <w:lang w:val="lt-LT"/>
        </w:rPr>
        <w:t>b</w:t>
      </w:r>
      <w:r>
        <w:rPr>
          <w:rFonts w:eastAsia="Arial" w:cs="Times New Roman"/>
          <w:szCs w:val="22"/>
          <w:lang w:val="lt-LT"/>
        </w:rPr>
        <w:t xml:space="preserve"> </w:t>
      </w:r>
      <w:r>
        <w:rPr>
          <w:rFonts w:eastAsia="Times New Roman" w:cs="Times New Roman"/>
          <w:szCs w:val="22"/>
          <w:lang w:val="lt-LT"/>
        </w:rPr>
        <w:t>– ribiniai įtempiai dirže;</w:t>
      </w:r>
    </w:p>
    <w:p>
      <w:pPr>
        <w:spacing w:line="210" w:lineRule="auto"/>
        <w:rPr>
          <w:rFonts w:eastAsia="Times New Roman" w:cs="Times New Roman"/>
          <w:szCs w:val="22"/>
          <w:lang w:val="lt-LT"/>
        </w:rPr>
      </w:pPr>
      <w:r>
        <w:rPr>
          <w:rFonts w:eastAsia="Arial" w:cs="Times New Roman"/>
          <w:szCs w:val="22"/>
          <w:lang w:val="lt-LT"/>
        </w:rPr>
        <w:t>δ</w:t>
      </w:r>
      <w:r>
        <w:rPr>
          <w:rFonts w:eastAsia="Times New Roman" w:cs="Times New Roman"/>
          <w:i/>
          <w:szCs w:val="22"/>
          <w:vertAlign w:val="subscript"/>
          <w:lang w:val="lt-LT"/>
        </w:rPr>
        <w:t>t</w:t>
      </w:r>
      <w:r>
        <w:rPr>
          <w:rFonts w:eastAsia="Arial" w:cs="Times New Roman"/>
          <w:szCs w:val="22"/>
          <w:lang w:val="lt-LT"/>
        </w:rPr>
        <w:t xml:space="preserve"> </w:t>
      </w:r>
      <w:r>
        <w:rPr>
          <w:rFonts w:eastAsia="Times New Roman" w:cs="Times New Roman"/>
          <w:szCs w:val="22"/>
          <w:lang w:val="lt-LT"/>
        </w:rPr>
        <w:t>– naudingas diržo įtempis;</w:t>
      </w:r>
    </w:p>
    <w:p>
      <w:pPr>
        <w:spacing w:line="1" w:lineRule="exact"/>
        <w:rPr>
          <w:rFonts w:eastAsia="Times New Roman" w:cs="Times New Roman"/>
          <w:szCs w:val="22"/>
          <w:lang w:val="lt-LT"/>
        </w:rPr>
      </w:pPr>
    </w:p>
    <w:p>
      <w:pPr>
        <w:tabs>
          <w:tab w:val="left" w:pos="3969"/>
        </w:tabs>
        <w:spacing w:line="236" w:lineRule="auto"/>
        <w:ind w:right="91"/>
        <w:rPr>
          <w:rFonts w:eastAsia="Arial" w:cs="Times New Roman"/>
          <w:szCs w:val="22"/>
          <w:lang w:val="lt-LT"/>
        </w:rPr>
      </w:pPr>
      <w:r>
        <w:rPr>
          <w:rFonts w:eastAsia="Arial" w:cs="Times New Roman"/>
          <w:szCs w:val="22"/>
          <w:lang w:val="lt-LT"/>
        </w:rPr>
        <w:t>δ</w:t>
      </w:r>
      <w:r>
        <w:rPr>
          <w:rFonts w:eastAsia="Times New Roman" w:cs="Times New Roman"/>
          <w:szCs w:val="22"/>
          <w:vertAlign w:val="subscript"/>
          <w:lang w:val="lt-LT"/>
        </w:rPr>
        <w:t>0</w:t>
      </w:r>
      <w:r>
        <w:rPr>
          <w:rFonts w:eastAsia="Arial" w:cs="Times New Roman"/>
          <w:szCs w:val="22"/>
          <w:lang w:val="lt-LT"/>
        </w:rPr>
        <w:t xml:space="preserve"> </w:t>
      </w:r>
      <w:r>
        <w:rPr>
          <w:rFonts w:eastAsia="Times New Roman" w:cs="Times New Roman"/>
          <w:szCs w:val="22"/>
          <w:lang w:val="lt-LT"/>
        </w:rPr>
        <w:t>– įtempiai dirže nuo pradinio įtempimo jėgos;</w:t>
      </w:r>
      <w:r>
        <w:rPr>
          <w:rFonts w:eastAsia="Arial" w:cs="Times New Roman"/>
          <w:szCs w:val="22"/>
          <w:lang w:val="lt-LT"/>
        </w:rPr>
        <w:t xml:space="preserve"> </w:t>
      </w:r>
    </w:p>
    <w:p>
      <w:pPr>
        <w:tabs>
          <w:tab w:val="left" w:pos="3969"/>
        </w:tabs>
        <w:spacing w:line="236" w:lineRule="auto"/>
        <w:ind w:right="91"/>
        <w:rPr>
          <w:rFonts w:eastAsia="Times New Roman" w:cs="Times New Roman"/>
          <w:szCs w:val="22"/>
          <w:lang w:val="lt-LT"/>
        </w:rPr>
      </w:pPr>
      <w:r>
        <w:rPr>
          <w:rFonts w:eastAsia="Arial" w:cs="Times New Roman"/>
          <w:szCs w:val="22"/>
          <w:lang w:val="lt-LT"/>
        </w:rPr>
        <w:t>φ</w:t>
      </w:r>
      <w:r>
        <w:rPr>
          <w:rFonts w:eastAsia="Times New Roman" w:cs="Times New Roman"/>
          <w:szCs w:val="22"/>
          <w:lang w:val="lt-LT"/>
        </w:rPr>
        <w:t>– pavaros traukos koeficientas;</w:t>
      </w:r>
    </w:p>
    <w:p>
      <w:pPr>
        <w:spacing w:line="246" w:lineRule="auto"/>
        <w:ind w:right="91"/>
        <w:rPr>
          <w:rFonts w:eastAsia="Times New Roman" w:cs="Times New Roman"/>
          <w:szCs w:val="22"/>
          <w:lang w:val="lt-LT"/>
        </w:rPr>
      </w:pPr>
      <w:r>
        <w:rPr>
          <w:rFonts w:eastAsia="Arial" w:cs="Times New Roman"/>
          <w:szCs w:val="22"/>
          <w:lang w:val="lt-LT"/>
        </w:rPr>
        <w:t>φ</w:t>
      </w:r>
      <w:r>
        <w:rPr>
          <w:rFonts w:eastAsia="Times New Roman" w:cs="Times New Roman"/>
          <w:szCs w:val="22"/>
          <w:vertAlign w:val="subscript"/>
          <w:lang w:val="lt-LT"/>
        </w:rPr>
        <w:t>0</w:t>
      </w:r>
      <w:r>
        <w:rPr>
          <w:rFonts w:eastAsia="Times New Roman" w:cs="Times New Roman"/>
          <w:szCs w:val="22"/>
          <w:lang w:val="lt-LT"/>
        </w:rPr>
        <w:t>– pavaros traukos koeficiento reikšmė, kuriai esant</w:t>
      </w:r>
      <w:r>
        <w:rPr>
          <w:rFonts w:eastAsia="Arial" w:cs="Times New Roman"/>
          <w:szCs w:val="22"/>
          <w:lang w:val="lt-LT"/>
        </w:rPr>
        <w:t xml:space="preserve"> </w:t>
      </w:r>
      <w:r>
        <w:rPr>
          <w:rFonts w:eastAsia="Times New Roman" w:cs="Times New Roman"/>
          <w:szCs w:val="22"/>
          <w:lang w:val="lt-LT"/>
        </w:rPr>
        <w:t>naudingumo koeficientas pasiekia didžiausią reikšmę;</w:t>
      </w:r>
    </w:p>
    <w:p>
      <w:pPr>
        <w:spacing w:line="210" w:lineRule="auto"/>
        <w:ind w:right="-192"/>
        <w:rPr>
          <w:rFonts w:eastAsia="Arial" w:cs="Times New Roman"/>
          <w:szCs w:val="22"/>
          <w:lang w:val="lt-LT"/>
        </w:rPr>
      </w:pPr>
      <w:r>
        <w:rPr>
          <w:rFonts w:eastAsia="Arial" w:cs="Times New Roman"/>
          <w:szCs w:val="22"/>
          <w:lang w:val="lt-LT"/>
        </w:rPr>
        <w:t>φ</w:t>
      </w:r>
      <w:r>
        <w:rPr>
          <w:rFonts w:eastAsia="Times New Roman" w:cs="Times New Roman"/>
          <w:szCs w:val="22"/>
          <w:vertAlign w:val="subscript"/>
          <w:lang w:val="lt-LT"/>
        </w:rPr>
        <w:t>max</w:t>
      </w:r>
      <w:r>
        <w:rPr>
          <w:rFonts w:eastAsia="Arial" w:cs="Times New Roman"/>
          <w:szCs w:val="22"/>
          <w:lang w:val="lt-LT"/>
        </w:rPr>
        <w:t xml:space="preserve"> </w:t>
      </w:r>
      <w:r>
        <w:rPr>
          <w:rFonts w:eastAsia="Times New Roman" w:cs="Times New Roman"/>
          <w:szCs w:val="22"/>
          <w:lang w:val="lt-LT"/>
        </w:rPr>
        <w:t>– maksimalioji pavaros perkrovimo reikšmė (buksavimas);</w:t>
      </w:r>
      <w:r>
        <w:rPr>
          <w:rFonts w:eastAsia="Arial" w:cs="Times New Roman"/>
          <w:szCs w:val="22"/>
          <w:lang w:val="lt-LT"/>
        </w:rPr>
        <w:t xml:space="preserve"> </w:t>
      </w:r>
    </w:p>
    <w:p>
      <w:pPr>
        <w:spacing w:line="210" w:lineRule="auto"/>
        <w:rPr>
          <w:rFonts w:eastAsia="Times New Roman"/>
          <w:szCs w:val="22"/>
          <w:lang w:val="lt-LT"/>
        </w:rPr>
      </w:pPr>
      <w:r>
        <w:rPr>
          <w:rFonts w:eastAsia="Times New Roman" w:cs="Times New Roman"/>
          <w:i/>
          <w:szCs w:val="22"/>
          <w:lang w:val="lt-LT"/>
        </w:rPr>
        <w:t>F</w:t>
      </w:r>
      <w:r>
        <w:rPr>
          <w:rFonts w:eastAsia="Times New Roman" w:cs="Times New Roman"/>
          <w:i/>
          <w:szCs w:val="22"/>
          <w:vertAlign w:val="subscript"/>
          <w:lang w:val="lt-LT"/>
        </w:rPr>
        <w:t>0</w:t>
      </w:r>
      <w:r>
        <w:rPr>
          <w:rFonts w:eastAsia="Times New Roman" w:cs="Times New Roman"/>
          <w:i/>
          <w:szCs w:val="22"/>
          <w:lang w:val="lt-LT"/>
        </w:rPr>
        <w:t xml:space="preserve"> </w:t>
      </w:r>
      <w:r>
        <w:rPr>
          <w:rFonts w:eastAsia="Times New Roman" w:cs="Times New Roman"/>
          <w:szCs w:val="22"/>
          <w:lang w:val="lt-LT"/>
        </w:rPr>
        <w:t>– diržo pradinio įtempimo</w:t>
      </w:r>
      <w:r>
        <w:rPr>
          <w:rFonts w:eastAsia="Times New Roman"/>
          <w:szCs w:val="22"/>
          <w:lang w:val="lt-LT"/>
        </w:rPr>
        <w:t xml:space="preserve"> jėga;</w:t>
      </w:r>
    </w:p>
    <w:p>
      <w:pPr>
        <w:spacing w:line="1" w:lineRule="exact"/>
        <w:rPr>
          <w:rFonts w:eastAsia="Times New Roman"/>
          <w:szCs w:val="22"/>
          <w:lang w:val="lt-LT"/>
        </w:rPr>
      </w:pPr>
    </w:p>
    <w:p>
      <w:pPr>
        <w:spacing w:line="219" w:lineRule="auto"/>
        <w:ind w:right="2020"/>
        <w:jc w:val="both"/>
        <w:rPr>
          <w:rFonts w:eastAsia="Times New Roman"/>
          <w:szCs w:val="22"/>
          <w:lang w:val="lt-LT"/>
        </w:rPr>
      </w:pPr>
      <w:r>
        <w:rPr>
          <w:rFonts w:eastAsia="Times New Roman"/>
          <w:i/>
          <w:szCs w:val="22"/>
          <w:lang w:val="lt-LT"/>
        </w:rPr>
        <w:t>F</w:t>
      </w:r>
      <w:r>
        <w:rPr>
          <w:rFonts w:eastAsia="Times New Roman"/>
          <w:i/>
          <w:szCs w:val="22"/>
          <w:vertAlign w:val="subscript"/>
          <w:lang w:val="lt-LT"/>
        </w:rPr>
        <w:t>1</w:t>
      </w:r>
      <w:r>
        <w:rPr>
          <w:rFonts w:eastAsia="Times New Roman"/>
          <w:i/>
          <w:szCs w:val="22"/>
          <w:lang w:val="lt-LT"/>
        </w:rPr>
        <w:t xml:space="preserve"> </w:t>
      </w:r>
      <w:r>
        <w:rPr>
          <w:rFonts w:eastAsia="Times New Roman"/>
          <w:szCs w:val="22"/>
          <w:lang w:val="lt-LT"/>
        </w:rPr>
        <w:t>– diržo įtempimo jėga pirmoje šakoje;</w:t>
      </w:r>
    </w:p>
    <w:p>
      <w:pPr>
        <w:spacing w:line="219" w:lineRule="auto"/>
        <w:ind w:right="2020"/>
        <w:jc w:val="both"/>
        <w:rPr>
          <w:rFonts w:eastAsia="Times New Roman"/>
          <w:i/>
          <w:szCs w:val="22"/>
          <w:lang w:val="lt-LT"/>
        </w:rPr>
      </w:pPr>
      <w:r>
        <w:rPr>
          <w:rFonts w:eastAsia="Times New Roman"/>
          <w:i/>
          <w:szCs w:val="22"/>
          <w:lang w:val="lt-LT"/>
        </w:rPr>
        <w:t>F</w:t>
      </w:r>
      <w:r>
        <w:rPr>
          <w:rFonts w:eastAsia="Times New Roman"/>
          <w:i/>
          <w:szCs w:val="22"/>
          <w:vertAlign w:val="subscript"/>
          <w:lang w:val="lt-LT"/>
        </w:rPr>
        <w:t>2</w:t>
      </w:r>
      <w:r>
        <w:rPr>
          <w:rFonts w:eastAsia="Times New Roman"/>
          <w:i/>
          <w:szCs w:val="22"/>
          <w:lang w:val="lt-LT"/>
        </w:rPr>
        <w:t xml:space="preserve"> </w:t>
      </w:r>
      <w:r>
        <w:rPr>
          <w:rFonts w:eastAsia="Times New Roman"/>
          <w:szCs w:val="22"/>
          <w:lang w:val="lt-LT"/>
        </w:rPr>
        <w:t>– diržo įtempimo jėga antroje šakoje;</w:t>
      </w:r>
      <w:r>
        <w:rPr>
          <w:rFonts w:eastAsia="Times New Roman"/>
          <w:i/>
          <w:szCs w:val="22"/>
          <w:lang w:val="lt-LT"/>
        </w:rPr>
        <w:t xml:space="preserve"> </w:t>
      </w:r>
    </w:p>
    <w:p>
      <w:pPr>
        <w:spacing w:line="219" w:lineRule="auto"/>
        <w:ind w:right="2020"/>
        <w:jc w:val="both"/>
        <w:rPr>
          <w:rFonts w:eastAsia="Times New Roman"/>
          <w:szCs w:val="22"/>
          <w:lang w:val="lt-LT"/>
        </w:rPr>
      </w:pPr>
      <w:r>
        <w:rPr>
          <w:rFonts w:eastAsia="Times New Roman"/>
          <w:i/>
          <w:szCs w:val="22"/>
          <w:lang w:val="lt-LT"/>
        </w:rPr>
        <w:t>F</w:t>
      </w:r>
      <w:r>
        <w:rPr>
          <w:rFonts w:eastAsia="Times New Roman"/>
          <w:i/>
          <w:szCs w:val="22"/>
          <w:vertAlign w:val="subscript"/>
          <w:lang w:val="lt-LT"/>
        </w:rPr>
        <w:t>t</w:t>
      </w:r>
      <w:r>
        <w:rPr>
          <w:rFonts w:eastAsia="Times New Roman"/>
          <w:i/>
          <w:szCs w:val="22"/>
          <w:lang w:val="lt-LT"/>
        </w:rPr>
        <w:t xml:space="preserve"> </w:t>
      </w:r>
      <w:r>
        <w:rPr>
          <w:rFonts w:eastAsia="Times New Roman"/>
          <w:szCs w:val="22"/>
          <w:lang w:val="lt-LT"/>
        </w:rPr>
        <w:t>– naudinga diržo perdavimo jėga;</w:t>
      </w:r>
    </w:p>
    <w:p>
      <w:pPr>
        <w:spacing w:line="2" w:lineRule="exact"/>
        <w:rPr>
          <w:rFonts w:eastAsia="Times New Roman"/>
          <w:szCs w:val="22"/>
          <w:lang w:val="lt-LT"/>
        </w:rPr>
      </w:pPr>
    </w:p>
    <w:p>
      <w:pPr>
        <w:spacing w:line="219" w:lineRule="auto"/>
        <w:ind w:right="2620"/>
        <w:rPr>
          <w:rFonts w:eastAsia="Times New Roman"/>
          <w:szCs w:val="22"/>
          <w:lang w:val="lt-LT"/>
        </w:rPr>
      </w:pPr>
      <w:r>
        <w:rPr>
          <w:rFonts w:eastAsia="Times New Roman"/>
          <w:i/>
          <w:szCs w:val="22"/>
          <w:lang w:val="lt-LT"/>
        </w:rPr>
        <w:t>T</w:t>
      </w:r>
      <w:r>
        <w:rPr>
          <w:rFonts w:eastAsia="Times New Roman"/>
          <w:i/>
          <w:szCs w:val="22"/>
          <w:vertAlign w:val="subscript"/>
          <w:lang w:val="lt-LT"/>
        </w:rPr>
        <w:t>1</w:t>
      </w:r>
      <w:r>
        <w:rPr>
          <w:rFonts w:eastAsia="Times New Roman"/>
          <w:i/>
          <w:szCs w:val="22"/>
          <w:lang w:val="lt-LT"/>
        </w:rPr>
        <w:t xml:space="preserve"> </w:t>
      </w:r>
      <w:r>
        <w:rPr>
          <w:rFonts w:eastAsia="Times New Roman"/>
          <w:szCs w:val="22"/>
          <w:lang w:val="lt-LT"/>
        </w:rPr>
        <w:t>– varančiojo veleno momentas;</w:t>
      </w:r>
    </w:p>
    <w:p>
      <w:pPr>
        <w:spacing w:line="219" w:lineRule="auto"/>
        <w:ind w:right="2620"/>
        <w:rPr>
          <w:rFonts w:eastAsia="Times New Roman"/>
          <w:szCs w:val="22"/>
          <w:lang w:val="lt-LT"/>
        </w:rPr>
      </w:pPr>
      <w:r>
        <w:rPr>
          <w:rFonts w:eastAsia="Times New Roman"/>
          <w:i/>
          <w:szCs w:val="22"/>
          <w:lang w:val="lt-LT"/>
        </w:rPr>
        <w:t>T</w:t>
      </w:r>
      <w:r>
        <w:rPr>
          <w:rFonts w:eastAsia="Times New Roman"/>
          <w:i/>
          <w:szCs w:val="22"/>
          <w:vertAlign w:val="subscript"/>
          <w:lang w:val="lt-LT"/>
        </w:rPr>
        <w:t>2</w:t>
      </w:r>
      <w:r>
        <w:rPr>
          <w:rFonts w:eastAsia="Times New Roman"/>
          <w:i/>
          <w:szCs w:val="22"/>
          <w:lang w:val="lt-LT"/>
        </w:rPr>
        <w:t xml:space="preserve"> </w:t>
      </w:r>
      <w:r>
        <w:rPr>
          <w:rFonts w:eastAsia="Times New Roman"/>
          <w:szCs w:val="22"/>
          <w:lang w:val="lt-LT"/>
        </w:rPr>
        <w:t>– varomojo veleno momentas;</w:t>
      </w:r>
    </w:p>
    <w:p>
      <w:pPr>
        <w:spacing w:line="1" w:lineRule="exact"/>
        <w:rPr>
          <w:rFonts w:eastAsia="Times New Roman"/>
          <w:szCs w:val="22"/>
          <w:lang w:val="lt-LT"/>
        </w:rPr>
      </w:pPr>
    </w:p>
    <w:p>
      <w:pPr>
        <w:spacing w:line="219" w:lineRule="auto"/>
        <w:ind w:right="2340"/>
        <w:rPr>
          <w:rFonts w:eastAsia="Times New Roman"/>
          <w:i/>
          <w:szCs w:val="22"/>
          <w:lang w:val="lt-LT"/>
        </w:rPr>
      </w:pPr>
      <w:r>
        <w:rPr>
          <w:rFonts w:eastAsia="Times New Roman"/>
          <w:i/>
          <w:szCs w:val="22"/>
          <w:lang w:val="lt-LT"/>
        </w:rPr>
        <w:t>d</w:t>
      </w:r>
      <w:r>
        <w:rPr>
          <w:rFonts w:eastAsia="Times New Roman"/>
          <w:i/>
          <w:szCs w:val="22"/>
          <w:vertAlign w:val="subscript"/>
          <w:lang w:val="lt-LT"/>
        </w:rPr>
        <w:t>1</w:t>
      </w:r>
      <w:r>
        <w:rPr>
          <w:rFonts w:eastAsia="Times New Roman"/>
          <w:i/>
          <w:szCs w:val="22"/>
          <w:lang w:val="lt-LT"/>
        </w:rPr>
        <w:t xml:space="preserve"> – </w:t>
      </w:r>
      <w:r>
        <w:rPr>
          <w:rFonts w:eastAsia="Times New Roman"/>
          <w:szCs w:val="22"/>
          <w:lang w:val="lt-LT"/>
        </w:rPr>
        <w:t>varančiojo skriemulio skersmuo;</w:t>
      </w:r>
    </w:p>
    <w:p>
      <w:pPr>
        <w:spacing w:line="219" w:lineRule="auto"/>
        <w:ind w:right="2340"/>
        <w:rPr>
          <w:rFonts w:eastAsia="Times New Roman"/>
          <w:szCs w:val="22"/>
          <w:lang w:val="lt-LT"/>
        </w:rPr>
      </w:pPr>
      <w:r>
        <w:rPr>
          <w:rFonts w:eastAsia="Times New Roman"/>
          <w:i/>
          <w:szCs w:val="22"/>
          <w:lang w:val="lt-LT"/>
        </w:rPr>
        <w:t>d</w:t>
      </w:r>
      <w:r>
        <w:rPr>
          <w:rFonts w:eastAsia="Times New Roman"/>
          <w:i/>
          <w:szCs w:val="22"/>
          <w:vertAlign w:val="subscript"/>
          <w:lang w:val="lt-LT"/>
        </w:rPr>
        <w:t>2</w:t>
      </w:r>
      <w:r>
        <w:rPr>
          <w:rFonts w:eastAsia="Times New Roman"/>
          <w:i/>
          <w:szCs w:val="22"/>
          <w:lang w:val="lt-LT"/>
        </w:rPr>
        <w:t xml:space="preserve"> </w:t>
      </w:r>
      <w:r>
        <w:rPr>
          <w:rFonts w:eastAsia="Times New Roman"/>
          <w:szCs w:val="22"/>
          <w:lang w:val="lt-LT"/>
        </w:rPr>
        <w:t>– varomojo skriemulio skersmuo;</w:t>
      </w:r>
    </w:p>
    <w:p>
      <w:pPr>
        <w:spacing w:line="1" w:lineRule="exact"/>
        <w:rPr>
          <w:rFonts w:eastAsia="Times New Roman"/>
          <w:szCs w:val="22"/>
          <w:lang w:val="lt-LT"/>
        </w:rPr>
      </w:pPr>
    </w:p>
    <w:p>
      <w:pPr>
        <w:spacing w:line="219" w:lineRule="auto"/>
        <w:ind w:right="2000"/>
        <w:rPr>
          <w:rFonts w:eastAsia="Times New Roman"/>
          <w:i/>
          <w:szCs w:val="22"/>
          <w:lang w:val="lt-LT"/>
        </w:rPr>
      </w:pPr>
      <w:r>
        <w:rPr>
          <w:rFonts w:eastAsia="Times New Roman"/>
          <w:i/>
          <w:szCs w:val="22"/>
          <w:lang w:val="lt-LT"/>
        </w:rPr>
        <w:t>n</w:t>
      </w:r>
      <w:r>
        <w:rPr>
          <w:rFonts w:eastAsia="Times New Roman"/>
          <w:i/>
          <w:szCs w:val="22"/>
          <w:vertAlign w:val="subscript"/>
          <w:lang w:val="lt-LT"/>
        </w:rPr>
        <w:t>1</w:t>
      </w:r>
      <w:r>
        <w:rPr>
          <w:rFonts w:eastAsia="Times New Roman"/>
          <w:i/>
          <w:szCs w:val="22"/>
          <w:lang w:val="lt-LT"/>
        </w:rPr>
        <w:t xml:space="preserve"> </w:t>
      </w:r>
      <w:r>
        <w:rPr>
          <w:rFonts w:eastAsia="Times New Roman"/>
          <w:szCs w:val="22"/>
          <w:lang w:val="lt-LT"/>
        </w:rPr>
        <w:t>– pirmojo skriemulio sukimosi dažnis;</w:t>
      </w:r>
    </w:p>
    <w:p>
      <w:pPr>
        <w:spacing w:line="219" w:lineRule="auto"/>
        <w:ind w:right="2000"/>
        <w:rPr>
          <w:rFonts w:eastAsia="Times New Roman"/>
          <w:szCs w:val="22"/>
          <w:lang w:val="lt-LT"/>
        </w:rPr>
      </w:pPr>
      <w:r>
        <w:rPr>
          <w:rFonts w:eastAsia="Times New Roman"/>
          <w:i/>
          <w:szCs w:val="22"/>
          <w:lang w:val="lt-LT"/>
        </w:rPr>
        <w:t>n</w:t>
      </w:r>
      <w:r>
        <w:rPr>
          <w:rFonts w:eastAsia="Times New Roman"/>
          <w:i/>
          <w:szCs w:val="22"/>
          <w:vertAlign w:val="subscript"/>
          <w:lang w:val="lt-LT"/>
        </w:rPr>
        <w:t>2</w:t>
      </w:r>
      <w:r>
        <w:rPr>
          <w:rFonts w:eastAsia="Times New Roman"/>
          <w:i/>
          <w:szCs w:val="22"/>
          <w:lang w:val="lt-LT"/>
        </w:rPr>
        <w:t xml:space="preserve"> </w:t>
      </w:r>
      <w:r>
        <w:rPr>
          <w:rFonts w:eastAsia="Times New Roman"/>
          <w:szCs w:val="22"/>
          <w:lang w:val="lt-LT"/>
        </w:rPr>
        <w:t>– antrojo skriemulio sukimosi dažnis;</w:t>
      </w:r>
    </w:p>
    <w:p>
      <w:pPr>
        <w:spacing w:line="1" w:lineRule="exact"/>
        <w:rPr>
          <w:rFonts w:eastAsia="Times New Roman"/>
          <w:szCs w:val="22"/>
          <w:lang w:val="lt-LT"/>
        </w:rPr>
      </w:pPr>
    </w:p>
    <w:p>
      <w:pPr>
        <w:spacing w:line="228" w:lineRule="auto"/>
        <w:ind w:right="1640"/>
        <w:jc w:val="both"/>
        <w:rPr>
          <w:rFonts w:eastAsia="Times New Roman"/>
          <w:i/>
          <w:szCs w:val="22"/>
          <w:lang w:val="lt-LT"/>
        </w:rPr>
      </w:pPr>
      <w:r>
        <w:rPr>
          <w:rFonts w:eastAsia="Times New Roman"/>
          <w:i/>
          <w:szCs w:val="22"/>
          <w:lang w:val="lt-LT"/>
        </w:rPr>
        <w:t>V</w:t>
      </w:r>
      <w:r>
        <w:rPr>
          <w:rFonts w:eastAsia="Times New Roman"/>
          <w:i/>
          <w:szCs w:val="22"/>
          <w:vertAlign w:val="subscript"/>
          <w:lang w:val="lt-LT"/>
        </w:rPr>
        <w:t>1</w:t>
      </w:r>
      <w:r>
        <w:rPr>
          <w:rFonts w:eastAsia="Times New Roman"/>
          <w:i/>
          <w:szCs w:val="22"/>
          <w:lang w:val="lt-LT"/>
        </w:rPr>
        <w:t xml:space="preserve"> – </w:t>
      </w:r>
      <w:r>
        <w:rPr>
          <w:rFonts w:eastAsia="Times New Roman"/>
          <w:szCs w:val="22"/>
          <w:lang w:val="lt-LT"/>
        </w:rPr>
        <w:t>pirmojo skriemulio apskritiminis greitis;</w:t>
      </w:r>
    </w:p>
    <w:p>
      <w:pPr>
        <w:spacing w:line="228" w:lineRule="auto"/>
        <w:ind w:right="1640"/>
        <w:jc w:val="both"/>
        <w:rPr>
          <w:rFonts w:eastAsia="Times New Roman"/>
          <w:szCs w:val="22"/>
          <w:lang w:val="lt-LT"/>
        </w:rPr>
      </w:pPr>
      <w:r>
        <w:rPr>
          <w:rFonts w:eastAsia="Times New Roman"/>
          <w:i/>
          <w:szCs w:val="22"/>
          <w:lang w:val="lt-LT"/>
        </w:rPr>
        <w:t>V</w:t>
      </w:r>
      <w:r>
        <w:rPr>
          <w:rFonts w:eastAsia="Times New Roman"/>
          <w:i/>
          <w:szCs w:val="22"/>
          <w:vertAlign w:val="subscript"/>
          <w:lang w:val="lt-LT"/>
        </w:rPr>
        <w:t>2</w:t>
      </w:r>
      <w:r>
        <w:rPr>
          <w:rFonts w:eastAsia="Times New Roman"/>
          <w:i/>
          <w:szCs w:val="22"/>
          <w:lang w:val="lt-LT"/>
        </w:rPr>
        <w:t xml:space="preserve"> – </w:t>
      </w:r>
      <w:r>
        <w:rPr>
          <w:rFonts w:eastAsia="Times New Roman"/>
          <w:szCs w:val="22"/>
          <w:lang w:val="lt-LT"/>
        </w:rPr>
        <w:t>antrojo skriemulio apskritiminis greitis;</w:t>
      </w:r>
    </w:p>
    <w:p>
      <w:pPr>
        <w:spacing w:line="228" w:lineRule="auto"/>
        <w:ind w:right="1640"/>
        <w:jc w:val="both"/>
        <w:rPr>
          <w:rFonts w:eastAsia="Times New Roman" w:cs="Times New Roman"/>
          <w:szCs w:val="22"/>
          <w:lang w:val="lt-LT"/>
        </w:rPr>
      </w:pPr>
      <w:r>
        <w:rPr>
          <w:rFonts w:eastAsia="Arial" w:cs="Times New Roman"/>
          <w:szCs w:val="22"/>
          <w:lang w:val="lt-LT"/>
        </w:rPr>
        <w:t xml:space="preserve">ξ </w:t>
      </w:r>
      <w:r>
        <w:rPr>
          <w:rFonts w:eastAsia="Times New Roman" w:cs="Times New Roman"/>
          <w:szCs w:val="22"/>
          <w:lang w:val="lt-LT"/>
        </w:rPr>
        <w:t>– pavaros slydimo koeficientas;</w:t>
      </w:r>
    </w:p>
    <w:p>
      <w:pPr>
        <w:spacing w:line="1" w:lineRule="exact"/>
        <w:rPr>
          <w:rFonts w:eastAsia="Times New Roman" w:cs="Times New Roman"/>
          <w:szCs w:val="22"/>
          <w:lang w:val="lt-LT"/>
        </w:rPr>
      </w:pPr>
    </w:p>
    <w:p>
      <w:pPr>
        <w:spacing w:line="0" w:lineRule="atLeast"/>
        <w:rPr>
          <w:rFonts w:eastAsia="Times New Roman"/>
          <w:szCs w:val="22"/>
          <w:lang w:val="lt-LT"/>
        </w:rPr>
      </w:pPr>
      <w:r>
        <w:rPr>
          <w:rFonts w:eastAsia="Arial" w:cs="Times New Roman"/>
          <w:szCs w:val="22"/>
          <w:lang w:val="lt-LT"/>
        </w:rPr>
        <w:t xml:space="preserve">η </w:t>
      </w:r>
      <w:r>
        <w:rPr>
          <w:rFonts w:eastAsia="Times New Roman" w:cs="Times New Roman"/>
          <w:szCs w:val="22"/>
          <w:lang w:val="lt-LT"/>
        </w:rPr>
        <w:t>–</w:t>
      </w:r>
      <w:r>
        <w:rPr>
          <w:rFonts w:eastAsia="Times New Roman"/>
          <w:szCs w:val="22"/>
          <w:lang w:val="lt-LT"/>
        </w:rPr>
        <w:t xml:space="preserve"> pavaros naudingumo koeficientas.</w:t>
      </w:r>
    </w:p>
    <w:p>
      <w:pPr>
        <w:jc w:val="center"/>
        <w:rPr>
          <w:rFonts w:eastAsia="Times New Roman"/>
          <w:b/>
          <w:szCs w:val="22"/>
          <w:lang w:val="lt-LT"/>
        </w:rPr>
      </w:pPr>
      <w:bookmarkStart w:id="14" w:name="page68"/>
      <w:bookmarkEnd w:id="14"/>
      <w:r>
        <w:rPr>
          <w:rFonts w:eastAsia="Times New Roman"/>
          <w:b/>
          <w:szCs w:val="22"/>
          <w:lang w:val="lt-LT"/>
        </w:rPr>
        <w:br w:type="column"/>
      </w:r>
      <w:r>
        <w:rPr>
          <w:rFonts w:eastAsia="Times New Roman"/>
          <w:b/>
          <w:szCs w:val="22"/>
          <w:lang w:val="lt-LT"/>
        </w:rPr>
        <w:t>DIRŽINĖS PAVAROS IR JŲ YPATUMAI</w:t>
      </w:r>
    </w:p>
    <w:p>
      <w:pPr>
        <w:jc w:val="center"/>
        <w:rPr>
          <w:rFonts w:eastAsia="Times New Roman"/>
          <w:b/>
          <w:szCs w:val="22"/>
          <w:lang w:val="lt-LT"/>
        </w:rPr>
      </w:pPr>
      <w:r>
        <w:rPr>
          <w:rFonts w:eastAsia="Times New Roman"/>
          <w:b/>
          <w:szCs w:val="22"/>
          <w:lang w:val="lt-LT"/>
        </w:rPr>
        <w:t>Diržų tipai</w:t>
      </w:r>
    </w:p>
    <w:p>
      <w:pPr>
        <w:rPr>
          <w:rFonts w:eastAsia="Times New Roman"/>
          <w:szCs w:val="22"/>
          <w:lang w:val="lt-LT"/>
        </w:rPr>
      </w:pPr>
    </w:p>
    <w:p>
      <w:pPr>
        <w:ind w:right="20" w:firstLine="397"/>
        <w:jc w:val="both"/>
        <w:rPr>
          <w:rFonts w:eastAsia="Times New Roman"/>
          <w:szCs w:val="22"/>
          <w:lang w:val="lt-LT"/>
        </w:rPr>
      </w:pPr>
      <w:r>
        <w:rPr>
          <w:rFonts w:eastAsia="Times New Roman"/>
          <w:szCs w:val="22"/>
          <w:lang w:val="lt-LT"/>
        </w:rPr>
        <w:t>Diržinės pavaros priskiriamos trinties pavarų grupei. Diržų medžiagos turi būti stiprios, tamprios ir nejautrios aplinkos veiksniams, turi turėti didelį trinties su skriemuliu koeficientą. Visų šių reikalavimų viena medžiaga negali atitikti. Šiuo metu plačiausiai naudojami odiniai, austiniai ir daugiaaustiniai diržai.</w:t>
      </w:r>
    </w:p>
    <w:p>
      <w:pPr>
        <w:spacing w:line="4" w:lineRule="exact"/>
        <w:rPr>
          <w:rFonts w:eastAsia="Times New Roman"/>
          <w:szCs w:val="22"/>
          <w:lang w:val="lt-LT"/>
        </w:rPr>
      </w:pPr>
    </w:p>
    <w:p>
      <w:pPr>
        <w:spacing w:line="282" w:lineRule="auto"/>
        <w:ind w:firstLine="397"/>
        <w:jc w:val="both"/>
        <w:rPr>
          <w:rFonts w:eastAsia="Times New Roman"/>
          <w:szCs w:val="22"/>
          <w:lang w:val="lt-LT"/>
        </w:rPr>
      </w:pPr>
      <w:r>
        <w:rPr>
          <w:rFonts w:eastAsia="Times New Roman"/>
          <w:i/>
          <w:szCs w:val="22"/>
          <w:lang w:val="lt-LT"/>
        </w:rPr>
        <w:t>Odiniai diržai</w:t>
      </w:r>
      <w:r>
        <w:rPr>
          <w:rFonts w:eastAsia="Times New Roman"/>
          <w:szCs w:val="22"/>
          <w:lang w:val="lt-LT"/>
        </w:rPr>
        <w:t>. Jie turi didelį trinties su skriemulio medžiaga koeficientą, yra gana stiprūs ir lankstūs. Odiniai diržai gerai dirba veikiami kintamosios ir smūginės apkrovų, turi irimui atsparius kraštus. Šie diržai yra brangūs, todėl, nepaisant minėtų pranašumų, naudojami retai.</w:t>
      </w:r>
    </w:p>
    <w:p>
      <w:pPr>
        <w:spacing w:line="1" w:lineRule="exact"/>
        <w:rPr>
          <w:rFonts w:eastAsia="Times New Roman"/>
          <w:szCs w:val="22"/>
          <w:lang w:val="lt-LT"/>
        </w:rPr>
      </w:pPr>
    </w:p>
    <w:p>
      <w:pPr>
        <w:spacing w:line="282" w:lineRule="auto"/>
        <w:ind w:right="20" w:firstLine="397"/>
        <w:jc w:val="both"/>
        <w:rPr>
          <w:rFonts w:eastAsia="Times New Roman"/>
          <w:szCs w:val="22"/>
          <w:lang w:val="lt-LT"/>
        </w:rPr>
      </w:pPr>
      <w:r>
        <w:rPr>
          <w:rFonts w:eastAsia="Times New Roman"/>
          <w:i/>
          <w:szCs w:val="22"/>
          <w:lang w:val="lt-LT"/>
        </w:rPr>
        <w:t>Austiniai diržai</w:t>
      </w:r>
      <w:r>
        <w:rPr>
          <w:rFonts w:eastAsia="Times New Roman"/>
          <w:szCs w:val="22"/>
          <w:lang w:val="lt-LT"/>
        </w:rPr>
        <w:t>. Šių diržų pagrindinė dalis yra audinys. Diržai audžiami iš organinių arba sintetinių medžiagų. Pirmajai grupei priklauso medvilnė, gyvulių vilna, kanapės, linai ir natūralus šilkas, antrajai – dirbtinis šilkas, poliamido, polietileno, nailono ir porolono pluoštai.</w:t>
      </w:r>
    </w:p>
    <w:p>
      <w:pPr>
        <w:spacing w:line="1" w:lineRule="exact"/>
        <w:rPr>
          <w:rFonts w:eastAsia="Times New Roman"/>
          <w:szCs w:val="22"/>
          <w:lang w:val="lt-LT"/>
        </w:rPr>
      </w:pPr>
    </w:p>
    <w:p>
      <w:pPr>
        <w:spacing w:line="282" w:lineRule="auto"/>
        <w:ind w:firstLine="397"/>
        <w:jc w:val="both"/>
        <w:rPr>
          <w:rFonts w:eastAsia="Times New Roman"/>
          <w:szCs w:val="22"/>
          <w:lang w:val="lt-LT"/>
        </w:rPr>
      </w:pPr>
      <w:r>
        <w:rPr>
          <w:rFonts w:eastAsia="Times New Roman"/>
          <w:i/>
          <w:szCs w:val="22"/>
          <w:lang w:val="lt-LT"/>
        </w:rPr>
        <w:t>Daugiasluoksniai diržai</w:t>
      </w:r>
      <w:r>
        <w:rPr>
          <w:rFonts w:eastAsia="Times New Roman"/>
          <w:szCs w:val="22"/>
          <w:lang w:val="lt-LT"/>
        </w:rPr>
        <w:t>. Tai tobuliausi plokštieji diržai. Dažniausiai</w:t>
      </w:r>
      <w:r>
        <w:rPr>
          <w:rFonts w:eastAsia="Times New Roman"/>
          <w:i/>
          <w:szCs w:val="22"/>
          <w:lang w:val="lt-LT"/>
        </w:rPr>
        <w:t xml:space="preserve"> </w:t>
      </w:r>
      <w:r>
        <w:rPr>
          <w:rFonts w:eastAsia="Times New Roman"/>
          <w:szCs w:val="22"/>
          <w:lang w:val="lt-LT"/>
        </w:rPr>
        <w:t>juos sudaro trys skirtingas funkcijas atliekantys sluoksniai: trinties, traukos ir apsauginis. Trinties sluoksnis yra daromas iš chromoninės odos, gumos arba elastometro, traukos sluoksnis – iš poliamidinių juostelių arba iš poliesterinių kordinių siūlų. Apsauginio sluoksnio funkciją atlieka audinys arba elastometro folija. Šie diržai turi didelę traukos jėgą ir gerai sukimba su skriemuliu.</w:t>
      </w:r>
    </w:p>
    <w:p>
      <w:pPr>
        <w:spacing w:line="2" w:lineRule="exact"/>
        <w:rPr>
          <w:rFonts w:eastAsia="Times New Roman"/>
          <w:szCs w:val="22"/>
          <w:lang w:val="lt-LT"/>
        </w:rPr>
      </w:pPr>
    </w:p>
    <w:p>
      <w:pPr>
        <w:spacing w:line="282" w:lineRule="auto"/>
        <w:ind w:right="20" w:firstLine="397"/>
        <w:jc w:val="both"/>
        <w:rPr>
          <w:rFonts w:eastAsia="Times New Roman"/>
          <w:szCs w:val="22"/>
          <w:lang w:val="lt-LT"/>
        </w:rPr>
      </w:pPr>
      <w:r>
        <w:rPr>
          <w:rFonts w:eastAsia="Times New Roman"/>
          <w:i/>
          <w:szCs w:val="22"/>
          <w:lang w:val="lt-LT"/>
        </w:rPr>
        <w:t xml:space="preserve">Sandūriniai diržai </w:t>
      </w:r>
      <w:r>
        <w:rPr>
          <w:rFonts w:eastAsia="Times New Roman"/>
          <w:szCs w:val="22"/>
          <w:lang w:val="lt-LT"/>
        </w:rPr>
        <w:t>daromi iš trapecinio skerspjūvio juostų, jų galus sujungiant specialiomis sankabomis. Tokie diržai gaminami iš polimerų, armuotų kordinio audinio juostomis. Jie ne tokie lankstūs kaip begaliniai diržai, tačiau juos daug paprasčiau uždėti ant skriemulių ir nuo jų nuimti, nes nereikia keisti atstumo tarp skriemulių.</w:t>
      </w:r>
    </w:p>
    <w:p>
      <w:pPr>
        <w:spacing w:line="1" w:lineRule="exact"/>
        <w:rPr>
          <w:rFonts w:eastAsia="Times New Roman"/>
          <w:szCs w:val="22"/>
          <w:lang w:val="lt-LT"/>
        </w:rPr>
      </w:pPr>
    </w:p>
    <w:p>
      <w:pPr>
        <w:spacing w:line="269" w:lineRule="auto"/>
        <w:ind w:right="20" w:firstLine="397"/>
        <w:jc w:val="both"/>
        <w:rPr>
          <w:rFonts w:eastAsia="Times New Roman"/>
          <w:szCs w:val="22"/>
          <w:lang w:val="lt-LT"/>
        </w:rPr>
      </w:pPr>
      <w:r>
        <w:rPr>
          <w:rFonts w:eastAsia="Times New Roman"/>
          <w:i/>
          <w:szCs w:val="22"/>
          <w:lang w:val="lt-LT"/>
        </w:rPr>
        <w:t xml:space="preserve">Begaliniai </w:t>
      </w:r>
      <w:r>
        <w:rPr>
          <w:rFonts w:eastAsia="Times New Roman"/>
          <w:szCs w:val="22"/>
          <w:lang w:val="lt-LT"/>
        </w:rPr>
        <w:t>diržai neturi sandūrų. Jie gaminami fiksuotų ilgių, ir</w:t>
      </w:r>
      <w:r>
        <w:rPr>
          <w:rFonts w:eastAsia="Times New Roman"/>
          <w:i/>
          <w:szCs w:val="22"/>
          <w:lang w:val="lt-LT"/>
        </w:rPr>
        <w:t xml:space="preserve"> </w:t>
      </w:r>
      <w:r>
        <w:rPr>
          <w:rFonts w:eastAsia="Times New Roman"/>
          <w:szCs w:val="22"/>
          <w:lang w:val="lt-LT"/>
        </w:rPr>
        <w:t>vartotojas jų pakeisti negali. Juos sudaro trys pagrindinės dalys: kordinės gijos, polimerinis užpildas ir impregnuotas apdangalas.</w:t>
      </w:r>
    </w:p>
    <w:p>
      <w:pPr>
        <w:spacing w:line="1" w:lineRule="exact"/>
        <w:rPr>
          <w:rFonts w:eastAsia="Times New Roman"/>
          <w:szCs w:val="22"/>
          <w:lang w:val="lt-LT"/>
        </w:rPr>
      </w:pPr>
    </w:p>
    <w:p>
      <w:pPr>
        <w:spacing w:line="306" w:lineRule="auto"/>
        <w:ind w:right="20" w:firstLine="397"/>
        <w:jc w:val="both"/>
        <w:rPr>
          <w:rFonts w:eastAsia="Times New Roman"/>
          <w:szCs w:val="22"/>
          <w:lang w:val="lt-LT"/>
        </w:rPr>
        <w:sectPr>
          <w:pgSz w:w="16838" w:h="11906" w:orient="landscape" w:code="9"/>
          <w:pgMar w:top="1701" w:right="1247" w:bottom="567" w:left="1134" w:header="567" w:footer="567" w:gutter="0"/>
          <w:cols w:num="2" w:space="677"/>
          <w:docGrid w:linePitch="360"/>
        </w:sectPr>
      </w:pPr>
      <w:r>
        <w:rPr>
          <w:rFonts w:eastAsia="Times New Roman"/>
          <w:i/>
          <w:szCs w:val="22"/>
          <w:lang w:val="lt-LT"/>
        </w:rPr>
        <w:t xml:space="preserve">Krumpliuotieji </w:t>
      </w:r>
      <w:r>
        <w:rPr>
          <w:rFonts w:eastAsia="Times New Roman"/>
          <w:szCs w:val="22"/>
          <w:lang w:val="lt-LT"/>
        </w:rPr>
        <w:t>diržai – tai plokštieji diržai su krumpliais. Apkrovą</w:t>
      </w:r>
      <w:r>
        <w:rPr>
          <w:rFonts w:eastAsia="Times New Roman"/>
          <w:i/>
          <w:szCs w:val="22"/>
          <w:lang w:val="lt-LT"/>
        </w:rPr>
        <w:t xml:space="preserve"> </w:t>
      </w:r>
      <w:r>
        <w:rPr>
          <w:rFonts w:eastAsia="Times New Roman"/>
          <w:szCs w:val="22"/>
          <w:lang w:val="lt-LT"/>
        </w:rPr>
        <w:t>arba judesį jie perduoda per krumpliuotus skriemulius. Šio tipo perdavos perduoda didesnes galias, mažiau apkrauna velenus ir guolius,</w:t>
      </w:r>
    </w:p>
    <w:p>
      <w:pPr>
        <w:spacing w:line="0" w:lineRule="atLeast"/>
        <w:rPr>
          <w:rFonts w:eastAsia="Times New Roman"/>
          <w:szCs w:val="22"/>
          <w:lang w:val="lt-LT"/>
        </w:rPr>
      </w:pPr>
      <w:bookmarkStart w:id="15" w:name="page69"/>
      <w:bookmarkEnd w:id="15"/>
      <w:r>
        <w:rPr>
          <w:rFonts w:eastAsia="Times New Roman"/>
          <w:szCs w:val="22"/>
          <w:lang w:val="lt-LT"/>
        </w:rPr>
        <w:lastRenderedPageBreak/>
        <w:t>diržai neslysta, darbo metu jų nereikia papildomai patempti, jie tyliau dirba. Naudojamos staklėse, varikliuose ir kt.</w:t>
      </w:r>
    </w:p>
    <w:p>
      <w:pPr>
        <w:spacing w:line="1" w:lineRule="exact"/>
        <w:rPr>
          <w:rFonts w:eastAsia="Times New Roman"/>
          <w:szCs w:val="22"/>
          <w:lang w:val="lt-LT"/>
        </w:rPr>
      </w:pPr>
    </w:p>
    <w:p>
      <w:pPr>
        <w:spacing w:line="297" w:lineRule="auto"/>
        <w:ind w:firstLine="397"/>
        <w:jc w:val="both"/>
        <w:rPr>
          <w:rFonts w:eastAsia="Times New Roman"/>
          <w:szCs w:val="22"/>
          <w:lang w:val="lt-LT"/>
        </w:rPr>
      </w:pPr>
      <w:r>
        <w:rPr>
          <w:rFonts w:eastAsia="Times New Roman"/>
          <w:szCs w:val="22"/>
          <w:lang w:val="lt-LT"/>
        </w:rPr>
        <w:t>Diržai būna stačiakampio skerspjūvio – plokštieji, trapecinio skerspjūvio – trapeciniai, apvalaus skerspjūvio – apskritieji ir politrapeciniai. Pagal diržo skerspjūvio formą diržinės perdavos skirstomos į plokščiąsias, trapecines, apskritąsias ir politrapecines diržų perdavas.</w:t>
      </w:r>
    </w:p>
    <w:p>
      <w:pPr>
        <w:spacing w:line="200" w:lineRule="exact"/>
        <w:rPr>
          <w:rFonts w:eastAsia="Times New Roman"/>
          <w:b/>
          <w:szCs w:val="22"/>
          <w:lang w:val="lt-LT"/>
        </w:rPr>
      </w:pPr>
      <w:r>
        <w:rPr>
          <w:rFonts w:eastAsia="Times New Roman"/>
          <w:noProof/>
          <w:szCs w:val="22"/>
          <w:lang w:val="lt-LT"/>
        </w:rPr>
        <w:drawing>
          <wp:anchor distT="0" distB="0" distL="114300" distR="114300" simplePos="0" relativeHeight="251656192" behindDoc="1" locked="0" layoutInCell="0" allowOverlap="1">
            <wp:simplePos x="0" y="0"/>
            <wp:positionH relativeFrom="column">
              <wp:posOffset>127635</wp:posOffset>
            </wp:positionH>
            <wp:positionV relativeFrom="paragraph">
              <wp:posOffset>57785</wp:posOffset>
            </wp:positionV>
            <wp:extent cx="3614420" cy="3597910"/>
            <wp:effectExtent l="0" t="0" r="5080" b="254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4420" cy="3597910"/>
                    </a:xfrm>
                    <a:prstGeom prst="rect">
                      <a:avLst/>
                    </a:prstGeom>
                    <a:noFill/>
                  </pic:spPr>
                </pic:pic>
              </a:graphicData>
            </a:graphic>
            <wp14:sizeRelH relativeFrom="page">
              <wp14:pctWidth>0</wp14:pctWidth>
            </wp14:sizeRelH>
            <wp14:sizeRelV relativeFrom="page">
              <wp14:pctHeight>0</wp14:pctHeight>
            </wp14:sizeRelV>
          </wp:anchor>
        </w:drawing>
      </w:r>
    </w:p>
    <w:p>
      <w:pPr>
        <w:spacing w:line="200" w:lineRule="exact"/>
        <w:jc w:val="center"/>
        <w:rPr>
          <w:rFonts w:eastAsia="Times New Roman"/>
          <w:b/>
          <w:szCs w:val="22"/>
          <w:lang w:val="lt-LT"/>
        </w:rPr>
      </w:pPr>
      <w:r>
        <w:rPr>
          <w:rFonts w:eastAsia="Times New Roman"/>
          <w:b/>
          <w:szCs w:val="22"/>
          <w:lang w:val="lt-LT"/>
        </w:rPr>
        <w:t>Diržų skriemuliai</w:t>
      </w:r>
    </w:p>
    <w:p>
      <w:pPr>
        <w:spacing w:line="155" w:lineRule="exact"/>
        <w:rPr>
          <w:rFonts w:eastAsia="Times New Roman"/>
          <w:szCs w:val="22"/>
          <w:lang w:val="lt-LT"/>
        </w:rPr>
      </w:pPr>
    </w:p>
    <w:p>
      <w:pPr>
        <w:spacing w:line="277" w:lineRule="auto"/>
        <w:ind w:firstLine="397"/>
        <w:jc w:val="both"/>
        <w:rPr>
          <w:rFonts w:eastAsia="Times New Roman"/>
          <w:szCs w:val="22"/>
          <w:lang w:val="lt-LT"/>
        </w:rPr>
      </w:pPr>
      <w:r>
        <w:rPr>
          <w:rFonts w:eastAsia="Times New Roman"/>
          <w:noProof/>
          <w:szCs w:val="22"/>
          <w:lang w:val="lt-LT"/>
        </w:rPr>
        <w:drawing>
          <wp:anchor distT="0" distB="0" distL="114300" distR="114300" simplePos="0" relativeHeight="251664384" behindDoc="0" locked="0" layoutInCell="1" allowOverlap="1">
            <wp:simplePos x="0" y="0"/>
            <wp:positionH relativeFrom="column">
              <wp:posOffset>5023485</wp:posOffset>
            </wp:positionH>
            <wp:positionV relativeFrom="paragraph">
              <wp:posOffset>-4847590</wp:posOffset>
            </wp:positionV>
            <wp:extent cx="3820160" cy="1149350"/>
            <wp:effectExtent l="0" t="0" r="889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20160" cy="1149350"/>
                    </a:xfrm>
                    <a:prstGeom prst="rect">
                      <a:avLst/>
                    </a:prstGeom>
                    <a:noFill/>
                  </pic:spPr>
                </pic:pic>
              </a:graphicData>
            </a:graphic>
          </wp:anchor>
        </w:drawing>
      </w:r>
      <w:r>
        <w:rPr>
          <w:rFonts w:eastAsia="Times New Roman"/>
          <w:szCs w:val="22"/>
          <w:lang w:val="lt-LT"/>
        </w:rPr>
        <w:t>Skriemuliai turi būti stiprūs, lengvi ir subalansuoti. Kad diržas mažiau diltų, darbinis skriemulio paviršius turi būti glotnus. Skriemuliai gaminami iš pilkojo ketaus, plieno, lengvųjų lydinių ir polimerų. Skriemulį sudaro ratlankis, stebulė ir diskas arba stipinai, jungiantys ratlankį su stebule.</w:t>
      </w:r>
      <w:r>
        <w:rPr>
          <w:rFonts w:eastAsia="Times New Roman"/>
          <w:szCs w:val="22"/>
          <w:lang w:val="lt-LT"/>
        </w:rPr>
        <w:br w:type="column"/>
      </w:r>
      <w:bookmarkStart w:id="16" w:name="page70"/>
      <w:bookmarkEnd w:id="16"/>
    </w:p>
    <w:p>
      <w:pPr>
        <w:spacing w:line="277" w:lineRule="auto"/>
        <w:ind w:firstLine="397"/>
        <w:jc w:val="center"/>
        <w:rPr>
          <w:rFonts w:eastAsia="Times New Roman"/>
          <w:szCs w:val="22"/>
          <w:lang w:val="lt-LT"/>
        </w:rPr>
      </w:pPr>
      <w:r>
        <w:rPr>
          <w:rFonts w:eastAsia="Times New Roman"/>
          <w:szCs w:val="22"/>
          <w:lang w:val="lt-LT"/>
        </w:rPr>
        <w:t>Plokščiojo diržo perdavų skriemuliai: a – ištisi su disku, b – su stipinais, c – su cilindriniu, d – su išgaubtu ratlankiu</w:t>
      </w:r>
    </w:p>
    <w:p>
      <w:pPr>
        <w:spacing w:line="201" w:lineRule="exact"/>
        <w:rPr>
          <w:rFonts w:eastAsia="Times New Roman"/>
          <w:szCs w:val="22"/>
          <w:lang w:val="lt-LT"/>
        </w:rPr>
      </w:pPr>
    </w:p>
    <w:p>
      <w:pPr>
        <w:spacing w:line="276" w:lineRule="auto"/>
        <w:ind w:firstLine="397"/>
        <w:jc w:val="both"/>
        <w:rPr>
          <w:rFonts w:eastAsia="Times New Roman"/>
          <w:szCs w:val="22"/>
          <w:lang w:val="lt-LT"/>
        </w:rPr>
      </w:pPr>
      <w:r>
        <w:rPr>
          <w:rFonts w:eastAsia="Times New Roman"/>
          <w:noProof/>
          <w:szCs w:val="22"/>
          <w:lang w:val="lt-LT"/>
        </w:rPr>
        <w:drawing>
          <wp:anchor distT="0" distB="0" distL="114300" distR="114300" simplePos="0" relativeHeight="251658240" behindDoc="1" locked="0" layoutInCell="0" allowOverlap="1">
            <wp:simplePos x="0" y="0"/>
            <wp:positionH relativeFrom="column">
              <wp:posOffset>818515</wp:posOffset>
            </wp:positionH>
            <wp:positionV relativeFrom="paragraph">
              <wp:posOffset>974725</wp:posOffset>
            </wp:positionV>
            <wp:extent cx="2978785" cy="2729230"/>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785" cy="272923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Cs w:val="22"/>
          <w:lang w:val="lt-LT"/>
        </w:rPr>
        <w:t>Reikalavimai trapecinio diržo perdavų skriemuliams ir konstrukcijos sandara yra tokie patys, kaip plokščiojo diržo perdavų skriemuliams. Krumpliuotieji skriemuliai dažniausiai gaminami iš lengvųjų lydinių ir termoplastų, rečiau – iš plieno ar pilkojo ketaus. Serijinėje gamyboje jie yra liejami slegiant. Kad diržas nenukristų nuo skriemulio, daromi borteliai.</w:t>
      </w:r>
    </w:p>
    <w:p>
      <w:pPr>
        <w:spacing w:line="200" w:lineRule="exact"/>
        <w:jc w:val="center"/>
        <w:rPr>
          <w:rFonts w:eastAsia="Times New Roman"/>
          <w:szCs w:val="22"/>
          <w:lang w:val="lt-LT"/>
        </w:rPr>
      </w:pPr>
      <w:r>
        <w:rPr>
          <w:rFonts w:eastAsia="Times New Roman"/>
          <w:szCs w:val="22"/>
          <w:lang w:val="lt-LT"/>
        </w:rPr>
        <w:t>Diržo perdavos skriemulio ratlankis su vienu grioveliu.</w:t>
      </w:r>
    </w:p>
    <w:p>
      <w:pPr>
        <w:spacing w:line="10" w:lineRule="exact"/>
        <w:rPr>
          <w:rFonts w:eastAsia="Times New Roman"/>
          <w:szCs w:val="22"/>
          <w:lang w:val="lt-LT"/>
        </w:rPr>
      </w:pPr>
    </w:p>
    <w:p>
      <w:pPr>
        <w:spacing w:line="0" w:lineRule="atLeast"/>
        <w:ind w:left="1940"/>
        <w:rPr>
          <w:rFonts w:eastAsia="Times New Roman"/>
          <w:szCs w:val="22"/>
          <w:lang w:val="lt-LT"/>
        </w:rPr>
        <w:sectPr>
          <w:pgSz w:w="16838" w:h="11906" w:orient="landscape" w:code="9"/>
          <w:pgMar w:top="1701" w:right="1247" w:bottom="567" w:left="1134" w:header="567" w:footer="567" w:gutter="0"/>
          <w:cols w:num="2" w:space="677"/>
          <w:docGrid w:linePitch="360"/>
        </w:sectPr>
      </w:pPr>
      <w:r>
        <w:rPr>
          <w:rFonts w:eastAsia="Times New Roman"/>
          <w:szCs w:val="22"/>
          <w:lang w:val="lt-LT"/>
        </w:rPr>
        <w:t>Būna ir su trimis grioveliais</w:t>
      </w:r>
    </w:p>
    <w:p>
      <w:pPr>
        <w:spacing w:line="200" w:lineRule="exact"/>
        <w:jc w:val="center"/>
        <w:rPr>
          <w:rFonts w:eastAsia="Times New Roman"/>
          <w:szCs w:val="22"/>
          <w:lang w:val="lt-LT"/>
        </w:rPr>
      </w:pPr>
      <w:bookmarkStart w:id="17" w:name="page71"/>
      <w:bookmarkEnd w:id="17"/>
      <w:r>
        <w:rPr>
          <w:rFonts w:eastAsia="Times New Roman"/>
          <w:noProof/>
          <w:szCs w:val="22"/>
          <w:lang w:val="lt-LT"/>
        </w:rPr>
        <w:lastRenderedPageBreak/>
        <w:drawing>
          <wp:anchor distT="0" distB="0" distL="114300" distR="114300" simplePos="0" relativeHeight="251659264" behindDoc="1" locked="0" layoutInCell="0" allowOverlap="1">
            <wp:simplePos x="0" y="0"/>
            <wp:positionH relativeFrom="page">
              <wp:posOffset>781050</wp:posOffset>
            </wp:positionH>
            <wp:positionV relativeFrom="page">
              <wp:posOffset>723900</wp:posOffset>
            </wp:positionV>
            <wp:extent cx="3752850" cy="1583055"/>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52850" cy="158305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Cs w:val="22"/>
          <w:lang w:val="lt-LT"/>
        </w:rPr>
        <w:t>Krumpliuotojo diržo perdavų skriemuliai</w:t>
      </w:r>
    </w:p>
    <w:p>
      <w:pPr>
        <w:spacing w:line="176" w:lineRule="exact"/>
        <w:rPr>
          <w:rFonts w:eastAsia="Times New Roman"/>
          <w:szCs w:val="22"/>
          <w:lang w:val="lt-LT"/>
        </w:rPr>
      </w:pPr>
    </w:p>
    <w:p>
      <w:pPr>
        <w:spacing w:line="280" w:lineRule="auto"/>
        <w:ind w:firstLine="397"/>
        <w:rPr>
          <w:rFonts w:eastAsia="Times New Roman"/>
          <w:szCs w:val="22"/>
          <w:lang w:val="lt-LT"/>
        </w:rPr>
      </w:pPr>
      <w:r>
        <w:rPr>
          <w:rFonts w:eastAsia="Times New Roman"/>
          <w:szCs w:val="22"/>
          <w:lang w:val="lt-LT"/>
        </w:rPr>
        <w:t>Reikalavimai trapecinio diržo perdavų skriemuliams ir konstrukcijos sandara yra tokie patys, kaip plokščiojo diržo perdavų skriemuliams.</w:t>
      </w:r>
    </w:p>
    <w:p>
      <w:pPr>
        <w:spacing w:line="1" w:lineRule="exact"/>
        <w:rPr>
          <w:rFonts w:eastAsia="Times New Roman"/>
          <w:szCs w:val="22"/>
          <w:lang w:val="lt-LT"/>
        </w:rPr>
      </w:pPr>
    </w:p>
    <w:p>
      <w:pPr>
        <w:spacing w:line="248" w:lineRule="auto"/>
        <w:ind w:right="20" w:firstLine="397"/>
        <w:jc w:val="both"/>
        <w:rPr>
          <w:rFonts w:eastAsia="Times New Roman"/>
          <w:szCs w:val="22"/>
          <w:lang w:val="lt-LT"/>
        </w:rPr>
      </w:pPr>
      <w:r>
        <w:rPr>
          <w:rFonts w:eastAsia="Times New Roman"/>
          <w:szCs w:val="22"/>
          <w:lang w:val="lt-LT"/>
        </w:rPr>
        <w:t xml:space="preserve">Naudinga jėga </w:t>
      </w:r>
      <w:r>
        <w:rPr>
          <w:rFonts w:eastAsia="Times New Roman"/>
          <w:i/>
          <w:szCs w:val="22"/>
          <w:lang w:val="lt-LT"/>
        </w:rPr>
        <w:t>F</w:t>
      </w:r>
      <w:r>
        <w:rPr>
          <w:rFonts w:eastAsia="Times New Roman"/>
          <w:i/>
          <w:szCs w:val="22"/>
          <w:vertAlign w:val="subscript"/>
          <w:lang w:val="lt-LT"/>
        </w:rPr>
        <w:t>t</w:t>
      </w:r>
      <w:r>
        <w:rPr>
          <w:rFonts w:eastAsia="Times New Roman"/>
          <w:szCs w:val="22"/>
          <w:lang w:val="lt-LT"/>
        </w:rPr>
        <w:t>, kurią gali perduoti diržas, priklauso nuo trinties koeficiento,­ tampraus slydimo kampo ir nuo pradinės diržo įtempimo jėgos.</w:t>
      </w:r>
    </w:p>
    <w:p>
      <w:pPr>
        <w:spacing w:line="243" w:lineRule="auto"/>
        <w:ind w:right="20" w:firstLine="397"/>
        <w:jc w:val="both"/>
        <w:rPr>
          <w:rFonts w:eastAsia="Times New Roman"/>
          <w:szCs w:val="22"/>
          <w:lang w:val="lt-LT"/>
        </w:rPr>
      </w:pPr>
      <w:r>
        <w:rPr>
          <w:rFonts w:eastAsia="Times New Roman"/>
          <w:szCs w:val="22"/>
          <w:lang w:val="lt-LT"/>
        </w:rPr>
        <w:t xml:space="preserve">Trinties koeficientas priklauso nuo diržo ir skriemulio medžiagos frikcinių savybių. Tampraus slydimo kampo dydis priklauso nuo skriemulio apgaubimo kampo </w:t>
      </w:r>
      <w:r>
        <w:rPr>
          <w:rFonts w:ascii="Cambria Math" w:eastAsia="Arial" w:hAnsi="Cambria Math"/>
          <w:szCs w:val="22"/>
          <w:lang w:val="lt-LT"/>
        </w:rPr>
        <w:t>α</w:t>
      </w:r>
      <w:r>
        <w:rPr>
          <w:rFonts w:eastAsia="Times New Roman"/>
          <w:szCs w:val="22"/>
          <w:vertAlign w:val="subscript"/>
          <w:lang w:val="lt-LT"/>
        </w:rPr>
        <w:t>1</w:t>
      </w:r>
      <w:r>
        <w:rPr>
          <w:rFonts w:eastAsia="Times New Roman"/>
          <w:szCs w:val="22"/>
          <w:lang w:val="lt-LT"/>
        </w:rPr>
        <w:t xml:space="preserve"> ir diržo tamprumo modulio </w:t>
      </w:r>
      <w:r>
        <w:rPr>
          <w:rFonts w:eastAsia="Times New Roman"/>
          <w:i/>
          <w:szCs w:val="22"/>
          <w:lang w:val="lt-LT"/>
        </w:rPr>
        <w:t>E</w:t>
      </w:r>
      <w:r>
        <w:rPr>
          <w:rFonts w:eastAsia="Times New Roman"/>
          <w:szCs w:val="22"/>
          <w:lang w:val="lt-LT"/>
        </w:rPr>
        <w:t xml:space="preserve">. Diržo pradinio įtempimo jėga </w:t>
      </w:r>
      <w:r>
        <w:rPr>
          <w:rFonts w:eastAsia="Times New Roman"/>
          <w:i/>
          <w:szCs w:val="22"/>
          <w:lang w:val="lt-LT"/>
        </w:rPr>
        <w:t>F</w:t>
      </w:r>
      <w:r>
        <w:rPr>
          <w:rFonts w:eastAsia="Times New Roman"/>
          <w:szCs w:val="22"/>
          <w:vertAlign w:val="subscript"/>
          <w:lang w:val="lt-LT"/>
        </w:rPr>
        <w:t>0</w:t>
      </w:r>
      <w:r>
        <w:rPr>
          <w:rFonts w:eastAsia="Times New Roman"/>
          <w:szCs w:val="22"/>
          <w:lang w:val="lt-LT"/>
        </w:rPr>
        <w:t xml:space="preserve"> priklauso nuo diržo stiprumo ir nuo guolių kraulumo (galimybės apkrauti). Ši jėga gali būti užrašyta taip:</w:t>
      </w:r>
    </w:p>
    <w:p>
      <w:pPr>
        <w:spacing w:after="240" w:line="243" w:lineRule="auto"/>
        <w:ind w:right="20" w:firstLine="397"/>
        <w:jc w:val="right"/>
        <w:rPr>
          <w:rFonts w:eastAsia="Times New Roman"/>
          <w:szCs w:val="22"/>
          <w:lang w:val="lt-LT"/>
        </w:rPr>
      </w:pPr>
      <m:oMath>
        <m:r>
          <w:rPr>
            <w:rFonts w:ascii="Cambria Math" w:eastAsia="Times New Roman" w:hAnsi="Cambria Math"/>
            <w:szCs w:val="22"/>
            <w:lang w:val="lt-LT"/>
          </w:rPr>
          <m:t>2</m:t>
        </m:r>
        <m:sSub>
          <m:sSubPr>
            <m:ctrlPr>
              <w:rPr>
                <w:rFonts w:ascii="Cambria Math" w:eastAsia="Times New Roman" w:hAnsi="Cambria Math"/>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0</m:t>
            </m:r>
          </m:sub>
        </m:sSub>
        <m:r>
          <w:rPr>
            <w:rFonts w:ascii="Cambria Math" w:eastAsia="Times New Roman" w:hAnsi="Cambria Math"/>
            <w:szCs w:val="22"/>
            <w:lang w:val="lt-LT"/>
          </w:rPr>
          <m:t>=2A</m:t>
        </m:r>
        <m:sSub>
          <m:sSubPr>
            <m:ctrlPr>
              <w:rPr>
                <w:rFonts w:ascii="Cambria Math" w:eastAsia="Times New Roman" w:hAnsi="Cambria Math"/>
                <w:i/>
                <w:szCs w:val="22"/>
                <w:lang w:val="lt-LT"/>
              </w:rPr>
            </m:ctrlPr>
          </m:sSubPr>
          <m:e>
            <m:r>
              <w:rPr>
                <w:rFonts w:ascii="Cambria Math" w:eastAsia="Times New Roman" w:hAnsi="Cambria Math"/>
                <w:szCs w:val="22"/>
                <w:lang w:val="lt-LT"/>
              </w:rPr>
              <m:t>δ</m:t>
            </m:r>
          </m:e>
          <m:sub>
            <m:r>
              <w:rPr>
                <w:rFonts w:ascii="Cambria Math" w:eastAsia="Times New Roman" w:hAnsi="Cambria Math"/>
                <w:szCs w:val="22"/>
                <w:lang w:val="lt-LT"/>
              </w:rPr>
              <m:t>0</m:t>
            </m:r>
          </m:sub>
        </m:sSub>
      </m:oMath>
      <w:r>
        <w:rPr>
          <w:rFonts w:eastAsia="Times New Roman"/>
          <w:szCs w:val="22"/>
          <w:lang w:val="lt-LT"/>
        </w:rPr>
        <w:t xml:space="preserve"> </w:t>
      </w:r>
      <w:r>
        <w:rPr>
          <w:rFonts w:eastAsia="Times New Roman"/>
          <w:szCs w:val="22"/>
          <w:lang w:val="lt-LT"/>
        </w:rPr>
        <w:tab/>
      </w:r>
      <w:r>
        <w:rPr>
          <w:rFonts w:eastAsia="Times New Roman"/>
          <w:szCs w:val="22"/>
          <w:lang w:val="lt-LT"/>
        </w:rPr>
        <w:tab/>
      </w:r>
      <w:r>
        <w:rPr>
          <w:rFonts w:eastAsia="Times New Roman"/>
          <w:szCs w:val="22"/>
          <w:lang w:val="lt-LT"/>
        </w:rPr>
        <w:tab/>
        <w:t>(3.1)</w:t>
      </w:r>
    </w:p>
    <w:p>
      <w:pPr>
        <w:spacing w:line="3" w:lineRule="exact"/>
        <w:rPr>
          <w:rFonts w:eastAsia="Times New Roman"/>
          <w:szCs w:val="22"/>
          <w:lang w:val="lt-LT"/>
        </w:rPr>
      </w:pPr>
    </w:p>
    <w:p>
      <w:pPr>
        <w:spacing w:line="258" w:lineRule="auto"/>
        <w:ind w:right="20"/>
        <w:jc w:val="both"/>
        <w:rPr>
          <w:rFonts w:eastAsia="Times New Roman" w:cs="Times New Roman"/>
          <w:szCs w:val="22"/>
          <w:lang w:val="lt-LT"/>
        </w:rPr>
      </w:pPr>
      <w:r>
        <w:rPr>
          <w:rFonts w:eastAsia="Times New Roman" w:cs="Times New Roman"/>
          <w:szCs w:val="22"/>
          <w:lang w:val="lt-LT"/>
        </w:rPr>
        <w:t xml:space="preserve">čia </w:t>
      </w:r>
      <w:r>
        <w:rPr>
          <w:rFonts w:eastAsia="Times New Roman" w:cs="Times New Roman"/>
          <w:i/>
          <w:szCs w:val="22"/>
          <w:lang w:val="lt-LT"/>
        </w:rPr>
        <w:t>A</w:t>
      </w:r>
      <w:r>
        <w:rPr>
          <w:rFonts w:eastAsia="Times New Roman" w:cs="Times New Roman"/>
          <w:szCs w:val="22"/>
          <w:lang w:val="lt-LT"/>
        </w:rPr>
        <w:t xml:space="preserve"> </w:t>
      </w:r>
      <w:r>
        <w:rPr>
          <w:rFonts w:eastAsia="Arial" w:cs="Times New Roman"/>
          <w:szCs w:val="22"/>
          <w:lang w:val="lt-LT"/>
        </w:rPr>
        <w:t>=</w:t>
      </w:r>
      <w:r>
        <w:rPr>
          <w:rFonts w:eastAsia="Times New Roman" w:cs="Times New Roman"/>
          <w:szCs w:val="22"/>
          <w:lang w:val="lt-LT"/>
        </w:rPr>
        <w:t xml:space="preserve"> </w:t>
      </w:r>
      <w:r>
        <w:rPr>
          <w:rFonts w:eastAsia="Times New Roman" w:cs="Times New Roman"/>
          <w:i/>
          <w:szCs w:val="22"/>
          <w:lang w:val="lt-LT"/>
        </w:rPr>
        <w:t>B</w:t>
      </w:r>
      <w:r>
        <w:rPr>
          <w:rFonts w:eastAsia="Arial" w:cs="Times New Roman"/>
          <w:szCs w:val="22"/>
          <w:lang w:val="lt-LT"/>
        </w:rPr>
        <w:t>δ</w:t>
      </w:r>
      <w:r>
        <w:rPr>
          <w:rFonts w:eastAsia="Times New Roman" w:cs="Times New Roman"/>
          <w:szCs w:val="22"/>
          <w:lang w:val="lt-LT"/>
        </w:rPr>
        <w:t xml:space="preserve"> – diržo skerspjūvio plotas, </w:t>
      </w:r>
      <w:r>
        <w:rPr>
          <w:rFonts w:eastAsia="Arial" w:cs="Times New Roman"/>
          <w:szCs w:val="22"/>
          <w:lang w:val="lt-LT"/>
        </w:rPr>
        <w:t>δ</w:t>
      </w:r>
      <w:r>
        <w:rPr>
          <w:rFonts w:eastAsia="Times New Roman" w:cs="Times New Roman"/>
          <w:szCs w:val="22"/>
          <w:vertAlign w:val="subscript"/>
          <w:lang w:val="lt-LT"/>
        </w:rPr>
        <w:t>0</w:t>
      </w:r>
      <w:r>
        <w:rPr>
          <w:rFonts w:eastAsia="Times New Roman" w:cs="Times New Roman"/>
          <w:szCs w:val="22"/>
          <w:lang w:val="lt-LT"/>
        </w:rPr>
        <w:t xml:space="preserve"> – įtempimai dirže nuo pradinio įtempio jėgos. Jų reikšmės: kyliniams diržams – 1,2–1,5 MPa, plokštiesiems diržams – 1,5–1,8 MPa.</w:t>
      </w:r>
    </w:p>
    <w:p>
      <w:pPr>
        <w:spacing w:line="200" w:lineRule="exact"/>
        <w:jc w:val="center"/>
        <w:rPr>
          <w:rFonts w:eastAsia="Times New Roman"/>
          <w:szCs w:val="22"/>
          <w:lang w:val="lt-LT"/>
        </w:rPr>
      </w:pPr>
      <w:r>
        <w:rPr>
          <w:rFonts w:eastAsia="Times New Roman"/>
          <w:noProof/>
          <w:szCs w:val="22"/>
          <w:lang w:val="lt-LT"/>
        </w:rPr>
        <w:drawing>
          <wp:anchor distT="0" distB="0" distL="114300" distR="114300" simplePos="0" relativeHeight="251660288" behindDoc="1" locked="0" layoutInCell="0" allowOverlap="1">
            <wp:simplePos x="0" y="0"/>
            <wp:positionH relativeFrom="column">
              <wp:posOffset>390525</wp:posOffset>
            </wp:positionH>
            <wp:positionV relativeFrom="paragraph">
              <wp:posOffset>86360</wp:posOffset>
            </wp:positionV>
            <wp:extent cx="3086735" cy="1240155"/>
            <wp:effectExtent l="0" t="0"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735" cy="124015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szCs w:val="22"/>
          <w:lang w:val="lt-LT"/>
        </w:rPr>
        <w:t xml:space="preserve">3.1 pav. </w:t>
      </w:r>
      <w:r>
        <w:rPr>
          <w:rFonts w:eastAsia="Times New Roman"/>
          <w:szCs w:val="22"/>
          <w:lang w:val="lt-LT"/>
        </w:rPr>
        <w:t>Diržo pavaros schema</w:t>
      </w:r>
    </w:p>
    <w:p>
      <w:pPr>
        <w:spacing w:line="200" w:lineRule="exact"/>
        <w:ind w:firstLine="720"/>
        <w:rPr>
          <w:rFonts w:eastAsia="Times New Roman"/>
          <w:szCs w:val="22"/>
          <w:lang w:val="lt-LT"/>
        </w:rPr>
      </w:pPr>
      <w:r>
        <w:rPr>
          <w:rFonts w:eastAsia="Times New Roman"/>
          <w:szCs w:val="22"/>
          <w:lang w:val="lt-LT"/>
        </w:rPr>
        <w:br w:type="column"/>
      </w:r>
      <w:bookmarkStart w:id="18" w:name="page72"/>
      <w:bookmarkEnd w:id="18"/>
      <w:r>
        <w:rPr>
          <w:rFonts w:eastAsia="Times New Roman"/>
          <w:szCs w:val="22"/>
          <w:lang w:val="lt-LT"/>
        </w:rPr>
        <w:t xml:space="preserve">Iš 3.1 pav. matyti, kad, pavarų neapkrovus, t. y. kai </w:t>
      </w:r>
      <w:r>
        <w:rPr>
          <w:rFonts w:eastAsia="Times New Roman"/>
          <w:i/>
          <w:szCs w:val="22"/>
          <w:lang w:val="lt-LT"/>
        </w:rPr>
        <w:t>T</w:t>
      </w:r>
      <w:r>
        <w:rPr>
          <w:rFonts w:eastAsia="Times New Roman"/>
          <w:szCs w:val="22"/>
          <w:vertAlign w:val="subscript"/>
          <w:lang w:val="lt-LT"/>
        </w:rPr>
        <w:t>1,2</w:t>
      </w:r>
      <w:r>
        <w:rPr>
          <w:rFonts w:eastAsia="Times New Roman"/>
          <w:szCs w:val="22"/>
          <w:lang w:val="lt-LT"/>
        </w:rPr>
        <w:t xml:space="preserve"> = 0, diržo šakų įtempio jėgos yra lygios:</w:t>
      </w:r>
    </w:p>
    <w:p>
      <w:pPr>
        <w:spacing w:before="240" w:after="240" w:line="200" w:lineRule="exact"/>
        <w:ind w:firstLine="720"/>
        <w:jc w:val="right"/>
        <w:rPr>
          <w:rFonts w:eastAsia="Times New Roman"/>
          <w:szCs w:val="22"/>
          <w:lang w:val="lt-LT"/>
        </w:rPr>
      </w:pPr>
      <w:r>
        <w:rPr>
          <w:rFonts w:eastAsia="Times New Roman"/>
          <w:i/>
          <w:szCs w:val="22"/>
          <w:lang w:val="lt-LT"/>
        </w:rPr>
        <w:t>F</w:t>
      </w:r>
      <w:r>
        <w:rPr>
          <w:rFonts w:eastAsia="Times New Roman"/>
          <w:i/>
          <w:szCs w:val="22"/>
          <w:vertAlign w:val="subscript"/>
          <w:lang w:val="lt-LT"/>
        </w:rPr>
        <w:t>1</w:t>
      </w:r>
      <w:r>
        <w:rPr>
          <w:rFonts w:eastAsia="Times New Roman"/>
          <w:i/>
          <w:szCs w:val="22"/>
          <w:lang w:val="lt-LT"/>
        </w:rPr>
        <w:t>=F</w:t>
      </w:r>
      <w:r>
        <w:rPr>
          <w:rFonts w:eastAsia="Times New Roman"/>
          <w:i/>
          <w:szCs w:val="22"/>
          <w:vertAlign w:val="subscript"/>
          <w:lang w:val="lt-LT"/>
        </w:rPr>
        <w:t>2</w:t>
      </w:r>
      <w:r>
        <w:rPr>
          <w:rFonts w:eastAsia="Times New Roman"/>
          <w:i/>
          <w:szCs w:val="22"/>
          <w:lang w:val="lt-LT"/>
        </w:rPr>
        <w:t>=F</w:t>
      </w:r>
      <w:r>
        <w:rPr>
          <w:rFonts w:eastAsia="Times New Roman"/>
          <w:i/>
          <w:szCs w:val="22"/>
          <w:vertAlign w:val="subscript"/>
          <w:lang w:val="lt-LT"/>
        </w:rPr>
        <w:t>0</w:t>
      </w:r>
      <w:r>
        <w:rPr>
          <w:rFonts w:eastAsia="Times New Roman"/>
          <w:szCs w:val="22"/>
          <w:lang w:val="lt-LT"/>
        </w:rPr>
        <w:tab/>
        <w:t>arba</w:t>
      </w:r>
      <w:r>
        <w:rPr>
          <w:rFonts w:eastAsia="Times New Roman"/>
          <w:szCs w:val="22"/>
          <w:lang w:val="lt-LT"/>
        </w:rPr>
        <w:tab/>
      </w:r>
      <w:r>
        <w:rPr>
          <w:rFonts w:eastAsia="Times New Roman"/>
          <w:i/>
          <w:szCs w:val="22"/>
          <w:lang w:val="lt-LT"/>
        </w:rPr>
        <w:t>F</w:t>
      </w:r>
      <w:r>
        <w:rPr>
          <w:rFonts w:eastAsia="Times New Roman"/>
          <w:i/>
          <w:szCs w:val="22"/>
          <w:vertAlign w:val="subscript"/>
          <w:lang w:val="lt-LT"/>
        </w:rPr>
        <w:t>1</w:t>
      </w:r>
      <w:r>
        <w:rPr>
          <w:rFonts w:eastAsia="Times New Roman"/>
          <w:i/>
          <w:szCs w:val="22"/>
          <w:lang w:val="lt-LT"/>
        </w:rPr>
        <w:t>+F</w:t>
      </w:r>
      <w:r>
        <w:rPr>
          <w:rFonts w:eastAsia="Times New Roman"/>
          <w:i/>
          <w:szCs w:val="22"/>
          <w:vertAlign w:val="subscript"/>
          <w:lang w:val="lt-LT"/>
        </w:rPr>
        <w:t>2</w:t>
      </w:r>
      <w:r>
        <w:rPr>
          <w:rFonts w:eastAsia="Times New Roman"/>
          <w:i/>
          <w:szCs w:val="22"/>
          <w:lang w:val="lt-LT"/>
        </w:rPr>
        <w:t>=2F</w:t>
      </w:r>
      <w:r>
        <w:rPr>
          <w:rFonts w:eastAsia="Times New Roman"/>
          <w:i/>
          <w:szCs w:val="22"/>
          <w:vertAlign w:val="subscript"/>
          <w:lang w:val="lt-LT"/>
        </w:rPr>
        <w:t>0</w:t>
      </w:r>
      <w:r>
        <w:rPr>
          <w:rFonts w:eastAsia="Times New Roman"/>
          <w:i/>
          <w:szCs w:val="22"/>
          <w:lang w:val="lt-LT"/>
        </w:rPr>
        <w:tab/>
      </w:r>
      <w:r>
        <w:rPr>
          <w:rFonts w:eastAsia="Times New Roman"/>
          <w:i/>
          <w:szCs w:val="22"/>
          <w:lang w:val="lt-LT"/>
        </w:rPr>
        <w:tab/>
      </w:r>
      <w:r>
        <w:rPr>
          <w:rFonts w:eastAsia="Times New Roman"/>
          <w:szCs w:val="22"/>
          <w:lang w:val="lt-LT"/>
        </w:rPr>
        <w:t>(3.2)</w:t>
      </w:r>
    </w:p>
    <w:p>
      <w:pPr>
        <w:spacing w:line="247" w:lineRule="auto"/>
        <w:ind w:firstLine="397"/>
        <w:jc w:val="both"/>
        <w:rPr>
          <w:rFonts w:eastAsia="Times New Roman"/>
          <w:szCs w:val="22"/>
          <w:lang w:val="lt-LT"/>
        </w:rPr>
      </w:pPr>
      <w:r>
        <w:rPr>
          <w:rFonts w:eastAsia="Times New Roman"/>
          <w:szCs w:val="22"/>
          <w:lang w:val="lt-LT"/>
        </w:rPr>
        <w:t xml:space="preserve">Perduodant sukimo momentą, atsižvelgiant į sukimosi kryptį viena iš diržo šakų patiria padidėjusią tempimo jėgą </w:t>
      </w:r>
      <w:r>
        <w:rPr>
          <w:rFonts w:eastAsia="Times New Roman"/>
          <w:i/>
          <w:szCs w:val="22"/>
          <w:lang w:val="lt-LT"/>
        </w:rPr>
        <w:t>F</w:t>
      </w:r>
      <w:r>
        <w:rPr>
          <w:rFonts w:eastAsia="Times New Roman"/>
          <w:szCs w:val="22"/>
          <w:vertAlign w:val="subscript"/>
          <w:lang w:val="lt-LT"/>
        </w:rPr>
        <w:t>1</w:t>
      </w:r>
      <w:r>
        <w:rPr>
          <w:rFonts w:eastAsia="Times New Roman"/>
          <w:szCs w:val="22"/>
          <w:lang w:val="lt-LT"/>
        </w:rPr>
        <w:t xml:space="preserve"> ir yra vadinama aktyviąja šaka, o kita – sumažėjusią įtempimo jėgą </w:t>
      </w:r>
      <w:r>
        <w:rPr>
          <w:rFonts w:eastAsia="Times New Roman"/>
          <w:i/>
          <w:szCs w:val="22"/>
          <w:lang w:val="lt-LT"/>
        </w:rPr>
        <w:t>F</w:t>
      </w:r>
      <w:r>
        <w:rPr>
          <w:rFonts w:eastAsia="Times New Roman"/>
          <w:szCs w:val="22"/>
          <w:vertAlign w:val="subscript"/>
          <w:lang w:val="lt-LT"/>
        </w:rPr>
        <w:t>2</w:t>
      </w:r>
      <w:r>
        <w:rPr>
          <w:rFonts w:eastAsia="Times New Roman"/>
          <w:szCs w:val="22"/>
          <w:lang w:val="lt-LT"/>
        </w:rPr>
        <w:t xml:space="preserve"> ir yra vadinama pasyviąja šaka. Šių jėgų skirtumas ir yra naudinga diržo perduodama jėga:</w:t>
      </w:r>
    </w:p>
    <w:p>
      <w:pPr>
        <w:spacing w:line="247" w:lineRule="auto"/>
        <w:jc w:val="right"/>
        <w:rPr>
          <w:rFonts w:eastAsia="Times New Roman"/>
          <w:szCs w:val="22"/>
          <w:lang w:val="lt-LT"/>
        </w:rPr>
      </w:pPr>
      <m:oMathPara>
        <m:oMathParaPr>
          <m:jc m:val="right"/>
        </m:oMathParaPr>
        <m:oMath>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1</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2</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t</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r>
                <w:rPr>
                  <w:rFonts w:ascii="Cambria Math" w:eastAsia="Times New Roman" w:hAnsi="Cambria Math"/>
                  <w:szCs w:val="22"/>
                  <w:lang w:val="lt-LT"/>
                </w:rPr>
                <m:t>2</m:t>
              </m:r>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1</m:t>
                  </m:r>
                </m:sub>
              </m:sSub>
              <m:ctrlPr>
                <w:rPr>
                  <w:rFonts w:ascii="Cambria Math" w:eastAsia="Times New Roman" w:hAnsi="Cambria Math"/>
                  <w:i/>
                  <w:szCs w:val="22"/>
                  <w:lang w:val="lt-LT"/>
                </w:rPr>
              </m:ctrlPr>
            </m:num>
            <m:den>
              <m:sSub>
                <m:sSubPr>
                  <m:ctrlPr>
                    <w:rPr>
                      <w:rFonts w:ascii="Cambria Math" w:eastAsia="Times New Roman" w:hAnsi="Cambria Math"/>
                      <w:i/>
                      <w:szCs w:val="22"/>
                      <w:lang w:val="lt-LT"/>
                    </w:rPr>
                  </m:ctrlPr>
                </m:sSubPr>
                <m:e>
                  <m:r>
                    <w:rPr>
                      <w:rFonts w:ascii="Cambria Math" w:eastAsia="Times New Roman" w:hAnsi="Cambria Math"/>
                      <w:szCs w:val="22"/>
                      <w:lang w:val="lt-LT"/>
                    </w:rPr>
                    <m:t>d</m:t>
                  </m:r>
                  <m:ctrlPr>
                    <w:rPr>
                      <w:rFonts w:ascii="Cambria Math" w:eastAsia="Times New Roman" w:hAnsi="Cambria Math"/>
                      <w:szCs w:val="22"/>
                      <w:lang w:val="lt-LT"/>
                    </w:rPr>
                  </m:ctrlPr>
                </m:e>
                <m:sub>
                  <m:r>
                    <w:rPr>
                      <w:rFonts w:ascii="Cambria Math" w:eastAsia="Times New Roman" w:hAnsi="Cambria Math"/>
                      <w:szCs w:val="22"/>
                      <w:lang w:val="lt-LT"/>
                    </w:rPr>
                    <m:t>1</m:t>
                  </m:r>
                </m:sub>
              </m:sSub>
            </m:den>
          </m:f>
          <m:r>
            <w:rPr>
              <w:rFonts w:ascii="Cambria Math" w:eastAsia="Times New Roman" w:hAnsi="Cambria Math"/>
              <w:szCs w:val="22"/>
              <w:lang w:val="lt-LT"/>
            </w:rPr>
            <m:t xml:space="preserve">                                                  </m:t>
          </m:r>
          <m:r>
            <m:rPr>
              <m:nor/>
            </m:rPr>
            <w:rPr>
              <w:rFonts w:ascii="Cambria Math" w:eastAsia="Times New Roman" w:hAnsi="Cambria Math"/>
              <w:szCs w:val="22"/>
              <w:lang w:val="lt-LT"/>
            </w:rPr>
            <m:t>(3.3)</m:t>
          </m:r>
        </m:oMath>
      </m:oMathPara>
    </w:p>
    <w:p>
      <w:pPr>
        <w:spacing w:line="247" w:lineRule="auto"/>
        <w:rPr>
          <w:rFonts w:eastAsia="Times New Roman"/>
          <w:szCs w:val="22"/>
          <w:lang w:val="lt-LT"/>
        </w:rPr>
      </w:pPr>
      <w:r>
        <w:rPr>
          <w:rFonts w:eastAsia="Times New Roman"/>
          <w:szCs w:val="22"/>
          <w:lang w:val="lt-LT"/>
        </w:rPr>
        <w:tab/>
        <w:t xml:space="preserve">Iš (3.2) ir (3.3) lygybių galima rasti </w:t>
      </w:r>
      <w:r>
        <w:rPr>
          <w:rFonts w:eastAsia="Times New Roman"/>
          <w:i/>
          <w:szCs w:val="22"/>
          <w:lang w:val="lt-LT"/>
        </w:rPr>
        <w:t>F</w:t>
      </w:r>
      <w:r>
        <w:rPr>
          <w:rFonts w:eastAsia="Times New Roman"/>
          <w:i/>
          <w:szCs w:val="22"/>
          <w:vertAlign w:val="subscript"/>
          <w:lang w:val="lt-LT"/>
        </w:rPr>
        <w:t>1</w:t>
      </w:r>
      <w:r>
        <w:rPr>
          <w:rFonts w:eastAsia="Times New Roman"/>
          <w:szCs w:val="22"/>
          <w:lang w:val="lt-LT"/>
        </w:rPr>
        <w:t xml:space="preserve"> ir </w:t>
      </w:r>
      <w:r>
        <w:rPr>
          <w:rFonts w:eastAsia="Times New Roman"/>
          <w:i/>
          <w:szCs w:val="22"/>
          <w:lang w:val="lt-LT"/>
        </w:rPr>
        <w:t>F</w:t>
      </w:r>
      <w:r>
        <w:rPr>
          <w:rFonts w:eastAsia="Times New Roman"/>
          <w:i/>
          <w:szCs w:val="22"/>
          <w:vertAlign w:val="subscript"/>
          <w:lang w:val="lt-LT"/>
        </w:rPr>
        <w:t>2</w:t>
      </w:r>
      <w:r>
        <w:rPr>
          <w:rFonts w:eastAsia="Times New Roman"/>
          <w:szCs w:val="22"/>
          <w:lang w:val="lt-LT"/>
        </w:rPr>
        <w:t xml:space="preserve"> :</w:t>
      </w:r>
    </w:p>
    <w:p>
      <w:pPr>
        <w:spacing w:line="247" w:lineRule="auto"/>
        <w:jc w:val="center"/>
        <w:rPr>
          <w:rFonts w:eastAsia="Times New Roman"/>
          <w:szCs w:val="22"/>
          <w:lang w:val="lt-LT"/>
        </w:rPr>
      </w:pPr>
      <m:oMathPara>
        <m:oMathParaPr>
          <m:jc m:val="right"/>
        </m:oMathParaPr>
        <m:oMath>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1</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0</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t</m:t>
                  </m:r>
                </m:sub>
              </m:sSub>
            </m:num>
            <m:den>
              <m:r>
                <w:rPr>
                  <w:rFonts w:ascii="Cambria Math" w:eastAsia="Times New Roman" w:hAnsi="Cambria Math"/>
                  <w:szCs w:val="22"/>
                  <w:lang w:val="lt-LT"/>
                </w:rPr>
                <m:t>2</m:t>
              </m:r>
            </m:den>
          </m:f>
          <m:r>
            <m:rPr>
              <m:nor/>
            </m:rPr>
            <w:rPr>
              <w:rFonts w:ascii="Cambria Math" w:eastAsia="Times New Roman" w:hAnsi="Cambria Math"/>
              <w:szCs w:val="22"/>
              <w:lang w:val="lt-LT"/>
            </w:rPr>
            <m:t xml:space="preserve">     ir     </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2</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0</m:t>
              </m:r>
            </m:sub>
          </m:sSub>
          <m:r>
            <w:rPr>
              <w:rFonts w:ascii="Cambria Math" w:eastAsia="Times New Roman" w:hAnsi="Cambria Math"/>
              <w:szCs w:val="22"/>
              <w:lang w:val="lt-LT"/>
            </w:rPr>
            <m:t>-</m:t>
          </m:r>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t</m:t>
                  </m:r>
                </m:sub>
              </m:sSub>
            </m:num>
            <m:den>
              <m:r>
                <w:rPr>
                  <w:rFonts w:ascii="Cambria Math" w:eastAsia="Times New Roman" w:hAnsi="Cambria Math"/>
                  <w:szCs w:val="22"/>
                  <w:lang w:val="lt-LT"/>
                </w:rPr>
                <m:t>2</m:t>
              </m:r>
            </m:den>
          </m:f>
          <m:r>
            <w:rPr>
              <w:rFonts w:ascii="Cambria Math" w:eastAsia="Times New Roman" w:hAnsi="Cambria Math"/>
              <w:szCs w:val="22"/>
              <w:lang w:val="lt-LT"/>
            </w:rPr>
            <m:t xml:space="preserve">                                 </m:t>
          </m:r>
          <m:r>
            <m:rPr>
              <m:nor/>
            </m:rPr>
            <w:rPr>
              <w:rFonts w:ascii="Cambria Math" w:eastAsia="Times New Roman" w:hAnsi="Cambria Math"/>
              <w:szCs w:val="22"/>
              <w:lang w:val="lt-LT"/>
            </w:rPr>
            <m:t>(3.4)</m:t>
          </m:r>
        </m:oMath>
      </m:oMathPara>
    </w:p>
    <w:p>
      <w:pPr>
        <w:spacing w:line="244" w:lineRule="auto"/>
        <w:ind w:right="20" w:firstLine="397"/>
        <w:jc w:val="both"/>
        <w:rPr>
          <w:rFonts w:eastAsia="Times New Roman" w:cs="Times New Roman"/>
          <w:szCs w:val="22"/>
          <w:lang w:val="lt-LT"/>
        </w:rPr>
      </w:pPr>
      <w:r>
        <w:rPr>
          <w:rFonts w:eastAsia="Times New Roman"/>
          <w:szCs w:val="22"/>
          <w:lang w:val="lt-LT"/>
        </w:rPr>
        <w:t xml:space="preserve">Daroma išvada, kad kuo didesnė pradinio įtempimo jėga, tuo didesnis galimas šakų įtempimo jėgų skirtumas, o kartu didesnė ir naudinga diržo įtempimo jėga arba perduodamas sukimo momentas. Tačiau be saiko didinti jėgos </w:t>
      </w:r>
      <w:r>
        <w:rPr>
          <w:rFonts w:eastAsia="Times New Roman"/>
          <w:i/>
          <w:szCs w:val="22"/>
          <w:lang w:val="lt-LT"/>
        </w:rPr>
        <w:t>F</w:t>
      </w:r>
      <w:r>
        <w:rPr>
          <w:rFonts w:eastAsia="Times New Roman"/>
          <w:szCs w:val="22"/>
          <w:vertAlign w:val="subscript"/>
          <w:lang w:val="lt-LT"/>
        </w:rPr>
        <w:t>0</w:t>
      </w:r>
      <w:r>
        <w:rPr>
          <w:rFonts w:eastAsia="Times New Roman"/>
          <w:szCs w:val="22"/>
          <w:lang w:val="lt-LT"/>
        </w:rPr>
        <w:t xml:space="preserve"> negalima, nes darbo metu aktyvios šakos įtempiai gali viršyti </w:t>
      </w:r>
      <w:r>
        <w:rPr>
          <w:rFonts w:eastAsia="Times New Roman" w:cs="Times New Roman"/>
          <w:szCs w:val="22"/>
          <w:lang w:val="lt-LT"/>
        </w:rPr>
        <w:t>ribinius (</w:t>
      </w:r>
      <w:r>
        <w:rPr>
          <w:rFonts w:eastAsia="Arial" w:cs="Times New Roman"/>
          <w:szCs w:val="22"/>
          <w:lang w:val="lt-LT"/>
        </w:rPr>
        <w:t>δ</w:t>
      </w:r>
      <w:r>
        <w:rPr>
          <w:rFonts w:eastAsia="Times New Roman" w:cs="Times New Roman"/>
          <w:szCs w:val="22"/>
          <w:vertAlign w:val="subscript"/>
          <w:lang w:val="lt-LT"/>
        </w:rPr>
        <w:t>0</w:t>
      </w:r>
      <w:r>
        <w:rPr>
          <w:rFonts w:eastAsia="Times New Roman" w:cs="Times New Roman"/>
          <w:szCs w:val="22"/>
          <w:lang w:val="lt-LT"/>
        </w:rPr>
        <w:t xml:space="preserve"> </w:t>
      </w:r>
      <w:r>
        <w:rPr>
          <w:rFonts w:eastAsia="Arial" w:cs="Times New Roman"/>
          <w:szCs w:val="22"/>
          <w:lang w:val="lt-LT"/>
        </w:rPr>
        <w:t>+ δ</w:t>
      </w:r>
      <w:r>
        <w:rPr>
          <w:rFonts w:eastAsia="Times New Roman" w:cs="Times New Roman"/>
          <w:i/>
          <w:szCs w:val="22"/>
          <w:vertAlign w:val="subscript"/>
          <w:lang w:val="lt-LT"/>
        </w:rPr>
        <w:t>t</w:t>
      </w:r>
      <w:r>
        <w:rPr>
          <w:rFonts w:eastAsia="Times New Roman" w:cs="Times New Roman"/>
          <w:szCs w:val="22"/>
          <w:lang w:val="lt-LT"/>
        </w:rPr>
        <w:t xml:space="preserve"> </w:t>
      </w:r>
      <w:r>
        <w:rPr>
          <w:rFonts w:eastAsia="Arial" w:cs="Times New Roman"/>
          <w:szCs w:val="22"/>
          <w:lang w:val="lt-LT"/>
        </w:rPr>
        <w:t>&gt; δ</w:t>
      </w:r>
      <w:r>
        <w:rPr>
          <w:rFonts w:eastAsia="Times New Roman" w:cs="Times New Roman"/>
          <w:i/>
          <w:szCs w:val="22"/>
          <w:vertAlign w:val="subscript"/>
          <w:lang w:val="lt-LT"/>
        </w:rPr>
        <w:t>b</w:t>
      </w:r>
      <w:r>
        <w:rPr>
          <w:rFonts w:eastAsia="Times New Roman" w:cs="Times New Roman"/>
          <w:szCs w:val="22"/>
          <w:lang w:val="lt-LT"/>
        </w:rPr>
        <w:t xml:space="preserve"> ) ir diržas gali nutrūkti.</w:t>
      </w:r>
    </w:p>
    <w:p>
      <w:pPr>
        <w:spacing w:line="5" w:lineRule="exact"/>
        <w:rPr>
          <w:rFonts w:eastAsia="Times New Roman"/>
          <w:szCs w:val="22"/>
          <w:lang w:val="lt-LT"/>
        </w:rPr>
      </w:pPr>
    </w:p>
    <w:p>
      <w:pPr>
        <w:spacing w:line="269" w:lineRule="auto"/>
        <w:ind w:right="20" w:firstLine="397"/>
        <w:jc w:val="both"/>
        <w:rPr>
          <w:rFonts w:eastAsia="Times New Roman"/>
          <w:szCs w:val="22"/>
          <w:lang w:val="lt-LT"/>
        </w:rPr>
      </w:pPr>
      <w:r>
        <w:rPr>
          <w:rFonts w:eastAsia="Times New Roman"/>
          <w:szCs w:val="22"/>
          <w:lang w:val="lt-LT"/>
        </w:rPr>
        <w:t>Kai diržas perduoda sukimo momentą, tarp jo ir skriemulių ne-išvengiamai pasireiškia tamprusis slydimas. Jo rezultatas – skirtingi skriemulių apskritiminiai greičiai. Jų skirtumas įvertinamas slydimo</w:t>
      </w:r>
    </w:p>
    <w:p>
      <w:pPr>
        <w:spacing w:line="184" w:lineRule="auto"/>
        <w:rPr>
          <w:rFonts w:eastAsia="Times New Roman"/>
          <w:szCs w:val="22"/>
          <w:lang w:val="lt-LT"/>
        </w:rPr>
      </w:pPr>
      <w:r>
        <w:rPr>
          <w:rFonts w:eastAsia="Times New Roman"/>
          <w:szCs w:val="22"/>
          <w:lang w:val="lt-LT"/>
        </w:rPr>
        <w:t>koeficientu.</w:t>
      </w:r>
    </w:p>
    <w:p>
      <w:pPr>
        <w:spacing w:after="240" w:line="184" w:lineRule="auto"/>
        <w:jc w:val="center"/>
        <w:rPr>
          <w:rFonts w:eastAsia="Times New Roman"/>
          <w:szCs w:val="22"/>
          <w:lang w:val="lt-LT"/>
        </w:rPr>
      </w:pPr>
      <w:bookmarkStart w:id="19" w:name="_Hlk506373964"/>
      <m:oMathPara>
        <m:oMath>
          <m:r>
            <w:rPr>
              <w:rFonts w:ascii="Cambria Math" w:eastAsia="Times New Roman" w:hAnsi="Cambria Math"/>
              <w:szCs w:val="22"/>
              <w:lang w:val="lt-LT"/>
            </w:rPr>
            <m:t>ξ=</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V</m:t>
                  </m:r>
                </m:e>
                <m:sub>
                  <m:r>
                    <w:rPr>
                      <w:rFonts w:ascii="Cambria Math" w:eastAsia="Times New Roman" w:hAnsi="Cambria Math"/>
                      <w:szCs w:val="22"/>
                      <w:lang w:val="lt-LT"/>
                    </w:rPr>
                    <m:t>1</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V</m:t>
                  </m:r>
                </m:e>
                <m:sub>
                  <m:r>
                    <w:rPr>
                      <w:rFonts w:ascii="Cambria Math" w:eastAsia="Times New Roman" w:hAnsi="Cambria Math"/>
                      <w:szCs w:val="22"/>
                      <w:lang w:val="lt-LT"/>
                    </w:rPr>
                    <m:t>2</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V</m:t>
                  </m:r>
                </m:e>
                <m:sub>
                  <m:r>
                    <w:rPr>
                      <w:rFonts w:ascii="Cambria Math" w:eastAsia="Times New Roman" w:hAnsi="Cambria Math"/>
                      <w:szCs w:val="22"/>
                      <w:lang w:val="lt-LT"/>
                    </w:rPr>
                    <m:t>1</m:t>
                  </m:r>
                </m:sub>
              </m:sSub>
            </m:den>
          </m:f>
          <m:r>
            <w:rPr>
              <w:rFonts w:ascii="Cambria Math" w:eastAsia="Times New Roman" w:hAnsi="Cambria Math"/>
              <w:szCs w:val="22"/>
              <w:lang w:val="lt-LT"/>
            </w:rPr>
            <m:t>∙100%</m:t>
          </m:r>
        </m:oMath>
      </m:oMathPara>
    </w:p>
    <w:bookmarkEnd w:id="19"/>
    <w:p>
      <w:pPr>
        <w:spacing w:after="240" w:line="184" w:lineRule="auto"/>
        <w:ind w:firstLine="720"/>
        <w:rPr>
          <w:rFonts w:eastAsia="Times New Roman"/>
          <w:szCs w:val="22"/>
          <w:lang w:val="lt-LT"/>
        </w:rPr>
      </w:pPr>
      <w:r>
        <w:rPr>
          <w:rFonts w:eastAsia="Times New Roman"/>
          <w:szCs w:val="22"/>
          <w:lang w:val="lt-LT"/>
        </w:rPr>
        <w:t>Jeigu pakeisime greičius sukimosi dažniais,</w:t>
      </w:r>
    </w:p>
    <w:bookmarkStart w:id="20" w:name="_Hlk506373982"/>
    <w:p>
      <w:pPr>
        <w:spacing w:after="240" w:line="184" w:lineRule="auto"/>
        <w:ind w:firstLine="720"/>
        <w:rPr>
          <w:rFonts w:eastAsia="Times New Roman"/>
          <w:szCs w:val="22"/>
          <w:lang w:val="lt-LT"/>
        </w:rPr>
      </w:pPr>
      <m:oMathPara>
        <m:oMath>
          <m:sSub>
            <m:sSubPr>
              <m:ctrlPr>
                <w:rPr>
                  <w:rFonts w:ascii="Cambria Math" w:eastAsia="Times New Roman" w:hAnsi="Cambria Math"/>
                  <w:szCs w:val="22"/>
                  <w:lang w:val="lt-LT"/>
                </w:rPr>
              </m:ctrlPr>
            </m:sSubPr>
            <m:e>
              <m:r>
                <w:rPr>
                  <w:rFonts w:ascii="Cambria Math" w:eastAsia="Times New Roman" w:hAnsi="Cambria Math"/>
                  <w:szCs w:val="22"/>
                  <w:lang w:val="lt-LT"/>
                </w:rPr>
                <m:t>V</m:t>
              </m:r>
            </m:e>
            <m:sub>
              <m:r>
                <w:rPr>
                  <w:rFonts w:ascii="Cambria Math" w:eastAsia="Times New Roman" w:hAnsi="Cambria Math"/>
                  <w:szCs w:val="22"/>
                  <w:lang w:val="lt-LT"/>
                </w:rPr>
                <m:t>1</m:t>
              </m:r>
            </m:sub>
          </m:sSub>
          <m:r>
            <w:rPr>
              <w:rFonts w:ascii="Cambria Math" w:eastAsia="Times New Roman" w:hAnsi="Cambria Math"/>
              <w:szCs w:val="22"/>
              <w:lang w:val="lt-LT"/>
            </w:rPr>
            <m:t>=</m:t>
          </m:r>
          <m:f>
            <m:fPr>
              <m:ctrlPr>
                <w:rPr>
                  <w:rFonts w:ascii="Cambria Math" w:eastAsia="Times New Roman" w:hAnsi="Cambria Math"/>
                  <w:i/>
                  <w:szCs w:val="22"/>
                  <w:lang w:val="lt-LT"/>
                </w:rPr>
              </m:ctrlPr>
            </m:fPr>
            <m:num>
              <m:r>
                <w:rPr>
                  <w:rFonts w:ascii="Cambria Math" w:eastAsia="Times New Roman" w:hAnsi="Cambria Math"/>
                  <w:szCs w:val="22"/>
                  <w:lang w:val="lt-LT"/>
                </w:rPr>
                <m:t>π</m:t>
              </m:r>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1</m:t>
                  </m:r>
                </m:sub>
              </m:sSub>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1</m:t>
                  </m:r>
                </m:sub>
              </m:sSub>
            </m:num>
            <m:den>
              <m:r>
                <w:rPr>
                  <w:rFonts w:ascii="Cambria Math" w:eastAsia="Times New Roman" w:hAnsi="Cambria Math"/>
                  <w:szCs w:val="22"/>
                  <w:lang w:val="lt-LT"/>
                </w:rPr>
                <m:t>60</m:t>
              </m:r>
            </m:den>
          </m:f>
          <m:r>
            <m:rPr>
              <m:nor/>
            </m:rPr>
            <w:rPr>
              <w:rFonts w:ascii="Cambria Math" w:eastAsia="Times New Roman" w:hAnsi="Cambria Math"/>
              <w:szCs w:val="22"/>
              <w:lang w:val="lt-LT"/>
            </w:rPr>
            <m:t xml:space="preserve">     ir     </m:t>
          </m:r>
          <m:sSub>
            <m:sSubPr>
              <m:ctrlPr>
                <w:rPr>
                  <w:rFonts w:ascii="Cambria Math" w:eastAsia="Times New Roman" w:hAnsi="Cambria Math"/>
                  <w:i/>
                  <w:szCs w:val="22"/>
                  <w:lang w:val="lt-LT"/>
                </w:rPr>
              </m:ctrlPr>
            </m:sSubPr>
            <m:e>
              <m:r>
                <w:rPr>
                  <w:rFonts w:ascii="Cambria Math" w:eastAsia="Times New Roman" w:hAnsi="Cambria Math"/>
                  <w:szCs w:val="22"/>
                  <w:lang w:val="lt-LT"/>
                </w:rPr>
                <m:t>V</m:t>
              </m:r>
            </m:e>
            <m:sub>
              <m:r>
                <w:rPr>
                  <w:rFonts w:ascii="Cambria Math" w:eastAsia="Times New Roman" w:hAnsi="Cambria Math"/>
                  <w:szCs w:val="22"/>
                  <w:lang w:val="lt-LT"/>
                </w:rPr>
                <m:t>2</m:t>
              </m:r>
            </m:sub>
          </m:sSub>
          <m:f>
            <m:fPr>
              <m:ctrlPr>
                <w:rPr>
                  <w:rFonts w:ascii="Cambria Math" w:eastAsia="Times New Roman" w:hAnsi="Cambria Math"/>
                  <w:i/>
                  <w:szCs w:val="22"/>
                  <w:lang w:val="lt-LT"/>
                </w:rPr>
              </m:ctrlPr>
            </m:fPr>
            <m:num>
              <m:r>
                <w:rPr>
                  <w:rFonts w:ascii="Cambria Math" w:eastAsia="Times New Roman" w:hAnsi="Cambria Math"/>
                  <w:szCs w:val="22"/>
                  <w:lang w:val="lt-LT"/>
                </w:rPr>
                <m:t>π</m:t>
              </m:r>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2</m:t>
                  </m:r>
                </m:sub>
              </m:sSub>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2</m:t>
                  </m:r>
                </m:sub>
              </m:sSub>
            </m:num>
            <m:den>
              <m:r>
                <w:rPr>
                  <w:rFonts w:ascii="Cambria Math" w:eastAsia="Times New Roman" w:hAnsi="Cambria Math"/>
                  <w:szCs w:val="22"/>
                  <w:lang w:val="lt-LT"/>
                </w:rPr>
                <m:t>60</m:t>
              </m:r>
            </m:den>
          </m:f>
        </m:oMath>
      </m:oMathPara>
    </w:p>
    <w:bookmarkEnd w:id="20"/>
    <w:p>
      <w:pPr>
        <w:spacing w:line="184" w:lineRule="auto"/>
        <w:rPr>
          <w:rFonts w:eastAsia="Times New Roman"/>
          <w:szCs w:val="22"/>
          <w:lang w:val="lt-LT"/>
        </w:rPr>
      </w:pPr>
      <w:r>
        <w:rPr>
          <w:rFonts w:eastAsia="Times New Roman"/>
          <w:szCs w:val="22"/>
          <w:lang w:val="lt-LT"/>
        </w:rPr>
        <w:t>Kai d</w:t>
      </w:r>
      <w:r>
        <w:rPr>
          <w:rFonts w:eastAsia="Times New Roman"/>
          <w:szCs w:val="22"/>
          <w:vertAlign w:val="subscript"/>
          <w:lang w:val="lt-LT"/>
        </w:rPr>
        <w:t>1</w:t>
      </w:r>
      <w:r>
        <w:rPr>
          <w:rFonts w:eastAsia="Times New Roman"/>
          <w:szCs w:val="22"/>
          <w:lang w:val="lt-LT"/>
        </w:rPr>
        <w:t>=d</w:t>
      </w:r>
      <w:r>
        <w:rPr>
          <w:rFonts w:eastAsia="Times New Roman"/>
          <w:szCs w:val="22"/>
          <w:vertAlign w:val="subscript"/>
          <w:lang w:val="lt-LT"/>
        </w:rPr>
        <w:t>2</w:t>
      </w:r>
      <w:r>
        <w:rPr>
          <w:rFonts w:eastAsia="Times New Roman"/>
          <w:szCs w:val="22"/>
          <w:lang w:val="lt-LT"/>
        </w:rPr>
        <w:t>, gausime:</w:t>
      </w:r>
    </w:p>
    <w:p>
      <w:pPr>
        <w:spacing w:before="240" w:after="240" w:line="184" w:lineRule="auto"/>
        <w:jc w:val="center"/>
        <w:rPr>
          <w:rFonts w:eastAsia="Times New Roman"/>
          <w:szCs w:val="22"/>
          <w:lang w:val="lt-LT"/>
        </w:rPr>
      </w:pPr>
      <w:bookmarkStart w:id="21" w:name="_Hlk506373998"/>
      <m:oMathPara>
        <m:oMathParaPr>
          <m:jc m:val="right"/>
        </m:oMathParaPr>
        <m:oMath>
          <m:r>
            <w:rPr>
              <w:rFonts w:ascii="Cambria Math" w:eastAsia="Times New Roman" w:hAnsi="Cambria Math"/>
              <w:szCs w:val="22"/>
              <w:lang w:val="lt-LT"/>
            </w:rPr>
            <m:t>ξ=</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1</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2</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1</m:t>
                  </m:r>
                </m:sub>
              </m:sSub>
            </m:den>
          </m:f>
          <m:r>
            <w:rPr>
              <w:rFonts w:ascii="Cambria Math" w:eastAsia="Times New Roman" w:hAnsi="Cambria Math"/>
              <w:szCs w:val="22"/>
              <w:lang w:val="lt-LT"/>
            </w:rPr>
            <m:t>=</m:t>
          </m:r>
          <m:d>
            <m:dPr>
              <m:ctrlPr>
                <w:rPr>
                  <w:rFonts w:ascii="Cambria Math" w:eastAsia="Times New Roman" w:hAnsi="Cambria Math"/>
                  <w:i/>
                  <w:szCs w:val="22"/>
                  <w:lang w:val="lt-LT"/>
                </w:rPr>
              </m:ctrlPr>
            </m:dPr>
            <m:e>
              <m:r>
                <w:rPr>
                  <w:rFonts w:ascii="Cambria Math" w:eastAsia="Times New Roman" w:hAnsi="Cambria Math"/>
                  <w:szCs w:val="22"/>
                  <w:lang w:val="lt-LT"/>
                </w:rPr>
                <m:t>1-</m:t>
              </m:r>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2</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1</m:t>
                      </m:r>
                    </m:sub>
                  </m:sSub>
                </m:den>
              </m:f>
            </m:e>
          </m:d>
          <m:r>
            <w:rPr>
              <w:rFonts w:ascii="Cambria Math" w:eastAsia="Times New Roman" w:hAnsi="Cambria Math"/>
              <w:szCs w:val="22"/>
              <w:lang w:val="lt-LT"/>
            </w:rPr>
            <m:t xml:space="preserve">∙100%                           </m:t>
          </m:r>
          <m:r>
            <m:rPr>
              <m:nor/>
            </m:rPr>
            <w:rPr>
              <w:rFonts w:ascii="Cambria Math" w:eastAsia="Times New Roman" w:hAnsi="Cambria Math"/>
              <w:szCs w:val="22"/>
              <w:lang w:val="lt-LT"/>
            </w:rPr>
            <m:t>(3.5)</m:t>
          </m:r>
        </m:oMath>
      </m:oMathPara>
    </w:p>
    <w:bookmarkEnd w:id="21"/>
    <w:p>
      <w:pPr>
        <w:spacing w:line="0" w:lineRule="atLeast"/>
        <w:ind w:left="400"/>
        <w:rPr>
          <w:rFonts w:eastAsia="Times New Roman"/>
          <w:szCs w:val="22"/>
          <w:lang w:val="lt-LT"/>
        </w:rPr>
      </w:pPr>
      <w:r>
        <w:rPr>
          <w:rFonts w:eastAsia="Times New Roman"/>
          <w:szCs w:val="22"/>
          <w:lang w:val="lt-LT"/>
        </w:rPr>
        <w:t>Slydimas neišvengiamai keičia ir naudingumo koeficientą:</w:t>
      </w:r>
    </w:p>
    <w:p>
      <w:pPr>
        <w:spacing w:line="269" w:lineRule="auto"/>
        <w:ind w:firstLine="397"/>
        <w:jc w:val="both"/>
        <w:rPr>
          <w:rFonts w:eastAsia="Times New Roman"/>
          <w:szCs w:val="22"/>
          <w:lang w:val="lt-LT"/>
        </w:rPr>
      </w:pPr>
      <w:bookmarkStart w:id="22" w:name="page73"/>
      <w:bookmarkStart w:id="23" w:name="_Hlk506374009"/>
      <w:bookmarkEnd w:id="22"/>
      <m:oMathPara>
        <m:oMathParaPr>
          <m:jc m:val="right"/>
        </m:oMathParaPr>
        <m:oMath>
          <m:r>
            <w:rPr>
              <w:rFonts w:ascii="Cambria Math" w:eastAsia="Times New Roman" w:hAnsi="Cambria Math"/>
              <w:szCs w:val="22"/>
              <w:lang w:val="lt-LT"/>
            </w:rPr>
            <m:t>η=</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2</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2</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1</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1</m:t>
                  </m:r>
                </m:sub>
              </m:sSub>
            </m:den>
          </m:f>
          <m:r>
            <w:rPr>
              <w:rFonts w:ascii="Cambria Math" w:eastAsia="Times New Roman" w:hAnsi="Cambria Math"/>
              <w:szCs w:val="22"/>
              <w:lang w:val="lt-LT"/>
            </w:rPr>
            <m:t xml:space="preserve">∙100%                                                   </m:t>
          </m:r>
          <m:r>
            <m:rPr>
              <m:nor/>
            </m:rPr>
            <w:rPr>
              <w:rFonts w:ascii="Cambria Math" w:eastAsia="Times New Roman" w:hAnsi="Cambria Math"/>
              <w:szCs w:val="22"/>
              <w:lang w:val="lt-LT"/>
            </w:rPr>
            <m:t>(3.6)</m:t>
          </m:r>
        </m:oMath>
      </m:oMathPara>
    </w:p>
    <w:bookmarkEnd w:id="23"/>
    <w:p>
      <w:pPr>
        <w:spacing w:line="269" w:lineRule="auto"/>
        <w:ind w:firstLine="397"/>
        <w:jc w:val="both"/>
        <w:rPr>
          <w:rFonts w:eastAsia="Times New Roman"/>
          <w:szCs w:val="22"/>
          <w:lang w:val="lt-LT"/>
        </w:rPr>
        <w:sectPr>
          <w:pgSz w:w="16838" w:h="11906" w:orient="landscape" w:code="9"/>
          <w:pgMar w:top="1701" w:right="1247" w:bottom="567" w:left="1134" w:header="567" w:footer="567" w:gutter="0"/>
          <w:cols w:num="2" w:space="677"/>
          <w:docGrid w:linePitch="360"/>
        </w:sectPr>
      </w:pPr>
    </w:p>
    <w:p>
      <w:pPr>
        <w:spacing w:line="269" w:lineRule="auto"/>
        <w:ind w:firstLine="397"/>
        <w:jc w:val="both"/>
        <w:rPr>
          <w:rFonts w:eastAsia="Times New Roman"/>
          <w:szCs w:val="22"/>
          <w:lang w:val="lt-LT"/>
        </w:rPr>
      </w:pPr>
      <w:r>
        <w:rPr>
          <w:rFonts w:eastAsia="Times New Roman"/>
          <w:szCs w:val="22"/>
          <w:lang w:val="lt-LT"/>
        </w:rPr>
        <w:lastRenderedPageBreak/>
        <w:t xml:space="preserve">Matematiškai apskaičiuoti slydimo ir n. k. kitimą, keičiantis apkrovimui, beveik neįmanoma, nes tai priklauso nuo daugelio veiksnių, kuriuos ne visada galima aprašyti. Todėl diržo pavaros tiriamos eksperimentiškai. Tyrimų rezultatai iliustruojami kreivėmis, kurios braižomos atidedant abscisių ašyje traukos koeficiento </w:t>
      </w:r>
      <w:r>
        <w:rPr>
          <w:rFonts w:ascii="Arial" w:eastAsia="Arial" w:hAnsi="Arial"/>
          <w:szCs w:val="22"/>
          <w:lang w:val="lt-LT"/>
        </w:rPr>
        <w:t>j</w:t>
      </w:r>
      <w:r>
        <w:rPr>
          <w:rFonts w:eastAsia="Times New Roman"/>
          <w:szCs w:val="22"/>
          <w:lang w:val="lt-LT"/>
        </w:rPr>
        <w:t xml:space="preserve"> reikšmes: </w:t>
      </w:r>
    </w:p>
    <w:p>
      <w:pPr>
        <w:spacing w:line="269" w:lineRule="auto"/>
        <w:ind w:firstLine="397"/>
        <w:jc w:val="center"/>
        <w:rPr>
          <w:rFonts w:eastAsia="Times New Roman"/>
          <w:szCs w:val="22"/>
          <w:lang w:val="lt-LT"/>
        </w:rPr>
      </w:pPr>
      <w:bookmarkStart w:id="24" w:name="_Hlk506374042"/>
      <m:oMathPara>
        <m:oMathParaPr>
          <m:jc m:val="right"/>
        </m:oMathParaPr>
        <m:oMath>
          <m:r>
            <w:rPr>
              <w:rFonts w:ascii="Cambria Math" w:eastAsia="Times New Roman" w:hAnsi="Cambria Math"/>
              <w:szCs w:val="22"/>
              <w:lang w:val="lt-LT"/>
            </w:rPr>
            <m:t>φ=</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t</m:t>
                  </m:r>
                </m:sub>
              </m:sSub>
            </m:num>
            <m:den>
              <m:r>
                <w:rPr>
                  <w:rFonts w:ascii="Cambria Math" w:eastAsia="Times New Roman" w:hAnsi="Cambria Math"/>
                  <w:szCs w:val="22"/>
                  <w:lang w:val="lt-LT"/>
                </w:rPr>
                <m:t>2</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0</m:t>
                  </m:r>
                </m:sub>
              </m:sSub>
            </m:den>
          </m:f>
          <m:r>
            <w:rPr>
              <w:rFonts w:ascii="Cambria Math" w:eastAsia="Times New Roman" w:hAnsi="Cambria Math"/>
              <w:szCs w:val="22"/>
              <w:lang w:val="lt-LT"/>
            </w:rPr>
            <m:t>=</m:t>
          </m:r>
          <m:f>
            <m:fPr>
              <m:ctrlPr>
                <w:rPr>
                  <w:rFonts w:ascii="Cambria Math" w:eastAsia="Times New Roman" w:hAnsi="Cambria Math"/>
                  <w:i/>
                  <w:szCs w:val="22"/>
                  <w:lang w:val="lt-LT"/>
                </w:rPr>
              </m:ctrlPr>
            </m:fPr>
            <m:num>
              <m:r>
                <w:rPr>
                  <w:rFonts w:ascii="Cambria Math" w:eastAsia="Times New Roman" w:hAnsi="Cambria Math"/>
                  <w:szCs w:val="22"/>
                  <w:lang w:val="lt-LT"/>
                </w:rPr>
                <m:t>2</m:t>
              </m:r>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1</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1</m:t>
                  </m:r>
                </m:sub>
              </m:sSub>
              <m:r>
                <w:rPr>
                  <w:rFonts w:ascii="Cambria Math" w:eastAsia="Times New Roman" w:hAnsi="Cambria Math"/>
                  <w:szCs w:val="22"/>
                  <w:lang w:val="lt-LT"/>
                </w:rPr>
                <m:t>2</m:t>
              </m:r>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0</m:t>
                  </m:r>
                </m:sub>
              </m:sSub>
            </m:den>
          </m:f>
          <m:r>
            <w:rPr>
              <w:rFonts w:ascii="Cambria Math" w:eastAsia="Times New Roman" w:hAnsi="Cambria Math"/>
              <w:szCs w:val="22"/>
              <w:lang w:val="lt-LT"/>
            </w:rPr>
            <m:t>=</m:t>
          </m:r>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1</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d</m:t>
                  </m:r>
                </m:e>
                <m:sub>
                  <m:r>
                    <w:rPr>
                      <w:rFonts w:ascii="Cambria Math" w:eastAsia="Times New Roman" w:hAnsi="Cambria Math"/>
                      <w:szCs w:val="22"/>
                      <w:lang w:val="lt-LT"/>
                    </w:rPr>
                    <m:t>1</m:t>
                  </m:r>
                </m:sub>
              </m:sSub>
              <m:sSub>
                <m:sSubPr>
                  <m:ctrlPr>
                    <w:rPr>
                      <w:rFonts w:ascii="Cambria Math" w:eastAsia="Times New Roman" w:hAnsi="Cambria Math"/>
                      <w:i/>
                      <w:szCs w:val="22"/>
                      <w:lang w:val="lt-LT"/>
                    </w:rPr>
                  </m:ctrlPr>
                </m:sSubPr>
                <m:e>
                  <m:r>
                    <w:rPr>
                      <w:rFonts w:ascii="Cambria Math" w:eastAsia="Times New Roman" w:hAnsi="Cambria Math"/>
                      <w:szCs w:val="22"/>
                      <w:lang w:val="lt-LT"/>
                    </w:rPr>
                    <m:t>F</m:t>
                  </m:r>
                </m:e>
                <m:sub>
                  <m:r>
                    <w:rPr>
                      <w:rFonts w:ascii="Cambria Math" w:eastAsia="Times New Roman" w:hAnsi="Cambria Math"/>
                      <w:szCs w:val="22"/>
                      <w:lang w:val="lt-LT"/>
                    </w:rPr>
                    <m:t>0</m:t>
                  </m:r>
                </m:sub>
              </m:sSub>
            </m:den>
          </m:f>
          <m:r>
            <w:rPr>
              <w:rFonts w:ascii="Cambria Math" w:eastAsia="Times New Roman" w:hAnsi="Cambria Math"/>
              <w:szCs w:val="22"/>
              <w:lang w:val="lt-LT"/>
            </w:rPr>
            <m:t xml:space="preserve">                                      </m:t>
          </m:r>
          <m:r>
            <m:rPr>
              <m:nor/>
            </m:rPr>
            <w:rPr>
              <w:rFonts w:ascii="Cambria Math" w:eastAsia="Times New Roman" w:hAnsi="Cambria Math"/>
              <w:szCs w:val="22"/>
              <w:lang w:val="lt-LT"/>
            </w:rPr>
            <m:t>(3.7)</m:t>
          </m:r>
        </m:oMath>
      </m:oMathPara>
    </w:p>
    <w:bookmarkEnd w:id="24"/>
    <w:p>
      <w:pPr>
        <w:spacing w:line="302" w:lineRule="auto"/>
        <w:ind w:firstLine="397"/>
        <w:jc w:val="both"/>
        <w:rPr>
          <w:rFonts w:eastAsia="Times New Roman"/>
          <w:szCs w:val="22"/>
          <w:lang w:val="lt-LT"/>
        </w:rPr>
      </w:pPr>
      <w:r>
        <w:rPr>
          <w:rFonts w:eastAsia="Times New Roman"/>
          <w:noProof/>
          <w:szCs w:val="22"/>
          <w:lang w:val="lt-LT"/>
        </w:rPr>
        <w:drawing>
          <wp:anchor distT="0" distB="0" distL="114300" distR="114300" simplePos="0" relativeHeight="251661312" behindDoc="1" locked="0" layoutInCell="0" allowOverlap="1">
            <wp:simplePos x="0" y="0"/>
            <wp:positionH relativeFrom="column">
              <wp:posOffset>756285</wp:posOffset>
            </wp:positionH>
            <wp:positionV relativeFrom="paragraph">
              <wp:posOffset>254635</wp:posOffset>
            </wp:positionV>
            <wp:extent cx="2806700" cy="1981200"/>
            <wp:effectExtent l="0" t="0" r="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0" cy="19812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Cs w:val="22"/>
          <w:lang w:val="lt-LT"/>
        </w:rPr>
        <w:t xml:space="preserve">Koordinačių ašyje </w:t>
      </w:r>
      <w:r>
        <w:rPr>
          <w:rFonts w:eastAsia="Times New Roman" w:cs="Times New Roman"/>
          <w:szCs w:val="22"/>
          <w:lang w:val="lt-LT"/>
        </w:rPr>
        <w:t>–</w:t>
      </w:r>
      <w:bookmarkStart w:id="25" w:name="_Hlk506374059"/>
      <w:r>
        <w:rPr>
          <w:rFonts w:eastAsia="Times New Roman" w:cs="Times New Roman"/>
          <w:szCs w:val="22"/>
          <w:lang w:val="lt-LT"/>
        </w:rPr>
        <w:t xml:space="preserve"> </w:t>
      </w:r>
      <w:r>
        <w:rPr>
          <w:rFonts w:eastAsia="Arial" w:cs="Times New Roman"/>
          <w:szCs w:val="22"/>
          <w:lang w:val="lt-LT"/>
        </w:rPr>
        <w:t>ξ</w:t>
      </w:r>
      <w:bookmarkEnd w:id="25"/>
      <w:r>
        <w:rPr>
          <w:rFonts w:eastAsia="Times New Roman"/>
          <w:szCs w:val="22"/>
          <w:lang w:val="lt-LT"/>
        </w:rPr>
        <w:t xml:space="preserve"> ir </w:t>
      </w:r>
      <w:r>
        <w:rPr>
          <w:rFonts w:eastAsia="Arial" w:cs="Times New Roman"/>
          <w:szCs w:val="22"/>
          <w:lang w:val="lt-LT"/>
        </w:rPr>
        <w:t xml:space="preserve">η </w:t>
      </w:r>
      <w:r>
        <w:rPr>
          <w:rFonts w:eastAsia="Times New Roman" w:cs="Times New Roman"/>
          <w:szCs w:val="22"/>
          <w:lang w:val="lt-LT"/>
        </w:rPr>
        <w:t>r</w:t>
      </w:r>
      <w:r>
        <w:rPr>
          <w:rFonts w:eastAsia="Times New Roman"/>
          <w:szCs w:val="22"/>
          <w:lang w:val="lt-LT"/>
        </w:rPr>
        <w:t>eikšmės procentais, kaip parodyta 3.2 pav.</w:t>
      </w:r>
    </w:p>
    <w:p>
      <w:pPr>
        <w:spacing w:line="200" w:lineRule="exact"/>
        <w:jc w:val="center"/>
        <w:rPr>
          <w:rFonts w:eastAsia="Times New Roman"/>
          <w:szCs w:val="22"/>
          <w:lang w:val="lt-LT"/>
        </w:rPr>
      </w:pPr>
      <w:r>
        <w:rPr>
          <w:rFonts w:eastAsia="Times New Roman"/>
          <w:b/>
          <w:szCs w:val="22"/>
          <w:lang w:val="lt-LT"/>
        </w:rPr>
        <w:t xml:space="preserve">3.2 pav. </w:t>
      </w:r>
      <w:r>
        <w:rPr>
          <w:rFonts w:eastAsia="Times New Roman"/>
          <w:szCs w:val="22"/>
          <w:lang w:val="lt-LT"/>
        </w:rPr>
        <w:t>Slydimo ir naudingumo koeficientų kitimas</w:t>
      </w:r>
      <w:r>
        <w:rPr>
          <w:rFonts w:eastAsia="Times New Roman"/>
          <w:b/>
          <w:szCs w:val="22"/>
          <w:lang w:val="lt-LT"/>
        </w:rPr>
        <w:t xml:space="preserve"> </w:t>
      </w:r>
      <w:r>
        <w:rPr>
          <w:rFonts w:eastAsia="Times New Roman"/>
          <w:szCs w:val="22"/>
          <w:lang w:val="lt-LT"/>
        </w:rPr>
        <w:t>apkraunant pavarą</w:t>
      </w:r>
    </w:p>
    <w:p>
      <w:pPr>
        <w:spacing w:line="198" w:lineRule="exact"/>
        <w:rPr>
          <w:rFonts w:eastAsia="Times New Roman"/>
          <w:szCs w:val="22"/>
          <w:lang w:val="lt-LT"/>
        </w:rPr>
      </w:pPr>
    </w:p>
    <w:p>
      <w:pPr>
        <w:spacing w:line="285" w:lineRule="auto"/>
        <w:ind w:firstLine="397"/>
        <w:jc w:val="both"/>
        <w:rPr>
          <w:rFonts w:eastAsia="Times New Roman"/>
          <w:szCs w:val="22"/>
          <w:lang w:val="lt-LT"/>
        </w:rPr>
      </w:pPr>
      <w:r>
        <w:rPr>
          <w:rFonts w:eastAsia="Times New Roman"/>
          <w:szCs w:val="22"/>
          <w:lang w:val="lt-LT"/>
        </w:rPr>
        <w:t>Slydimo ir n. k. kitimo kreivės apibūdina diržo pavaros darbingumą. Iki pavaros perkrovimo, t. y. iki buksavimo, pastebimos dvi būdingos zonos:</w:t>
      </w:r>
    </w:p>
    <w:p>
      <w:pPr>
        <w:spacing w:line="140" w:lineRule="exact"/>
        <w:rPr>
          <w:rFonts w:eastAsia="Times New Roman"/>
          <w:szCs w:val="22"/>
          <w:lang w:val="lt-LT"/>
        </w:rPr>
      </w:pPr>
    </w:p>
    <w:p>
      <w:pPr>
        <w:spacing w:line="0" w:lineRule="atLeast"/>
        <w:ind w:left="400"/>
        <w:jc w:val="both"/>
        <w:rPr>
          <w:rFonts w:eastAsia="Times New Roman"/>
          <w:szCs w:val="22"/>
          <w:lang w:val="lt-LT"/>
        </w:rPr>
      </w:pPr>
      <w:r>
        <w:rPr>
          <w:rFonts w:eastAsia="Times New Roman"/>
          <w:szCs w:val="22"/>
          <w:lang w:val="lt-LT"/>
        </w:rPr>
        <w:t xml:space="preserve">– tampriojo slydimo zona </w:t>
      </w:r>
      <w:bookmarkStart w:id="26" w:name="_Hlk506374137"/>
      <w:r>
        <w:rPr>
          <w:rFonts w:ascii="Cambria Math" w:eastAsia="Arial" w:hAnsi="Cambria Math"/>
          <w:szCs w:val="22"/>
          <w:lang w:val="lt-LT"/>
        </w:rPr>
        <w:t>φ</w:t>
      </w:r>
      <w:bookmarkEnd w:id="26"/>
      <w:r>
        <w:rPr>
          <w:rFonts w:eastAsia="Times New Roman"/>
          <w:szCs w:val="22"/>
          <w:lang w:val="lt-LT"/>
        </w:rPr>
        <w:t xml:space="preserve"> –nuo 0 iki </w:t>
      </w:r>
      <w:bookmarkStart w:id="27" w:name="_Hlk506374132"/>
      <w:r>
        <w:rPr>
          <w:rFonts w:ascii="Cambria Math" w:eastAsia="Arial" w:hAnsi="Cambria Math"/>
          <w:szCs w:val="22"/>
          <w:lang w:val="lt-LT"/>
        </w:rPr>
        <w:t>φ</w:t>
      </w:r>
      <w:r>
        <w:rPr>
          <w:rFonts w:eastAsia="Times New Roman"/>
          <w:szCs w:val="22"/>
          <w:vertAlign w:val="subscript"/>
          <w:lang w:val="lt-LT"/>
        </w:rPr>
        <w:t>0</w:t>
      </w:r>
      <w:bookmarkEnd w:id="27"/>
      <w:r>
        <w:rPr>
          <w:rFonts w:eastAsia="Times New Roman"/>
          <w:szCs w:val="22"/>
          <w:lang w:val="lt-LT"/>
        </w:rPr>
        <w:t>,</w:t>
      </w:r>
    </w:p>
    <w:p>
      <w:pPr>
        <w:spacing w:line="56" w:lineRule="exact"/>
        <w:rPr>
          <w:rFonts w:eastAsia="Times New Roman"/>
          <w:szCs w:val="22"/>
          <w:lang w:val="lt-LT"/>
        </w:rPr>
      </w:pPr>
    </w:p>
    <w:p>
      <w:pPr>
        <w:spacing w:line="229" w:lineRule="auto"/>
        <w:ind w:left="400"/>
        <w:jc w:val="both"/>
        <w:rPr>
          <w:rFonts w:eastAsia="Times New Roman"/>
          <w:szCs w:val="22"/>
          <w:lang w:val="lt-LT"/>
        </w:rPr>
      </w:pPr>
      <w:r>
        <w:rPr>
          <w:rFonts w:eastAsia="Times New Roman"/>
          <w:szCs w:val="22"/>
          <w:lang w:val="lt-LT"/>
        </w:rPr>
        <w:t xml:space="preserve">– padidėjusio slydimo zona </w:t>
      </w:r>
      <w:r>
        <w:rPr>
          <w:rFonts w:ascii="Cambria Math" w:eastAsia="Arial" w:hAnsi="Cambria Math"/>
          <w:szCs w:val="22"/>
          <w:lang w:val="lt-LT"/>
        </w:rPr>
        <w:t>φ</w:t>
      </w:r>
      <w:r>
        <w:rPr>
          <w:rFonts w:eastAsia="Times New Roman"/>
          <w:szCs w:val="22"/>
          <w:lang w:val="lt-LT"/>
        </w:rPr>
        <w:t xml:space="preserve"> –nuo </w:t>
      </w:r>
      <w:bookmarkStart w:id="28" w:name="_Hlk506374151"/>
      <w:r>
        <w:rPr>
          <w:rFonts w:ascii="Cambria Math" w:eastAsia="Arial" w:hAnsi="Cambria Math"/>
          <w:szCs w:val="22"/>
          <w:lang w:val="lt-LT"/>
        </w:rPr>
        <w:t>φ</w:t>
      </w:r>
      <w:r>
        <w:rPr>
          <w:rFonts w:eastAsia="Times New Roman"/>
          <w:szCs w:val="22"/>
          <w:vertAlign w:val="subscript"/>
          <w:lang w:val="lt-LT"/>
        </w:rPr>
        <w:t>0</w:t>
      </w:r>
      <w:bookmarkEnd w:id="28"/>
      <w:r>
        <w:rPr>
          <w:rFonts w:eastAsia="Times New Roman"/>
          <w:szCs w:val="22"/>
          <w:lang w:val="lt-LT"/>
        </w:rPr>
        <w:t xml:space="preserve"> iki </w:t>
      </w:r>
      <w:bookmarkStart w:id="29" w:name="_Hlk506374157"/>
      <w:r>
        <w:rPr>
          <w:rFonts w:ascii="Cambria Math" w:eastAsia="Arial" w:hAnsi="Cambria Math"/>
          <w:szCs w:val="22"/>
          <w:lang w:val="lt-LT"/>
        </w:rPr>
        <w:t>φ</w:t>
      </w:r>
      <w:r>
        <w:rPr>
          <w:rFonts w:eastAsia="Times New Roman"/>
          <w:szCs w:val="22"/>
          <w:vertAlign w:val="subscript"/>
          <w:lang w:val="lt-LT"/>
        </w:rPr>
        <w:t>max</w:t>
      </w:r>
      <w:bookmarkEnd w:id="29"/>
      <w:r>
        <w:rPr>
          <w:rFonts w:eastAsia="Times New Roman"/>
          <w:szCs w:val="22"/>
          <w:lang w:val="lt-LT"/>
        </w:rPr>
        <w:t>.</w:t>
      </w:r>
    </w:p>
    <w:p>
      <w:pPr>
        <w:spacing w:line="261" w:lineRule="exact"/>
        <w:rPr>
          <w:rFonts w:eastAsia="Times New Roman"/>
          <w:szCs w:val="22"/>
          <w:lang w:val="lt-LT"/>
        </w:rPr>
      </w:pPr>
    </w:p>
    <w:p>
      <w:pPr>
        <w:spacing w:line="302" w:lineRule="auto"/>
        <w:ind w:firstLine="397"/>
        <w:rPr>
          <w:rFonts w:eastAsia="Times New Roman"/>
          <w:szCs w:val="22"/>
          <w:lang w:val="lt-LT"/>
        </w:rPr>
      </w:pPr>
      <w:r>
        <w:rPr>
          <w:rFonts w:eastAsia="Times New Roman"/>
          <w:szCs w:val="22"/>
          <w:lang w:val="lt-LT"/>
        </w:rPr>
        <w:t>Tampriojo diržo slydimas priklauso nuo jo tampriųjų deformacijų. Kadangi tampriosios diržo deformacijos apytikriai atitinka Huko</w:t>
      </w:r>
    </w:p>
    <w:p>
      <w:pPr>
        <w:spacing w:line="302" w:lineRule="auto"/>
        <w:rPr>
          <w:rFonts w:eastAsia="Times New Roman"/>
          <w:szCs w:val="22"/>
          <w:lang w:val="lt-LT"/>
        </w:rPr>
      </w:pPr>
      <w:r>
        <w:rPr>
          <w:rFonts w:eastAsia="Times New Roman"/>
          <w:szCs w:val="22"/>
          <w:lang w:val="lt-LT"/>
        </w:rPr>
        <w:br w:type="column"/>
      </w:r>
      <w:bookmarkStart w:id="30" w:name="page74"/>
      <w:bookmarkEnd w:id="30"/>
      <w:r>
        <w:rPr>
          <w:rFonts w:eastAsia="Times New Roman"/>
          <w:szCs w:val="22"/>
          <w:lang w:val="lt-LT"/>
        </w:rPr>
        <w:t>dėsnį, tai ši slydimo kreivės dalis artima tiesei. Šioje zonoje n. k. artėja prie maksimalios reikšmės.</w:t>
      </w:r>
    </w:p>
    <w:p>
      <w:pPr>
        <w:spacing w:line="1" w:lineRule="exact"/>
        <w:rPr>
          <w:rFonts w:eastAsia="Times New Roman"/>
          <w:szCs w:val="22"/>
          <w:lang w:val="lt-LT"/>
        </w:rPr>
      </w:pPr>
    </w:p>
    <w:p>
      <w:pPr>
        <w:spacing w:line="269" w:lineRule="auto"/>
        <w:ind w:firstLine="397"/>
        <w:jc w:val="both"/>
        <w:rPr>
          <w:rFonts w:eastAsia="Times New Roman"/>
          <w:szCs w:val="22"/>
          <w:lang w:val="lt-LT"/>
        </w:rPr>
      </w:pPr>
      <w:r>
        <w:rPr>
          <w:rFonts w:eastAsia="Times New Roman"/>
          <w:szCs w:val="22"/>
          <w:lang w:val="lt-LT"/>
        </w:rPr>
        <w:t>Nuolat šioje zonoje pavara neturėtų dirbti. Leistini tik trumpi ne-dideli perkrovimai.</w:t>
      </w:r>
    </w:p>
    <w:p>
      <w:pPr>
        <w:spacing w:line="1" w:lineRule="exact"/>
        <w:rPr>
          <w:rFonts w:eastAsia="Times New Roman"/>
          <w:szCs w:val="22"/>
          <w:lang w:val="lt-LT"/>
        </w:rPr>
      </w:pPr>
    </w:p>
    <w:p>
      <w:pPr>
        <w:spacing w:after="240" w:line="280" w:lineRule="auto"/>
        <w:ind w:firstLine="397"/>
        <w:jc w:val="both"/>
        <w:rPr>
          <w:rFonts w:eastAsia="Times New Roman"/>
          <w:szCs w:val="22"/>
          <w:lang w:val="lt-LT"/>
        </w:rPr>
      </w:pPr>
      <w:r>
        <w:rPr>
          <w:rFonts w:eastAsia="Times New Roman"/>
          <w:szCs w:val="22"/>
          <w:lang w:val="lt-LT"/>
        </w:rPr>
        <w:t>Taigi iš slydimo ir n. k. kitimo kreivių galime nustatyti ne tik optimalų naudingo diržo įtempimo bei pradinio įtempimo jėgų santykį (3.7), bet ir tikimybę, kad pavarai nepakenks trumpalaikiai perkrovimai. Tokia tikimybė neviršys šių ribų:</w:t>
      </w:r>
    </w:p>
    <w:tbl>
      <w:tblPr>
        <w:tblW w:w="0" w:type="auto"/>
        <w:jc w:val="center"/>
        <w:tblLayout w:type="fixed"/>
        <w:tblCellMar>
          <w:left w:w="0" w:type="dxa"/>
          <w:right w:w="0" w:type="dxa"/>
        </w:tblCellMar>
        <w:tblLook w:val="0000" w:firstRow="0" w:lastRow="0" w:firstColumn="0" w:lastColumn="0" w:noHBand="0" w:noVBand="0"/>
      </w:tblPr>
      <w:tblGrid>
        <w:gridCol w:w="3080"/>
        <w:gridCol w:w="3040"/>
      </w:tblGrid>
      <w:tr>
        <w:trPr>
          <w:trHeight w:val="475"/>
          <w:jc w:val="center"/>
        </w:trPr>
        <w:tc>
          <w:tcPr>
            <w:tcW w:w="3080" w:type="dxa"/>
            <w:tcBorders>
              <w:top w:val="single" w:sz="8" w:space="0" w:color="auto"/>
              <w:left w:val="single" w:sz="8" w:space="0" w:color="auto"/>
              <w:right w:val="single" w:sz="8" w:space="0" w:color="auto"/>
            </w:tcBorders>
            <w:shd w:val="clear" w:color="auto" w:fill="auto"/>
            <w:vAlign w:val="bottom"/>
          </w:tcPr>
          <w:p>
            <w:pPr>
              <w:spacing w:line="0" w:lineRule="atLeast"/>
              <w:ind w:left="1060"/>
              <w:rPr>
                <w:rFonts w:eastAsia="Times New Roman" w:cs="Times New Roman"/>
                <w:szCs w:val="22"/>
                <w:lang w:val="lt-LT"/>
              </w:rPr>
            </w:pPr>
            <w:r>
              <w:rPr>
                <w:rFonts w:eastAsia="Times New Roman" w:cs="Times New Roman"/>
                <w:szCs w:val="22"/>
                <w:lang w:val="lt-LT"/>
              </w:rPr>
              <w:t>Diržų rūšys</w:t>
            </w:r>
          </w:p>
        </w:tc>
        <w:tc>
          <w:tcPr>
            <w:tcW w:w="3040" w:type="dxa"/>
            <w:vMerge w:val="restart"/>
            <w:tcBorders>
              <w:top w:val="single" w:sz="8" w:space="0" w:color="auto"/>
              <w:right w:val="single" w:sz="8" w:space="0" w:color="auto"/>
            </w:tcBorders>
            <w:shd w:val="clear" w:color="auto" w:fill="auto"/>
            <w:vAlign w:val="center"/>
          </w:tcPr>
          <w:p>
            <w:pPr>
              <w:spacing w:line="0" w:lineRule="atLeast"/>
              <w:jc w:val="center"/>
              <w:rPr>
                <w:rFonts w:eastAsia="Times New Roman" w:cs="Times New Roman"/>
                <w:szCs w:val="22"/>
                <w:lang w:val="lt-LT"/>
              </w:rPr>
            </w:pPr>
            <m:oMathPara>
              <m:oMath>
                <m:f>
                  <m:fPr>
                    <m:ctrlPr>
                      <w:rPr>
                        <w:rFonts w:ascii="Cambria Math" w:eastAsia="Times New Roman" w:hAnsi="Cambria Math" w:cs="Times New Roman"/>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φ</m:t>
                        </m:r>
                      </m:e>
                      <m:sub>
                        <m:r>
                          <w:rPr>
                            <w:rFonts w:ascii="Cambria Math" w:eastAsia="Times New Roman" w:hAnsi="Cambria Math" w:cs="Times New Roman"/>
                            <w:szCs w:val="22"/>
                            <w:lang w:val="lt-LT"/>
                          </w:rPr>
                          <m:t>max</m:t>
                        </m:r>
                      </m:sub>
                    </m:sSub>
                    <m:ctrlPr>
                      <w:rPr>
                        <w:rFonts w:ascii="Cambria Math" w:eastAsia="Times New Roman" w:hAnsi="Cambria Math" w:cs="Times New Roman"/>
                        <w:i/>
                        <w:szCs w:val="22"/>
                        <w:lang w:val="lt-LT"/>
                      </w:rPr>
                    </m:ctrlPr>
                  </m:num>
                  <m:den>
                    <m:r>
                      <w:rPr>
                        <w:rFonts w:ascii="Cambria Math" w:eastAsia="Times New Roman" w:hAnsi="Cambria Math" w:cs="Times New Roman"/>
                        <w:szCs w:val="22"/>
                        <w:lang w:val="lt-LT"/>
                      </w:rPr>
                      <m:t>φ</m:t>
                    </m:r>
                  </m:den>
                </m:f>
              </m:oMath>
            </m:oMathPara>
          </w:p>
        </w:tc>
      </w:tr>
      <w:tr>
        <w:trPr>
          <w:trHeight w:val="80"/>
          <w:jc w:val="center"/>
        </w:trPr>
        <w:tc>
          <w:tcPr>
            <w:tcW w:w="3080" w:type="dxa"/>
            <w:tcBorders>
              <w:left w:val="single" w:sz="8" w:space="0" w:color="auto"/>
              <w:bottom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c>
          <w:tcPr>
            <w:tcW w:w="3040" w:type="dxa"/>
            <w:vMerge/>
            <w:tcBorders>
              <w:bottom w:val="single" w:sz="8" w:space="0" w:color="auto"/>
              <w:right w:val="single" w:sz="8" w:space="0" w:color="auto"/>
            </w:tcBorders>
            <w:shd w:val="clear" w:color="auto" w:fill="auto"/>
            <w:vAlign w:val="bottom"/>
          </w:tcPr>
          <w:p>
            <w:pPr>
              <w:spacing w:line="0" w:lineRule="atLeast"/>
              <w:rPr>
                <w:rFonts w:eastAsia="Times New Roman" w:cs="Times New Roman"/>
                <w:szCs w:val="22"/>
                <w:lang w:val="lt-LT"/>
              </w:rPr>
            </w:pPr>
          </w:p>
        </w:tc>
      </w:tr>
      <w:tr>
        <w:trPr>
          <w:trHeight w:val="270"/>
          <w:jc w:val="center"/>
        </w:trPr>
        <w:tc>
          <w:tcPr>
            <w:tcW w:w="3080" w:type="dxa"/>
            <w:tcBorders>
              <w:left w:val="single" w:sz="8" w:space="0" w:color="auto"/>
              <w:bottom w:val="single" w:sz="8" w:space="0" w:color="auto"/>
              <w:right w:val="single" w:sz="8" w:space="0" w:color="auto"/>
            </w:tcBorders>
            <w:shd w:val="clear" w:color="auto" w:fill="auto"/>
            <w:vAlign w:val="bottom"/>
          </w:tcPr>
          <w:p>
            <w:pPr>
              <w:spacing w:line="0" w:lineRule="atLeast"/>
              <w:ind w:left="60"/>
              <w:rPr>
                <w:rFonts w:eastAsia="Times New Roman" w:cs="Times New Roman"/>
                <w:szCs w:val="22"/>
                <w:lang w:val="lt-LT"/>
              </w:rPr>
            </w:pPr>
            <w:r>
              <w:rPr>
                <w:rFonts w:eastAsia="Times New Roman" w:cs="Times New Roman"/>
                <w:szCs w:val="22"/>
                <w:lang w:val="lt-LT"/>
              </w:rPr>
              <w:t>Kyliniai</w:t>
            </w:r>
          </w:p>
        </w:tc>
        <w:tc>
          <w:tcPr>
            <w:tcW w:w="304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1,5–1,6</w:t>
            </w:r>
          </w:p>
        </w:tc>
      </w:tr>
      <w:tr>
        <w:trPr>
          <w:trHeight w:val="277"/>
          <w:jc w:val="center"/>
        </w:trPr>
        <w:tc>
          <w:tcPr>
            <w:tcW w:w="3080" w:type="dxa"/>
            <w:tcBorders>
              <w:left w:val="single" w:sz="8" w:space="0" w:color="auto"/>
              <w:bottom w:val="single" w:sz="8" w:space="0" w:color="auto"/>
              <w:right w:val="single" w:sz="8" w:space="0" w:color="auto"/>
            </w:tcBorders>
            <w:shd w:val="clear" w:color="auto" w:fill="auto"/>
            <w:vAlign w:val="bottom"/>
          </w:tcPr>
          <w:p>
            <w:pPr>
              <w:spacing w:line="0" w:lineRule="atLeast"/>
              <w:ind w:left="60"/>
              <w:rPr>
                <w:rFonts w:eastAsia="Times New Roman" w:cs="Times New Roman"/>
                <w:szCs w:val="22"/>
                <w:lang w:val="lt-LT"/>
              </w:rPr>
            </w:pPr>
            <w:r>
              <w:rPr>
                <w:rFonts w:eastAsia="Times New Roman" w:cs="Times New Roman"/>
                <w:szCs w:val="22"/>
                <w:lang w:val="lt-LT"/>
              </w:rPr>
              <w:t>Plokštieji medvilniniai</w:t>
            </w:r>
          </w:p>
        </w:tc>
        <w:tc>
          <w:tcPr>
            <w:tcW w:w="304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1,25–1,4</w:t>
            </w:r>
          </w:p>
        </w:tc>
      </w:tr>
      <w:tr>
        <w:trPr>
          <w:trHeight w:val="277"/>
          <w:jc w:val="center"/>
        </w:trPr>
        <w:tc>
          <w:tcPr>
            <w:tcW w:w="3080" w:type="dxa"/>
            <w:tcBorders>
              <w:left w:val="single" w:sz="8" w:space="0" w:color="auto"/>
              <w:bottom w:val="single" w:sz="8" w:space="0" w:color="auto"/>
              <w:right w:val="single" w:sz="8" w:space="0" w:color="auto"/>
            </w:tcBorders>
            <w:shd w:val="clear" w:color="auto" w:fill="auto"/>
            <w:vAlign w:val="bottom"/>
          </w:tcPr>
          <w:p>
            <w:pPr>
              <w:spacing w:line="0" w:lineRule="atLeast"/>
              <w:ind w:left="60"/>
              <w:rPr>
                <w:rFonts w:eastAsia="Times New Roman" w:cs="Times New Roman"/>
                <w:szCs w:val="22"/>
                <w:lang w:val="lt-LT"/>
              </w:rPr>
            </w:pPr>
            <w:r>
              <w:rPr>
                <w:rFonts w:eastAsia="Times New Roman" w:cs="Times New Roman"/>
                <w:szCs w:val="22"/>
                <w:lang w:val="lt-LT"/>
              </w:rPr>
              <w:t>Plokštieji gumuoti</w:t>
            </w:r>
          </w:p>
        </w:tc>
        <w:tc>
          <w:tcPr>
            <w:tcW w:w="304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1,15–1,3</w:t>
            </w:r>
          </w:p>
        </w:tc>
      </w:tr>
      <w:tr>
        <w:trPr>
          <w:trHeight w:val="277"/>
          <w:jc w:val="center"/>
        </w:trPr>
        <w:tc>
          <w:tcPr>
            <w:tcW w:w="3080" w:type="dxa"/>
            <w:tcBorders>
              <w:left w:val="single" w:sz="8" w:space="0" w:color="auto"/>
              <w:bottom w:val="single" w:sz="8" w:space="0" w:color="auto"/>
              <w:right w:val="single" w:sz="8" w:space="0" w:color="auto"/>
            </w:tcBorders>
            <w:shd w:val="clear" w:color="auto" w:fill="auto"/>
            <w:vAlign w:val="bottom"/>
          </w:tcPr>
          <w:p>
            <w:pPr>
              <w:spacing w:line="0" w:lineRule="atLeast"/>
              <w:ind w:left="60"/>
              <w:rPr>
                <w:rFonts w:eastAsia="Times New Roman" w:cs="Times New Roman"/>
                <w:szCs w:val="22"/>
                <w:lang w:val="lt-LT"/>
              </w:rPr>
            </w:pPr>
            <w:r>
              <w:rPr>
                <w:rFonts w:eastAsia="Times New Roman" w:cs="Times New Roman"/>
                <w:szCs w:val="22"/>
                <w:lang w:val="lt-LT"/>
              </w:rPr>
              <w:t>Plokštieji odiniai vilnoniai</w:t>
            </w:r>
          </w:p>
        </w:tc>
        <w:tc>
          <w:tcPr>
            <w:tcW w:w="3040" w:type="dxa"/>
            <w:tcBorders>
              <w:bottom w:val="single" w:sz="8" w:space="0" w:color="auto"/>
              <w:right w:val="single" w:sz="8" w:space="0" w:color="auto"/>
            </w:tcBorders>
            <w:shd w:val="clear" w:color="auto" w:fill="auto"/>
            <w:vAlign w:val="bottom"/>
          </w:tcPr>
          <w:p>
            <w:pPr>
              <w:spacing w:line="0" w:lineRule="atLeast"/>
              <w:jc w:val="center"/>
              <w:rPr>
                <w:rFonts w:eastAsia="Times New Roman" w:cs="Times New Roman"/>
                <w:w w:val="99"/>
                <w:szCs w:val="22"/>
                <w:lang w:val="lt-LT"/>
              </w:rPr>
            </w:pPr>
            <w:r>
              <w:rPr>
                <w:rFonts w:eastAsia="Times New Roman" w:cs="Times New Roman"/>
                <w:w w:val="99"/>
                <w:szCs w:val="22"/>
                <w:lang w:val="lt-LT"/>
              </w:rPr>
              <w:t>1,35–1,5</w:t>
            </w:r>
          </w:p>
        </w:tc>
      </w:tr>
    </w:tbl>
    <w:p>
      <w:pPr>
        <w:spacing w:line="242" w:lineRule="exact"/>
        <w:rPr>
          <w:rFonts w:eastAsia="Times New Roman"/>
          <w:szCs w:val="22"/>
          <w:lang w:val="lt-LT"/>
        </w:rPr>
      </w:pPr>
    </w:p>
    <w:p>
      <w:pPr>
        <w:spacing w:line="0" w:lineRule="atLeast"/>
        <w:ind w:left="1760"/>
        <w:rPr>
          <w:rFonts w:eastAsia="Times New Roman"/>
          <w:b/>
          <w:szCs w:val="22"/>
          <w:lang w:val="lt-LT"/>
        </w:rPr>
      </w:pPr>
      <w:r>
        <w:rPr>
          <w:rFonts w:eastAsia="Times New Roman"/>
          <w:b/>
          <w:szCs w:val="22"/>
          <w:lang w:val="lt-LT"/>
        </w:rPr>
        <w:t>Laboratorinio darbo tikslai</w:t>
      </w:r>
    </w:p>
    <w:p>
      <w:pPr>
        <w:pStyle w:val="ListParagraph"/>
        <w:numPr>
          <w:ilvl w:val="0"/>
          <w:numId w:val="7"/>
        </w:numPr>
        <w:rPr>
          <w:rFonts w:eastAsia="Times New Roman"/>
          <w:szCs w:val="22"/>
          <w:lang w:val="lt-LT"/>
        </w:rPr>
      </w:pPr>
      <w:r>
        <w:rPr>
          <w:rFonts w:eastAsia="Times New Roman"/>
          <w:szCs w:val="22"/>
          <w:lang w:val="lt-LT"/>
        </w:rPr>
        <w:t>Rasti pateiktos diržo pavaros pradinio įtempimo suminę jėgą 2</w:t>
      </w:r>
      <w:r>
        <w:rPr>
          <w:rFonts w:eastAsia="Times New Roman"/>
          <w:i/>
          <w:szCs w:val="22"/>
          <w:lang w:val="lt-LT"/>
        </w:rPr>
        <w:t>F</w:t>
      </w:r>
      <w:r>
        <w:rPr>
          <w:rFonts w:eastAsia="Times New Roman"/>
          <w:szCs w:val="22"/>
          <w:vertAlign w:val="subscript"/>
          <w:lang w:val="lt-LT"/>
        </w:rPr>
        <w:t>0</w:t>
      </w:r>
    </w:p>
    <w:p>
      <w:pPr>
        <w:pStyle w:val="ListParagraph"/>
        <w:numPr>
          <w:ilvl w:val="0"/>
          <w:numId w:val="7"/>
        </w:numPr>
        <w:rPr>
          <w:rFonts w:eastAsia="Times New Roman"/>
          <w:szCs w:val="22"/>
          <w:lang w:val="lt-LT"/>
        </w:rPr>
      </w:pPr>
      <w:r>
        <w:rPr>
          <w:rFonts w:eastAsia="Times New Roman"/>
          <w:szCs w:val="22"/>
          <w:lang w:val="lt-LT"/>
        </w:rPr>
        <w:t xml:space="preserve">Rasti galimą perduoti momentą </w:t>
      </w:r>
      <w:r>
        <w:rPr>
          <w:rFonts w:eastAsia="Times New Roman"/>
          <w:i/>
          <w:szCs w:val="22"/>
          <w:lang w:val="lt-LT"/>
        </w:rPr>
        <w:t>T</w:t>
      </w:r>
      <w:r>
        <w:rPr>
          <w:rFonts w:eastAsia="Times New Roman"/>
          <w:szCs w:val="22"/>
          <w:vertAlign w:val="subscript"/>
          <w:lang w:val="lt-LT"/>
        </w:rPr>
        <w:t>1</w:t>
      </w:r>
      <w:r>
        <w:rPr>
          <w:rFonts w:eastAsia="Times New Roman"/>
          <w:szCs w:val="22"/>
          <w:lang w:val="lt-LT"/>
        </w:rPr>
        <w:t>.</w:t>
      </w:r>
    </w:p>
    <w:p>
      <w:pPr>
        <w:pStyle w:val="ListParagraph"/>
        <w:numPr>
          <w:ilvl w:val="0"/>
          <w:numId w:val="7"/>
        </w:numPr>
        <w:rPr>
          <w:rFonts w:eastAsia="Times New Roman"/>
          <w:szCs w:val="22"/>
          <w:lang w:val="lt-LT"/>
        </w:rPr>
      </w:pPr>
      <w:r>
        <w:rPr>
          <w:rFonts w:eastAsia="Times New Roman"/>
          <w:szCs w:val="22"/>
          <w:lang w:val="lt-LT"/>
        </w:rPr>
        <w:t xml:space="preserve">Rasti pavaros naudingumo </w:t>
      </w:r>
      <w:r>
        <w:rPr>
          <w:rFonts w:eastAsia="Times New Roman" w:cs="Times New Roman"/>
          <w:szCs w:val="22"/>
          <w:lang w:val="lt-LT"/>
        </w:rPr>
        <w:t xml:space="preserve">koeficientą </w:t>
      </w:r>
      <w:r>
        <w:rPr>
          <w:rFonts w:eastAsia="Arial" w:cs="Times New Roman"/>
          <w:szCs w:val="22"/>
          <w:lang w:val="lt-LT"/>
        </w:rPr>
        <w:t>η</w:t>
      </w:r>
      <w:r>
        <w:rPr>
          <w:rFonts w:eastAsia="Times New Roman" w:cs="Times New Roman"/>
          <w:szCs w:val="22"/>
          <w:lang w:val="lt-LT"/>
        </w:rPr>
        <w:t xml:space="preserve"> ir</w:t>
      </w:r>
      <w:r>
        <w:rPr>
          <w:rFonts w:eastAsia="Times New Roman"/>
          <w:szCs w:val="22"/>
          <w:lang w:val="lt-LT"/>
        </w:rPr>
        <w:t xml:space="preserve"> jį atitinkantį slydimo </w:t>
      </w:r>
      <w:r>
        <w:rPr>
          <w:rFonts w:eastAsia="Times New Roman" w:cs="Times New Roman"/>
          <w:szCs w:val="22"/>
          <w:lang w:val="lt-LT"/>
        </w:rPr>
        <w:t xml:space="preserve">koeficientą </w:t>
      </w:r>
      <w:r>
        <w:rPr>
          <w:rFonts w:eastAsia="Arial" w:cs="Times New Roman"/>
          <w:szCs w:val="22"/>
          <w:lang w:val="lt-LT"/>
        </w:rPr>
        <w:t>ξ</w:t>
      </w:r>
      <w:r>
        <w:rPr>
          <w:rFonts w:eastAsia="Times New Roman" w:cs="Times New Roman"/>
          <w:szCs w:val="22"/>
          <w:lang w:val="lt-LT"/>
        </w:rPr>
        <w:t>.</w:t>
      </w:r>
    </w:p>
    <w:p>
      <w:pPr>
        <w:pStyle w:val="ListParagraph"/>
        <w:numPr>
          <w:ilvl w:val="0"/>
          <w:numId w:val="7"/>
        </w:numPr>
        <w:rPr>
          <w:rFonts w:eastAsia="Times New Roman"/>
          <w:szCs w:val="22"/>
          <w:lang w:val="lt-LT"/>
        </w:rPr>
      </w:pPr>
      <w:r>
        <w:rPr>
          <w:rFonts w:eastAsia="Times New Roman"/>
          <w:szCs w:val="22"/>
          <w:lang w:val="lt-LT"/>
        </w:rPr>
        <w:t>Grafiškai pavaizduoti diržo traukos savybes ir suformuluoti išvadas apie pavaros darbingumą.</w:t>
      </w:r>
    </w:p>
    <w:p>
      <w:pPr>
        <w:spacing w:before="240" w:after="240" w:line="0" w:lineRule="atLeast"/>
        <w:ind w:left="860"/>
        <w:rPr>
          <w:rFonts w:eastAsia="Times New Roman"/>
          <w:b/>
          <w:szCs w:val="22"/>
          <w:lang w:val="lt-LT"/>
        </w:rPr>
      </w:pPr>
      <w:r>
        <w:rPr>
          <w:rFonts w:eastAsia="Times New Roman"/>
          <w:b/>
          <w:szCs w:val="22"/>
          <w:lang w:val="lt-LT"/>
        </w:rPr>
        <w:t>Laboratorinio stendo konstrukcijos aprašymas</w:t>
      </w:r>
    </w:p>
    <w:p>
      <w:pPr>
        <w:spacing w:line="269" w:lineRule="auto"/>
        <w:ind w:firstLine="397"/>
        <w:jc w:val="both"/>
        <w:rPr>
          <w:rFonts w:eastAsia="Times New Roman"/>
          <w:szCs w:val="22"/>
          <w:lang w:val="lt-LT"/>
        </w:rPr>
      </w:pPr>
      <w:r>
        <w:rPr>
          <w:rFonts w:eastAsia="Times New Roman"/>
          <w:szCs w:val="22"/>
          <w:lang w:val="lt-LT"/>
        </w:rPr>
        <w:t>Stendas skirtas kylinio arba plokščiojo diržo pavarai tirti, tad jo pagrindą sudaro diržo pavara.</w:t>
      </w:r>
    </w:p>
    <w:p>
      <w:pPr>
        <w:spacing w:line="1" w:lineRule="exact"/>
        <w:rPr>
          <w:rFonts w:eastAsia="Times New Roman"/>
          <w:szCs w:val="22"/>
          <w:lang w:val="lt-LT"/>
        </w:rPr>
      </w:pPr>
    </w:p>
    <w:p>
      <w:pPr>
        <w:spacing w:line="264" w:lineRule="auto"/>
        <w:ind w:firstLine="454"/>
        <w:jc w:val="both"/>
        <w:rPr>
          <w:rFonts w:eastAsia="Times New Roman"/>
          <w:szCs w:val="22"/>
          <w:lang w:val="lt-LT"/>
        </w:rPr>
        <w:sectPr>
          <w:pgSz w:w="16838" w:h="11906" w:orient="landscape" w:code="9"/>
          <w:pgMar w:top="1701" w:right="1247" w:bottom="567" w:left="1134" w:header="567" w:footer="567" w:gutter="0"/>
          <w:cols w:num="2" w:space="677"/>
          <w:docGrid w:linePitch="360"/>
        </w:sectPr>
      </w:pPr>
      <w:r>
        <w:rPr>
          <w:rFonts w:eastAsia="Times New Roman"/>
          <w:szCs w:val="22"/>
          <w:lang w:val="lt-LT"/>
        </w:rPr>
        <w:t>Varantysis tiriamas pavaros skriemulys 7 užpresuotas ant balansinio elektros variklio veleno. Balansinio elektros variklio korpusas gali svyruoti apie savo ašį. Varomasis skriemulys 12 užpresuotas ant stabdžio veleno. Eksperimento rezultatų apdorojimui lengvinti imama, kad skriemulių skersmenys vienodi (</w:t>
      </w:r>
      <w:r>
        <w:rPr>
          <w:rFonts w:eastAsia="Times New Roman"/>
          <w:i/>
          <w:szCs w:val="22"/>
          <w:lang w:val="lt-LT"/>
        </w:rPr>
        <w:t>d</w:t>
      </w:r>
      <w:r>
        <w:rPr>
          <w:rFonts w:eastAsia="Times New Roman"/>
          <w:szCs w:val="22"/>
          <w:vertAlign w:val="subscript"/>
          <w:lang w:val="lt-LT"/>
        </w:rPr>
        <w:t>1</w:t>
      </w:r>
      <w:r>
        <w:rPr>
          <w:rFonts w:eastAsia="Times New Roman"/>
          <w:szCs w:val="22"/>
          <w:lang w:val="lt-LT"/>
        </w:rPr>
        <w:t xml:space="preserve"> </w:t>
      </w:r>
      <w:r>
        <w:rPr>
          <w:rFonts w:eastAsia="Times New Roman"/>
          <w:i/>
          <w:szCs w:val="22"/>
          <w:lang w:val="lt-LT"/>
        </w:rPr>
        <w:t>= d</w:t>
      </w:r>
      <w:r>
        <w:rPr>
          <w:rFonts w:eastAsia="Times New Roman"/>
          <w:szCs w:val="22"/>
          <w:vertAlign w:val="subscript"/>
          <w:lang w:val="lt-LT"/>
        </w:rPr>
        <w:t>2</w:t>
      </w:r>
      <w:r>
        <w:rPr>
          <w:rFonts w:eastAsia="Times New Roman"/>
          <w:szCs w:val="22"/>
          <w:lang w:val="lt-LT"/>
        </w:rPr>
        <w:t>).</w:t>
      </w:r>
    </w:p>
    <w:p>
      <w:pPr>
        <w:spacing w:line="200" w:lineRule="exact"/>
        <w:jc w:val="center"/>
        <w:rPr>
          <w:rFonts w:eastAsia="Times New Roman"/>
          <w:szCs w:val="22"/>
          <w:lang w:val="lt-LT"/>
        </w:rPr>
      </w:pPr>
      <w:bookmarkStart w:id="31" w:name="page75"/>
      <w:bookmarkEnd w:id="31"/>
      <w:r>
        <w:rPr>
          <w:rFonts w:eastAsia="Times New Roman"/>
          <w:noProof/>
          <w:szCs w:val="22"/>
          <w:lang w:val="lt-LT"/>
        </w:rPr>
        <w:lastRenderedPageBreak/>
        <w:drawing>
          <wp:anchor distT="0" distB="0" distL="114300" distR="114300" simplePos="0" relativeHeight="251662336" behindDoc="1" locked="0" layoutInCell="0" allowOverlap="1">
            <wp:simplePos x="0" y="0"/>
            <wp:positionH relativeFrom="page">
              <wp:posOffset>1190625</wp:posOffset>
            </wp:positionH>
            <wp:positionV relativeFrom="page">
              <wp:posOffset>723900</wp:posOffset>
            </wp:positionV>
            <wp:extent cx="2941320" cy="1894205"/>
            <wp:effectExtent l="0" t="0" r="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41320" cy="189420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szCs w:val="22"/>
          <w:lang w:val="lt-LT"/>
        </w:rPr>
        <w:t xml:space="preserve">3.3 pav. </w:t>
      </w:r>
      <w:r>
        <w:rPr>
          <w:rFonts w:eastAsia="Times New Roman"/>
          <w:szCs w:val="22"/>
          <w:lang w:val="lt-LT"/>
        </w:rPr>
        <w:t>Diržo pavaros tyrimo stendas</w:t>
      </w:r>
    </w:p>
    <w:p>
      <w:pPr>
        <w:spacing w:line="278" w:lineRule="exact"/>
        <w:rPr>
          <w:rFonts w:eastAsia="Times New Roman"/>
          <w:szCs w:val="22"/>
          <w:lang w:val="lt-LT"/>
        </w:rPr>
      </w:pPr>
    </w:p>
    <w:p>
      <w:pPr>
        <w:spacing w:line="261" w:lineRule="auto"/>
        <w:ind w:firstLine="397"/>
        <w:rPr>
          <w:rFonts w:eastAsia="Times New Roman"/>
          <w:szCs w:val="22"/>
          <w:lang w:val="lt-LT"/>
        </w:rPr>
      </w:pPr>
      <w:r>
        <w:rPr>
          <w:rFonts w:eastAsia="Times New Roman"/>
          <w:szCs w:val="22"/>
          <w:lang w:val="lt-LT"/>
        </w:rPr>
        <w:t>Sraigtu 14 galima nuosekliai keisti stabdžio trinkelių prispaudimo prie stabdžio būgno jėgą, kartu gaunant skirtingus stabdymo momentus</w:t>
      </w:r>
      <w:r>
        <w:rPr>
          <w:rFonts w:eastAsia="Times New Roman"/>
          <w:i/>
          <w:szCs w:val="22"/>
          <w:lang w:val="lt-LT"/>
        </w:rPr>
        <w:t>T</w:t>
      </w:r>
      <w:r>
        <w:rPr>
          <w:rFonts w:eastAsia="Times New Roman"/>
          <w:szCs w:val="22"/>
          <w:vertAlign w:val="subscript"/>
          <w:lang w:val="lt-LT"/>
        </w:rPr>
        <w:t>2</w:t>
      </w:r>
      <w:r>
        <w:rPr>
          <w:rFonts w:eastAsia="Times New Roman"/>
          <w:szCs w:val="22"/>
          <w:lang w:val="lt-LT"/>
        </w:rPr>
        <w:t>.</w:t>
      </w:r>
    </w:p>
    <w:p>
      <w:pPr>
        <w:spacing w:line="2" w:lineRule="exact"/>
        <w:rPr>
          <w:rFonts w:eastAsia="Times New Roman"/>
          <w:szCs w:val="22"/>
          <w:lang w:val="lt-LT"/>
        </w:rPr>
      </w:pPr>
    </w:p>
    <w:p>
      <w:pPr>
        <w:spacing w:line="241" w:lineRule="auto"/>
        <w:ind w:right="40" w:firstLine="397"/>
        <w:jc w:val="both"/>
        <w:rPr>
          <w:rFonts w:eastAsia="Times New Roman"/>
          <w:szCs w:val="22"/>
          <w:lang w:val="lt-LT"/>
        </w:rPr>
      </w:pPr>
      <w:r>
        <w:rPr>
          <w:rFonts w:eastAsia="Times New Roman"/>
          <w:szCs w:val="22"/>
          <w:lang w:val="lt-LT"/>
        </w:rPr>
        <w:t xml:space="preserve">Balansinio variklio reakcinis momentas </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ir stabdymo momentas T</w:t>
      </w:r>
      <w:r>
        <w:rPr>
          <w:rFonts w:eastAsia="Times New Roman"/>
          <w:szCs w:val="22"/>
          <w:vertAlign w:val="subscript"/>
          <w:lang w:val="lt-LT"/>
        </w:rPr>
        <w:t>2</w:t>
      </w:r>
      <w:r>
        <w:rPr>
          <w:rFonts w:eastAsia="Times New Roman"/>
          <w:szCs w:val="22"/>
          <w:lang w:val="lt-LT"/>
        </w:rPr>
        <w:t xml:space="preserve"> matuojami plokščiųjų spyruoklių deformacijomis. Šių spyruoklių galai įtvirtinti gembėse 5 ir 15. Jas lenkia pasisukantys variklio statorius ir stabdžio korpusas. Spyruoklių gembėse įtvirtinti laikrodžio tipo indikatoriai 13, kuriais ir matuojamas spyruoklių įlinkis. Indikatorių padalos vertė 0,01 mm. Spyruoklės yra taruotos. Nustatyti </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ir </w:t>
      </w:r>
      <w:r>
        <w:rPr>
          <w:rFonts w:eastAsia="Times New Roman"/>
          <w:i/>
          <w:szCs w:val="22"/>
          <w:lang w:val="lt-LT"/>
        </w:rPr>
        <w:t>T</w:t>
      </w:r>
      <w:r>
        <w:rPr>
          <w:rFonts w:eastAsia="Times New Roman"/>
          <w:szCs w:val="22"/>
          <w:vertAlign w:val="subscript"/>
          <w:lang w:val="lt-LT"/>
        </w:rPr>
        <w:t>2</w:t>
      </w:r>
      <w:r>
        <w:rPr>
          <w:rFonts w:eastAsia="Times New Roman"/>
          <w:szCs w:val="22"/>
          <w:lang w:val="lt-LT"/>
        </w:rPr>
        <w:t xml:space="preserve"> galima iš taravimo kreivių.</w:t>
      </w:r>
    </w:p>
    <w:p>
      <w:pPr>
        <w:spacing w:line="2" w:lineRule="exact"/>
        <w:rPr>
          <w:rFonts w:eastAsia="Times New Roman"/>
          <w:szCs w:val="22"/>
          <w:lang w:val="lt-LT"/>
        </w:rPr>
      </w:pPr>
    </w:p>
    <w:p>
      <w:pPr>
        <w:spacing w:line="253" w:lineRule="auto"/>
        <w:ind w:right="40" w:firstLine="397"/>
        <w:jc w:val="both"/>
        <w:rPr>
          <w:rFonts w:eastAsia="Times New Roman"/>
          <w:szCs w:val="22"/>
          <w:lang w:val="lt-LT"/>
        </w:rPr>
      </w:pPr>
      <w:r>
        <w:rPr>
          <w:rFonts w:eastAsia="Times New Roman"/>
          <w:szCs w:val="22"/>
          <w:lang w:val="lt-LT"/>
        </w:rPr>
        <w:t xml:space="preserve">Momentus </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ir </w:t>
      </w:r>
      <w:r>
        <w:rPr>
          <w:rFonts w:eastAsia="Times New Roman"/>
          <w:i/>
          <w:szCs w:val="22"/>
          <w:lang w:val="lt-LT"/>
        </w:rPr>
        <w:t>T</w:t>
      </w:r>
      <w:r>
        <w:rPr>
          <w:rFonts w:eastAsia="Times New Roman"/>
          <w:szCs w:val="22"/>
          <w:vertAlign w:val="subscript"/>
          <w:lang w:val="lt-LT"/>
        </w:rPr>
        <w:t>2</w:t>
      </w:r>
      <w:r>
        <w:rPr>
          <w:rFonts w:eastAsia="Times New Roman"/>
          <w:szCs w:val="22"/>
          <w:lang w:val="lt-LT"/>
        </w:rPr>
        <w:t xml:space="preserve"> taip pat galima nustatyti tenzometriniu būdu. Ant minėtųjų matavimo spyruoklių priklijuoti vieliniai varžos davikliai, taruoti pagal tuos pačius spyruoklių įlinkius. Davikliai sujungti su gnybtais 16.</w:t>
      </w:r>
    </w:p>
    <w:p>
      <w:pPr>
        <w:spacing w:line="269" w:lineRule="auto"/>
        <w:ind w:right="40" w:firstLine="397"/>
        <w:jc w:val="both"/>
        <w:rPr>
          <w:rFonts w:eastAsia="Times New Roman"/>
          <w:szCs w:val="22"/>
          <w:lang w:val="lt-LT"/>
        </w:rPr>
      </w:pPr>
      <w:r>
        <w:rPr>
          <w:rFonts w:eastAsia="Times New Roman"/>
          <w:szCs w:val="22"/>
          <w:lang w:val="lt-LT"/>
        </w:rPr>
        <w:t>Skriemulių sūkių skaičius matuojami impulsiniais davikliais, įrengtais priešinguose velenų galuose. Jų impulsai perduodami į impulsinius skaitiklius 8 ir 9 (8 – varančiojo veleno, 9 – varomojo). Impulsiniai davikliai taip pat sujungti su gnybtais 17.</w:t>
      </w:r>
    </w:p>
    <w:p>
      <w:pPr>
        <w:spacing w:line="2" w:lineRule="exact"/>
        <w:rPr>
          <w:rFonts w:eastAsia="Times New Roman"/>
          <w:szCs w:val="22"/>
          <w:lang w:val="lt-LT"/>
        </w:rPr>
      </w:pPr>
    </w:p>
    <w:p>
      <w:pPr>
        <w:spacing w:line="282" w:lineRule="auto"/>
        <w:ind w:right="40" w:firstLine="397"/>
        <w:jc w:val="both"/>
        <w:rPr>
          <w:rFonts w:eastAsia="Times New Roman"/>
          <w:szCs w:val="22"/>
          <w:lang w:val="lt-LT"/>
        </w:rPr>
      </w:pPr>
      <w:r>
        <w:rPr>
          <w:rFonts w:eastAsia="Times New Roman"/>
          <w:szCs w:val="22"/>
          <w:lang w:val="lt-LT"/>
        </w:rPr>
        <w:t>Gnybtais 16 ir 17 matavimų signalai gali būti perduoti į kitus matavimo arba registravimo prietaisus: oscilografus, savirašius ir pan.</w:t>
      </w:r>
    </w:p>
    <w:p>
      <w:pPr>
        <w:spacing w:line="1" w:lineRule="exact"/>
        <w:rPr>
          <w:rFonts w:eastAsia="Times New Roman"/>
          <w:szCs w:val="22"/>
          <w:lang w:val="lt-LT"/>
        </w:rPr>
      </w:pPr>
    </w:p>
    <w:p>
      <w:pPr>
        <w:spacing w:line="328" w:lineRule="auto"/>
        <w:ind w:right="40" w:firstLine="397"/>
        <w:jc w:val="both"/>
        <w:rPr>
          <w:rFonts w:eastAsia="Times New Roman"/>
          <w:szCs w:val="22"/>
          <w:lang w:val="lt-LT"/>
        </w:rPr>
      </w:pPr>
      <w:r>
        <w:rPr>
          <w:rFonts w:eastAsia="Times New Roman"/>
          <w:szCs w:val="22"/>
          <w:lang w:val="lt-LT"/>
        </w:rPr>
        <w:t>Diržas 6 įtempiamas svirtiniu įtaisu 2, 3, 4. Įtempimo jėga keičiama svarsčiu 1. Variklis įjungiamas ir išjungiamas jungikliu 18.</w:t>
      </w:r>
    </w:p>
    <w:p>
      <w:pPr>
        <w:ind w:firstLine="397"/>
        <w:rPr>
          <w:rFonts w:eastAsia="Times New Roman"/>
          <w:szCs w:val="22"/>
          <w:lang w:val="lt-LT"/>
        </w:rPr>
      </w:pPr>
      <w:r>
        <w:rPr>
          <w:rFonts w:eastAsia="Times New Roman"/>
          <w:szCs w:val="22"/>
          <w:lang w:val="lt-LT"/>
        </w:rPr>
        <w:br w:type="column"/>
      </w:r>
      <w:bookmarkStart w:id="32" w:name="page76"/>
      <w:bookmarkEnd w:id="32"/>
      <w:r>
        <w:rPr>
          <w:rFonts w:eastAsia="Times New Roman"/>
          <w:szCs w:val="22"/>
          <w:lang w:val="lt-LT"/>
        </w:rPr>
        <w:t>Trijų padėčių jungikliu 10 impulsinius daviklius galima sujungti su skaitikliais 8 ir 9 arba su gnybtais 17 arba visai išjungti.</w:t>
      </w:r>
    </w:p>
    <w:p>
      <w:pPr>
        <w:ind w:firstLine="397"/>
        <w:jc w:val="center"/>
        <w:rPr>
          <w:rFonts w:eastAsia="Times New Roman"/>
          <w:szCs w:val="22"/>
          <w:lang w:val="lt-LT"/>
        </w:rPr>
      </w:pPr>
    </w:p>
    <w:p>
      <w:pPr>
        <w:ind w:firstLine="397"/>
        <w:jc w:val="center"/>
        <w:rPr>
          <w:rFonts w:eastAsia="Times New Roman"/>
          <w:b/>
          <w:szCs w:val="22"/>
          <w:lang w:val="lt-LT"/>
        </w:rPr>
      </w:pPr>
      <w:r>
        <w:rPr>
          <w:rFonts w:eastAsia="Times New Roman"/>
          <w:b/>
          <w:szCs w:val="22"/>
          <w:lang w:val="lt-LT"/>
        </w:rPr>
        <w:t>Darbo eiga</w:t>
      </w:r>
    </w:p>
    <w:p>
      <w:pPr>
        <w:ind w:left="2540"/>
        <w:rPr>
          <w:rFonts w:eastAsia="Times New Roman"/>
          <w:b/>
          <w:szCs w:val="22"/>
          <w:lang w:val="lt-LT"/>
        </w:rPr>
      </w:pPr>
    </w:p>
    <w:p>
      <w:pPr>
        <w:numPr>
          <w:ilvl w:val="0"/>
          <w:numId w:val="5"/>
        </w:numPr>
        <w:tabs>
          <w:tab w:val="left" w:pos="640"/>
        </w:tabs>
        <w:ind w:left="640" w:hanging="246"/>
        <w:jc w:val="both"/>
        <w:rPr>
          <w:rFonts w:eastAsia="Times New Roman"/>
          <w:szCs w:val="22"/>
          <w:lang w:val="lt-LT"/>
        </w:rPr>
      </w:pPr>
      <w:r>
        <w:rPr>
          <w:rFonts w:eastAsia="Times New Roman"/>
          <w:szCs w:val="22"/>
          <w:lang w:val="lt-LT"/>
        </w:rPr>
        <w:t>Įsitikinti, ar stabdys laisvas.</w:t>
      </w:r>
    </w:p>
    <w:p>
      <w:pPr>
        <w:numPr>
          <w:ilvl w:val="0"/>
          <w:numId w:val="5"/>
        </w:numPr>
        <w:tabs>
          <w:tab w:val="left" w:pos="640"/>
        </w:tabs>
        <w:ind w:left="640" w:hanging="246"/>
        <w:jc w:val="both"/>
        <w:rPr>
          <w:rFonts w:eastAsia="Times New Roman"/>
          <w:szCs w:val="22"/>
          <w:lang w:val="lt-LT"/>
        </w:rPr>
      </w:pPr>
      <w:r>
        <w:rPr>
          <w:rFonts w:eastAsia="Times New Roman"/>
          <w:szCs w:val="22"/>
          <w:lang w:val="lt-LT"/>
        </w:rPr>
        <w:t>Pagal (3.1) lygybę apskaičiuoti reikiamą diržo pradinio įtempimo jėgą.</w:t>
      </w:r>
    </w:p>
    <w:p>
      <w:pPr>
        <w:numPr>
          <w:ilvl w:val="0"/>
          <w:numId w:val="5"/>
        </w:numPr>
        <w:tabs>
          <w:tab w:val="left" w:pos="640"/>
        </w:tabs>
        <w:ind w:left="640" w:hanging="246"/>
        <w:jc w:val="both"/>
        <w:rPr>
          <w:rFonts w:eastAsia="Times New Roman"/>
          <w:szCs w:val="22"/>
          <w:lang w:val="lt-LT"/>
        </w:rPr>
      </w:pPr>
      <w:r>
        <w:rPr>
          <w:rFonts w:eastAsia="Times New Roman"/>
          <w:szCs w:val="22"/>
          <w:lang w:val="lt-LT"/>
        </w:rPr>
        <w:t xml:space="preserve">Svarsčiais 1 apkrauti svertą 2. Kadangi sverto pečių santykis </w:t>
      </w:r>
      <w:r>
        <w:rPr>
          <w:rFonts w:eastAsia="Times New Roman"/>
          <w:i/>
          <w:szCs w:val="22"/>
          <w:lang w:val="lt-LT"/>
        </w:rPr>
        <w:t xml:space="preserve">u </w:t>
      </w:r>
      <w:r>
        <w:rPr>
          <w:rFonts w:eastAsia="Times New Roman"/>
          <w:szCs w:val="22"/>
          <w:lang w:val="lt-LT"/>
        </w:rPr>
        <w:t>= 5, tai apkrovimas</w:t>
      </w:r>
      <w:r>
        <w:rPr>
          <w:rFonts w:eastAsia="Times New Roman"/>
          <w:i/>
          <w:szCs w:val="22"/>
          <w:lang w:val="lt-LT"/>
        </w:rPr>
        <w:t xml:space="preserve"> G </w:t>
      </w:r>
      <w:r>
        <w:rPr>
          <w:rFonts w:eastAsia="Times New Roman"/>
          <w:szCs w:val="22"/>
          <w:lang w:val="lt-LT"/>
        </w:rPr>
        <w:t>= 0,041</w:t>
      </w:r>
      <w:r>
        <w:rPr>
          <w:rFonts w:eastAsia="Times New Roman"/>
          <w:i/>
          <w:szCs w:val="22"/>
          <w:lang w:val="lt-LT"/>
        </w:rPr>
        <w:t xml:space="preserve"> A</w:t>
      </w:r>
      <w:r>
        <w:rPr>
          <w:rFonts w:ascii="Cambria Math" w:eastAsia="Arial" w:hAnsi="Cambria Math"/>
          <w:szCs w:val="22"/>
          <w:lang w:val="lt-LT"/>
        </w:rPr>
        <w:t>δ</w:t>
      </w:r>
      <w:r>
        <w:rPr>
          <w:rFonts w:eastAsia="Times New Roman"/>
          <w:szCs w:val="22"/>
          <w:vertAlign w:val="subscript"/>
          <w:lang w:val="lt-LT"/>
        </w:rPr>
        <w:t>0</w:t>
      </w:r>
      <w:r>
        <w:rPr>
          <w:rFonts w:eastAsia="Times New Roman"/>
          <w:i/>
          <w:szCs w:val="22"/>
          <w:lang w:val="lt-LT"/>
        </w:rPr>
        <w:t xml:space="preserve"> </w:t>
      </w:r>
      <w:r>
        <w:rPr>
          <w:rFonts w:eastAsia="Times New Roman"/>
          <w:szCs w:val="22"/>
          <w:lang w:val="lt-LT"/>
        </w:rPr>
        <w:t>(kgF).</w:t>
      </w:r>
    </w:p>
    <w:p>
      <w:pPr>
        <w:numPr>
          <w:ilvl w:val="0"/>
          <w:numId w:val="5"/>
        </w:numPr>
        <w:tabs>
          <w:tab w:val="left" w:pos="640"/>
        </w:tabs>
        <w:ind w:left="640" w:hanging="246"/>
        <w:jc w:val="both"/>
        <w:rPr>
          <w:rFonts w:eastAsia="Times New Roman"/>
          <w:szCs w:val="22"/>
          <w:lang w:val="lt-LT"/>
        </w:rPr>
      </w:pPr>
      <w:r>
        <w:rPr>
          <w:rFonts w:eastAsia="Times New Roman"/>
          <w:szCs w:val="22"/>
          <w:lang w:val="lt-LT"/>
        </w:rPr>
        <w:t>Įsitikinti, ar skaitikliai išjungti ir nustatyti į nulinę padėtį.</w:t>
      </w:r>
    </w:p>
    <w:p>
      <w:pPr>
        <w:numPr>
          <w:ilvl w:val="0"/>
          <w:numId w:val="5"/>
        </w:numPr>
        <w:tabs>
          <w:tab w:val="left" w:pos="640"/>
        </w:tabs>
        <w:ind w:left="640" w:hanging="246"/>
        <w:jc w:val="both"/>
        <w:rPr>
          <w:rFonts w:eastAsia="Times New Roman"/>
          <w:szCs w:val="22"/>
          <w:lang w:val="lt-LT"/>
        </w:rPr>
      </w:pPr>
      <w:r>
        <w:rPr>
          <w:rFonts w:eastAsia="Times New Roman"/>
          <w:szCs w:val="22"/>
          <w:lang w:val="lt-LT"/>
        </w:rPr>
        <w:t>Paleisti variklį ir sukant stabdžio rankenėlę 14 laipsniškai (kas 0,1 mm pagal indikatorių) apkrauti pavarą. Kiekvienoje iš 6–8 apkrovos­ pakopų:</w:t>
      </w:r>
    </w:p>
    <w:p>
      <w:pPr>
        <w:ind w:left="640"/>
        <w:jc w:val="both"/>
        <w:rPr>
          <w:rFonts w:eastAsia="Times New Roman"/>
          <w:szCs w:val="22"/>
          <w:lang w:val="lt-LT"/>
        </w:rPr>
      </w:pPr>
      <w:r>
        <w:rPr>
          <w:rFonts w:eastAsia="Times New Roman"/>
          <w:szCs w:val="22"/>
          <w:lang w:val="lt-LT"/>
        </w:rPr>
        <w:t>–  10–20-čiai sekundžių įjungti skaitiklius;</w:t>
      </w:r>
    </w:p>
    <w:p>
      <w:pPr>
        <w:ind w:left="900" w:hanging="260"/>
        <w:jc w:val="both"/>
        <w:rPr>
          <w:rFonts w:eastAsia="Times New Roman"/>
          <w:szCs w:val="22"/>
          <w:lang w:val="lt-LT"/>
        </w:rPr>
      </w:pPr>
      <w:r>
        <w:rPr>
          <w:rFonts w:eastAsia="Times New Roman"/>
          <w:szCs w:val="22"/>
          <w:lang w:val="lt-LT"/>
        </w:rPr>
        <w:t>– užrašyti varančiojo ir varomojo velenų apsisukimų skaičius ir apskaičiuoti jų sukimosi dažnį (aps./min.).</w:t>
      </w:r>
    </w:p>
    <w:p>
      <w:pPr>
        <w:numPr>
          <w:ilvl w:val="0"/>
          <w:numId w:val="5"/>
        </w:numPr>
        <w:tabs>
          <w:tab w:val="left" w:pos="640"/>
        </w:tabs>
        <w:spacing w:line="200" w:lineRule="exact"/>
        <w:ind w:left="640" w:hanging="246"/>
        <w:jc w:val="both"/>
        <w:rPr>
          <w:rFonts w:eastAsia="Times New Roman"/>
          <w:szCs w:val="22"/>
          <w:lang w:val="lt-LT"/>
        </w:rPr>
      </w:pPr>
      <w:r>
        <w:rPr>
          <w:rFonts w:eastAsia="Times New Roman"/>
          <w:szCs w:val="22"/>
          <w:lang w:val="lt-LT"/>
        </w:rPr>
        <w:t xml:space="preserve">Užrašyti variklio ir stabdžio indikatorių rodmenis, o pagal kreives (1 – variklio, 2 – stabdžio) surasti variklio ir stabdžio momentus: </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ir </w:t>
      </w:r>
      <w:r>
        <w:rPr>
          <w:rFonts w:eastAsia="Times New Roman"/>
          <w:i/>
          <w:szCs w:val="22"/>
          <w:lang w:val="lt-LT"/>
        </w:rPr>
        <w:t>T</w:t>
      </w:r>
      <w:r>
        <w:rPr>
          <w:rFonts w:eastAsia="Times New Roman"/>
          <w:szCs w:val="22"/>
          <w:vertAlign w:val="subscript"/>
          <w:lang w:val="lt-LT"/>
        </w:rPr>
        <w:t>2</w:t>
      </w:r>
      <w:r>
        <w:rPr>
          <w:rFonts w:eastAsia="Times New Roman"/>
          <w:szCs w:val="22"/>
          <w:lang w:val="lt-LT"/>
        </w:rPr>
        <w:t xml:space="preserve"> (3.4 pav.).</w:t>
      </w:r>
    </w:p>
    <w:p>
      <w:pPr>
        <w:spacing w:line="200" w:lineRule="exact"/>
        <w:rPr>
          <w:rFonts w:eastAsia="Times New Roman"/>
          <w:szCs w:val="22"/>
          <w:lang w:val="lt-LT"/>
        </w:rPr>
      </w:pPr>
      <w:r>
        <w:rPr>
          <w:rFonts w:eastAsia="Times New Roman"/>
          <w:noProof/>
          <w:szCs w:val="22"/>
          <w:lang w:val="lt-LT"/>
        </w:rPr>
        <w:drawing>
          <wp:anchor distT="0" distB="0" distL="114300" distR="114300" simplePos="0" relativeHeight="251663360" behindDoc="1" locked="0" layoutInCell="0" allowOverlap="1">
            <wp:simplePos x="0" y="0"/>
            <wp:positionH relativeFrom="column">
              <wp:posOffset>1090295</wp:posOffset>
            </wp:positionH>
            <wp:positionV relativeFrom="paragraph">
              <wp:posOffset>147955</wp:posOffset>
            </wp:positionV>
            <wp:extent cx="2775585" cy="2265680"/>
            <wp:effectExtent l="0" t="0" r="5715" b="127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585" cy="2265680"/>
                    </a:xfrm>
                    <a:prstGeom prst="rect">
                      <a:avLst/>
                    </a:prstGeom>
                    <a:noFill/>
                  </pic:spPr>
                </pic:pic>
              </a:graphicData>
            </a:graphic>
            <wp14:sizeRelH relativeFrom="page">
              <wp14:pctWidth>0</wp14:pctWidth>
            </wp14:sizeRelH>
            <wp14:sizeRelV relativeFrom="page">
              <wp14:pctHeight>0</wp14:pctHeight>
            </wp14:sizeRelV>
          </wp:anchor>
        </w:drawing>
      </w:r>
    </w:p>
    <w:p>
      <w:pPr>
        <w:spacing w:line="0" w:lineRule="atLeast"/>
        <w:ind w:left="520"/>
        <w:jc w:val="center"/>
        <w:rPr>
          <w:rFonts w:eastAsia="Times New Roman"/>
          <w:szCs w:val="22"/>
          <w:lang w:val="lt-LT"/>
        </w:rPr>
      </w:pPr>
      <w:r>
        <w:rPr>
          <w:rFonts w:eastAsia="Times New Roman"/>
          <w:b/>
          <w:szCs w:val="22"/>
          <w:lang w:val="lt-LT"/>
        </w:rPr>
        <w:t xml:space="preserve">3.4 pav. </w:t>
      </w:r>
      <w:r>
        <w:rPr>
          <w:rFonts w:eastAsia="Times New Roman"/>
          <w:szCs w:val="22"/>
          <w:lang w:val="lt-LT"/>
        </w:rPr>
        <w:t>Variklio (1) ir stabdžio (2) spyruoklių taravimo kreivės</w:t>
      </w:r>
    </w:p>
    <w:p>
      <w:pPr>
        <w:spacing w:line="341" w:lineRule="exact"/>
        <w:rPr>
          <w:rFonts w:eastAsia="Times New Roman"/>
          <w:szCs w:val="22"/>
          <w:lang w:val="lt-LT"/>
        </w:rPr>
        <w:sectPr>
          <w:pgSz w:w="16838" w:h="11906" w:orient="landscape" w:code="9"/>
          <w:pgMar w:top="1701" w:right="1247" w:bottom="567" w:left="1134" w:header="567" w:footer="567" w:gutter="0"/>
          <w:cols w:num="2" w:space="677"/>
          <w:docGrid w:linePitch="360"/>
        </w:sectPr>
      </w:pPr>
    </w:p>
    <w:p>
      <w:pPr>
        <w:numPr>
          <w:ilvl w:val="0"/>
          <w:numId w:val="6"/>
        </w:numPr>
        <w:tabs>
          <w:tab w:val="left" w:pos="640"/>
        </w:tabs>
        <w:spacing w:line="268" w:lineRule="auto"/>
        <w:ind w:left="640" w:hanging="246"/>
        <w:jc w:val="both"/>
        <w:rPr>
          <w:rFonts w:eastAsia="Times New Roman"/>
          <w:szCs w:val="22"/>
          <w:lang w:val="lt-LT"/>
        </w:rPr>
      </w:pPr>
      <w:bookmarkStart w:id="33" w:name="page77"/>
      <w:bookmarkEnd w:id="33"/>
      <w:r>
        <w:rPr>
          <w:rFonts w:eastAsia="Times New Roman"/>
          <w:szCs w:val="22"/>
          <w:lang w:val="lt-LT"/>
        </w:rPr>
        <w:lastRenderedPageBreak/>
        <w:t xml:space="preserve">Pagal 3.5 lygybę apskaičiuoti kiekvienos apkrovos pakopos slydimo koeficientą </w:t>
      </w:r>
      <w:r>
        <w:rPr>
          <w:rFonts w:eastAsia="Arial" w:cs="Times New Roman"/>
          <w:szCs w:val="22"/>
          <w:lang w:val="lt-LT"/>
        </w:rPr>
        <w:t>ξ</w:t>
      </w:r>
      <w:r>
        <w:rPr>
          <w:rFonts w:eastAsia="Times New Roman"/>
          <w:szCs w:val="22"/>
          <w:lang w:val="lt-LT"/>
        </w:rPr>
        <w:t>.</w:t>
      </w:r>
    </w:p>
    <w:p>
      <w:pPr>
        <w:spacing w:line="1" w:lineRule="exact"/>
        <w:rPr>
          <w:rFonts w:eastAsia="Times New Roman"/>
          <w:szCs w:val="22"/>
          <w:lang w:val="lt-LT"/>
        </w:rPr>
      </w:pPr>
    </w:p>
    <w:p>
      <w:pPr>
        <w:numPr>
          <w:ilvl w:val="0"/>
          <w:numId w:val="6"/>
        </w:numPr>
        <w:tabs>
          <w:tab w:val="left" w:pos="640"/>
        </w:tabs>
        <w:spacing w:line="268" w:lineRule="auto"/>
        <w:ind w:left="640" w:hanging="246"/>
        <w:jc w:val="both"/>
        <w:rPr>
          <w:rFonts w:eastAsia="Times New Roman"/>
          <w:szCs w:val="22"/>
          <w:lang w:val="lt-LT"/>
        </w:rPr>
      </w:pPr>
      <w:r>
        <w:rPr>
          <w:rFonts w:eastAsia="Times New Roman"/>
          <w:szCs w:val="22"/>
          <w:lang w:val="lt-LT"/>
        </w:rPr>
        <w:t xml:space="preserve">Pagal 3.6 lygybę apskaičiuoti kiekvienos apkrovos pakopoje naudingumo koeficientą </w:t>
      </w:r>
      <w:r>
        <w:rPr>
          <w:rFonts w:eastAsia="Arial" w:cs="Times New Roman"/>
          <w:szCs w:val="22"/>
          <w:lang w:val="lt-LT"/>
        </w:rPr>
        <w:t>η</w:t>
      </w:r>
      <w:r>
        <w:rPr>
          <w:rFonts w:eastAsia="Times New Roman"/>
          <w:szCs w:val="22"/>
          <w:lang w:val="lt-LT"/>
        </w:rPr>
        <w:t>.</w:t>
      </w:r>
    </w:p>
    <w:p>
      <w:pPr>
        <w:spacing w:line="1" w:lineRule="exact"/>
        <w:rPr>
          <w:rFonts w:eastAsia="Times New Roman"/>
          <w:szCs w:val="22"/>
          <w:lang w:val="lt-LT"/>
        </w:rPr>
      </w:pPr>
    </w:p>
    <w:p>
      <w:pPr>
        <w:numPr>
          <w:ilvl w:val="0"/>
          <w:numId w:val="6"/>
        </w:numPr>
        <w:tabs>
          <w:tab w:val="left" w:pos="640"/>
        </w:tabs>
        <w:spacing w:line="0" w:lineRule="atLeast"/>
        <w:ind w:left="640" w:hanging="246"/>
        <w:jc w:val="both"/>
        <w:rPr>
          <w:rFonts w:eastAsia="Times New Roman"/>
          <w:szCs w:val="22"/>
          <w:lang w:val="lt-LT"/>
        </w:rPr>
      </w:pPr>
      <w:r>
        <w:rPr>
          <w:rFonts w:eastAsia="Times New Roman"/>
          <w:szCs w:val="22"/>
          <w:lang w:val="lt-LT"/>
        </w:rPr>
        <w:t xml:space="preserve">Pagal 3.7 lygybę apskaičiuoti kiekvienos apkrovos pakopos traukos koeficiento </w:t>
      </w:r>
      <w:r>
        <w:rPr>
          <w:rFonts w:ascii="Cambria Math" w:eastAsia="Times New Roman" w:hAnsi="Cambria Math" w:cs="Cambria Math"/>
          <w:szCs w:val="22"/>
          <w:lang w:val="lt-LT"/>
        </w:rPr>
        <w:t>𝜑</w:t>
      </w:r>
      <w:r>
        <w:rPr>
          <w:rFonts w:eastAsia="Times New Roman"/>
          <w:szCs w:val="22"/>
          <w:lang w:val="lt-LT"/>
        </w:rPr>
        <w:t xml:space="preserve"> reikšmes.</w:t>
      </w:r>
    </w:p>
    <w:p>
      <w:pPr>
        <w:spacing w:line="31" w:lineRule="exact"/>
        <w:rPr>
          <w:rFonts w:eastAsia="Times New Roman"/>
          <w:szCs w:val="22"/>
          <w:lang w:val="lt-LT"/>
        </w:rPr>
      </w:pPr>
    </w:p>
    <w:p>
      <w:pPr>
        <w:numPr>
          <w:ilvl w:val="0"/>
          <w:numId w:val="6"/>
        </w:numPr>
        <w:tabs>
          <w:tab w:val="left" w:pos="720"/>
        </w:tabs>
        <w:spacing w:line="0" w:lineRule="atLeast"/>
        <w:ind w:left="720" w:hanging="326"/>
        <w:jc w:val="both"/>
        <w:rPr>
          <w:rFonts w:eastAsia="Times New Roman"/>
          <w:szCs w:val="22"/>
          <w:lang w:val="lt-LT"/>
        </w:rPr>
      </w:pPr>
      <w:r>
        <w:rPr>
          <w:rFonts w:eastAsia="Times New Roman"/>
          <w:szCs w:val="22"/>
          <w:lang w:val="lt-LT"/>
        </w:rPr>
        <w:t>Nubraižyti slydimo ir n. k. kitimo kreives.</w:t>
      </w:r>
    </w:p>
    <w:p>
      <w:pPr>
        <w:spacing w:line="31" w:lineRule="exact"/>
        <w:rPr>
          <w:rFonts w:eastAsia="Times New Roman"/>
          <w:szCs w:val="22"/>
          <w:lang w:val="lt-LT"/>
        </w:rPr>
      </w:pPr>
    </w:p>
    <w:p>
      <w:pPr>
        <w:numPr>
          <w:ilvl w:val="0"/>
          <w:numId w:val="6"/>
        </w:numPr>
        <w:tabs>
          <w:tab w:val="left" w:pos="720"/>
        </w:tabs>
        <w:spacing w:line="0" w:lineRule="atLeast"/>
        <w:ind w:left="720" w:hanging="326"/>
        <w:jc w:val="both"/>
        <w:rPr>
          <w:rFonts w:eastAsia="Times New Roman"/>
          <w:szCs w:val="22"/>
          <w:lang w:val="lt-LT"/>
        </w:rPr>
      </w:pPr>
      <w:r>
        <w:rPr>
          <w:rFonts w:eastAsia="Times New Roman"/>
          <w:szCs w:val="22"/>
          <w:lang w:val="lt-LT"/>
        </w:rPr>
        <w:t>Pateikti savo išvadas apie tiriamąją pavarą.</w:t>
      </w:r>
    </w:p>
    <w:p>
      <w:pPr>
        <w:spacing w:line="291" w:lineRule="exact"/>
        <w:rPr>
          <w:rFonts w:eastAsia="Times New Roman"/>
          <w:szCs w:val="22"/>
          <w:lang w:val="lt-LT"/>
        </w:rPr>
        <w:sectPr>
          <w:pgSz w:w="16838" w:h="11906" w:orient="landscape" w:code="9"/>
          <w:pgMar w:top="1701" w:right="1247" w:bottom="567" w:left="1134" w:header="567" w:footer="567" w:gutter="0"/>
          <w:cols w:num="2" w:space="677"/>
          <w:docGrid w:linePitch="360"/>
        </w:sectPr>
      </w:pPr>
    </w:p>
    <w:p>
      <w:pPr>
        <w:spacing w:line="0" w:lineRule="atLeast"/>
        <w:jc w:val="center"/>
        <w:rPr>
          <w:rFonts w:eastAsia="Times New Roman"/>
          <w:b/>
          <w:szCs w:val="22"/>
          <w:lang w:val="lt-LT"/>
        </w:rPr>
      </w:pPr>
      <w:bookmarkStart w:id="34" w:name="_Hlk506374865"/>
      <w:r>
        <w:rPr>
          <w:rFonts w:eastAsia="Times New Roman"/>
          <w:b/>
          <w:szCs w:val="22"/>
          <w:lang w:val="lt-LT"/>
        </w:rPr>
        <w:lastRenderedPageBreak/>
        <w:t>3 laboratorinio darbo ataskaita</w:t>
      </w:r>
    </w:p>
    <w:p>
      <w:pPr>
        <w:spacing w:line="0" w:lineRule="atLeast"/>
        <w:jc w:val="center"/>
        <w:rPr>
          <w:rFonts w:eastAsia="Times New Roman"/>
          <w:b/>
          <w:szCs w:val="22"/>
          <w:lang w:val="lt-LT"/>
        </w:rPr>
      </w:pPr>
      <w:r>
        <w:rPr>
          <w:rFonts w:eastAsia="Times New Roman"/>
          <w:b/>
          <w:szCs w:val="22"/>
          <w:lang w:val="lt-LT"/>
        </w:rPr>
        <w:t>DIRŽO PAVAROS TYRIMAS</w:t>
      </w:r>
    </w:p>
    <w:p>
      <w:pPr>
        <w:spacing w:line="0" w:lineRule="atLeast"/>
        <w:jc w:val="center"/>
        <w:rPr>
          <w:rFonts w:eastAsia="Times New Roman"/>
          <w:b/>
          <w:szCs w:val="22"/>
          <w:lang w:val="lt-LT"/>
        </w:rPr>
      </w:pPr>
    </w:p>
    <w:p>
      <w:pPr>
        <w:pStyle w:val="ListParagraph"/>
        <w:numPr>
          <w:ilvl w:val="0"/>
          <w:numId w:val="8"/>
        </w:numPr>
        <w:tabs>
          <w:tab w:val="left" w:pos="620"/>
        </w:tabs>
        <w:spacing w:after="240" w:line="0" w:lineRule="atLeast"/>
        <w:jc w:val="both"/>
        <w:rPr>
          <w:rFonts w:eastAsia="Times New Roman"/>
          <w:szCs w:val="22"/>
          <w:lang w:val="lt-LT"/>
        </w:rPr>
      </w:pPr>
      <w:r>
        <w:rPr>
          <w:rFonts w:eastAsia="Times New Roman"/>
          <w:szCs w:val="22"/>
          <w:lang w:val="lt-LT"/>
        </w:rPr>
        <w:t>Pavaros duomenys:</w:t>
      </w:r>
    </w:p>
    <w:p>
      <w:pPr>
        <w:tabs>
          <w:tab w:val="left" w:pos="840"/>
        </w:tabs>
        <w:spacing w:line="0" w:lineRule="atLeast"/>
        <w:jc w:val="both"/>
        <w:rPr>
          <w:rFonts w:eastAsia="Times New Roman"/>
          <w:szCs w:val="22"/>
          <w:lang w:val="lt-LT"/>
        </w:rPr>
      </w:pPr>
      <w:r>
        <w:rPr>
          <w:rFonts w:eastAsia="Times New Roman"/>
          <w:szCs w:val="22"/>
          <w:lang w:val="lt-LT"/>
        </w:rPr>
        <w:t>Diržo tipas (plokščiasis, kylinis, daugiakylis).</w:t>
      </w:r>
    </w:p>
    <w:p>
      <w:pPr>
        <w:tabs>
          <w:tab w:val="left" w:pos="860"/>
        </w:tabs>
        <w:spacing w:line="0" w:lineRule="atLeast"/>
        <w:jc w:val="both"/>
        <w:rPr>
          <w:rFonts w:eastAsia="Times New Roman"/>
          <w:szCs w:val="22"/>
          <w:lang w:val="lt-LT"/>
        </w:rPr>
      </w:pPr>
      <w:r>
        <w:rPr>
          <w:rFonts w:eastAsia="Times New Roman"/>
          <w:szCs w:val="22"/>
          <w:lang w:val="lt-LT"/>
        </w:rPr>
        <w:t xml:space="preserve">Diržo skerspjūvio plotas </w:t>
      </w:r>
      <w:r>
        <w:rPr>
          <w:rFonts w:eastAsia="Times New Roman"/>
          <w:szCs w:val="22"/>
          <w:lang w:val="lt-LT"/>
        </w:rPr>
        <w:tab/>
      </w:r>
      <w:r>
        <w:rPr>
          <w:rFonts w:eastAsia="Times New Roman"/>
          <w:i/>
          <w:szCs w:val="22"/>
          <w:lang w:val="lt-LT"/>
        </w:rPr>
        <w:t>A</w:t>
      </w:r>
      <w:r>
        <w:rPr>
          <w:rFonts w:eastAsia="Times New Roman"/>
          <w:szCs w:val="22"/>
          <w:lang w:val="lt-LT"/>
        </w:rPr>
        <w:t>=............................mm</w:t>
      </w:r>
      <w:r>
        <w:rPr>
          <w:rFonts w:eastAsia="Times New Roman"/>
          <w:szCs w:val="22"/>
          <w:vertAlign w:val="superscript"/>
          <w:lang w:val="lt-LT"/>
        </w:rPr>
        <w:t>2</w:t>
      </w:r>
      <w:r>
        <w:rPr>
          <w:rFonts w:eastAsia="Times New Roman"/>
          <w:szCs w:val="22"/>
          <w:lang w:val="lt-LT"/>
        </w:rPr>
        <w:t>.</w:t>
      </w:r>
    </w:p>
    <w:p>
      <w:pPr>
        <w:tabs>
          <w:tab w:val="left" w:pos="840"/>
        </w:tabs>
        <w:spacing w:line="0" w:lineRule="atLeast"/>
        <w:jc w:val="both"/>
        <w:rPr>
          <w:rFonts w:eastAsia="Times New Roman"/>
          <w:szCs w:val="22"/>
          <w:lang w:val="lt-LT"/>
        </w:rPr>
      </w:pPr>
      <w:r>
        <w:rPr>
          <w:rFonts w:eastAsia="Times New Roman"/>
          <w:szCs w:val="22"/>
          <w:lang w:val="lt-LT"/>
        </w:rPr>
        <w:t xml:space="preserve">Pavaros skriemulių skersmenys </w:t>
      </w:r>
      <w:r>
        <w:rPr>
          <w:rFonts w:eastAsia="Times New Roman"/>
          <w:i/>
          <w:szCs w:val="22"/>
          <w:lang w:val="lt-LT"/>
        </w:rPr>
        <w:t>d</w:t>
      </w:r>
      <w:r>
        <w:rPr>
          <w:rFonts w:eastAsia="Times New Roman"/>
          <w:i/>
          <w:szCs w:val="22"/>
          <w:vertAlign w:val="subscript"/>
          <w:lang w:val="lt-LT"/>
        </w:rPr>
        <w:t>1</w:t>
      </w:r>
      <w:r>
        <w:rPr>
          <w:rFonts w:eastAsia="Times New Roman"/>
          <w:i/>
          <w:szCs w:val="22"/>
          <w:lang w:val="lt-LT"/>
        </w:rPr>
        <w:t xml:space="preserve"> </w:t>
      </w:r>
      <w:r>
        <w:rPr>
          <w:rFonts w:ascii="Arial" w:eastAsia="Arial" w:hAnsi="Arial"/>
          <w:i/>
          <w:szCs w:val="22"/>
          <w:lang w:val="lt-LT"/>
        </w:rPr>
        <w:t>=</w:t>
      </w:r>
      <w:r>
        <w:rPr>
          <w:rFonts w:eastAsia="Times New Roman"/>
          <w:i/>
          <w:szCs w:val="22"/>
          <w:lang w:val="lt-LT"/>
        </w:rPr>
        <w:t xml:space="preserve"> d</w:t>
      </w:r>
      <w:r>
        <w:rPr>
          <w:rFonts w:eastAsia="Times New Roman"/>
          <w:i/>
          <w:szCs w:val="22"/>
          <w:vertAlign w:val="subscript"/>
          <w:lang w:val="lt-LT"/>
        </w:rPr>
        <w:t>2</w:t>
      </w:r>
      <w:r>
        <w:rPr>
          <w:rFonts w:eastAsia="Times New Roman"/>
          <w:szCs w:val="22"/>
          <w:lang w:val="lt-LT"/>
        </w:rPr>
        <w:t xml:space="preserve"> = ...................mm.</w:t>
      </w:r>
    </w:p>
    <w:p>
      <w:pPr>
        <w:tabs>
          <w:tab w:val="left" w:pos="840"/>
        </w:tabs>
        <w:spacing w:line="0" w:lineRule="atLeast"/>
        <w:jc w:val="both"/>
        <w:rPr>
          <w:rFonts w:eastAsia="Times New Roman"/>
          <w:szCs w:val="22"/>
          <w:lang w:val="lt-LT"/>
        </w:rPr>
      </w:pPr>
      <w:r>
        <w:rPr>
          <w:rFonts w:eastAsia="Times New Roman"/>
          <w:szCs w:val="22"/>
          <w:lang w:val="lt-LT"/>
        </w:rPr>
        <w:t>Skaitiklių įjungimo laikas</w:t>
      </w:r>
      <w:r>
        <w:rPr>
          <w:rFonts w:eastAsia="Times New Roman"/>
          <w:i/>
          <w:szCs w:val="22"/>
          <w:lang w:val="lt-LT"/>
        </w:rPr>
        <w:t xml:space="preserve"> </w:t>
      </w:r>
      <w:r>
        <w:rPr>
          <w:rFonts w:eastAsia="Times New Roman"/>
          <w:i/>
          <w:szCs w:val="22"/>
          <w:lang w:val="lt-LT"/>
        </w:rPr>
        <w:tab/>
        <w:t xml:space="preserve">t = </w:t>
      </w:r>
      <w:r>
        <w:rPr>
          <w:rFonts w:eastAsia="Times New Roman"/>
          <w:szCs w:val="22"/>
          <w:lang w:val="lt-LT"/>
        </w:rPr>
        <w:t>...........................s</w:t>
      </w:r>
    </w:p>
    <w:p>
      <w:pPr>
        <w:tabs>
          <w:tab w:val="left" w:pos="840"/>
        </w:tabs>
        <w:spacing w:line="0" w:lineRule="atLeast"/>
        <w:jc w:val="both"/>
        <w:rPr>
          <w:rFonts w:eastAsia="Times New Roman"/>
          <w:szCs w:val="22"/>
          <w:lang w:val="lt-LT"/>
        </w:rPr>
      </w:pPr>
    </w:p>
    <w:p>
      <w:pPr>
        <w:pStyle w:val="ListParagraph"/>
        <w:numPr>
          <w:ilvl w:val="0"/>
          <w:numId w:val="8"/>
        </w:numPr>
        <w:tabs>
          <w:tab w:val="left" w:pos="840"/>
        </w:tabs>
        <w:spacing w:line="0" w:lineRule="atLeast"/>
        <w:jc w:val="both"/>
        <w:rPr>
          <w:rFonts w:eastAsia="Times New Roman"/>
          <w:szCs w:val="22"/>
          <w:lang w:val="lt-LT"/>
        </w:rPr>
      </w:pPr>
      <w:r>
        <w:rPr>
          <w:rFonts w:eastAsia="Times New Roman"/>
          <w:noProof/>
          <w:szCs w:val="22"/>
          <w:lang w:val="lt-LT"/>
        </w:rPr>
        <w:drawing>
          <wp:anchor distT="0" distB="0" distL="114300" distR="114300" simplePos="0" relativeHeight="251665408" behindDoc="0" locked="0" layoutInCell="1" allowOverlap="1">
            <wp:simplePos x="0" y="0"/>
            <wp:positionH relativeFrom="margin">
              <wp:align>center</wp:align>
            </wp:positionH>
            <wp:positionV relativeFrom="paragraph">
              <wp:posOffset>276225</wp:posOffset>
            </wp:positionV>
            <wp:extent cx="4419600" cy="2498933"/>
            <wp:effectExtent l="0" t="0" r="0" b="0"/>
            <wp:wrapTopAndBottom/>
            <wp:docPr id="3" name="Picture 3" descr="C:\Users\Paulius\Desktop\tarav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us\Desktop\taravim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498933"/>
                    </a:xfrm>
                    <a:prstGeom prst="rect">
                      <a:avLst/>
                    </a:prstGeom>
                    <a:noFill/>
                    <a:ln>
                      <a:noFill/>
                    </a:ln>
                  </pic:spPr>
                </pic:pic>
              </a:graphicData>
            </a:graphic>
          </wp:anchor>
        </w:drawing>
      </w:r>
      <w:r>
        <w:rPr>
          <w:rFonts w:eastAsia="Times New Roman"/>
          <w:szCs w:val="22"/>
          <w:lang w:val="lt-LT"/>
        </w:rPr>
        <w:t>Variklio (1) ir stabdžio (2) spyruoklių taravimo kreivės:</w:t>
      </w:r>
    </w:p>
    <w:p>
      <w:pPr>
        <w:tabs>
          <w:tab w:val="left" w:pos="840"/>
        </w:tabs>
        <w:spacing w:line="0" w:lineRule="atLeast"/>
        <w:jc w:val="both"/>
        <w:rPr>
          <w:rFonts w:eastAsia="Times New Roman"/>
          <w:szCs w:val="22"/>
          <w:lang w:val="lt-LT"/>
        </w:rPr>
      </w:pPr>
    </w:p>
    <w:p>
      <w:pPr>
        <w:pStyle w:val="ListParagraph"/>
        <w:numPr>
          <w:ilvl w:val="0"/>
          <w:numId w:val="8"/>
        </w:numPr>
        <w:spacing w:line="0" w:lineRule="atLeast"/>
        <w:rPr>
          <w:rFonts w:eastAsia="Times New Roman"/>
          <w:szCs w:val="22"/>
          <w:lang w:val="lt-LT"/>
        </w:rPr>
      </w:pPr>
      <w:r>
        <w:rPr>
          <w:rFonts w:eastAsia="Times New Roman"/>
          <w:szCs w:val="22"/>
          <w:lang w:val="lt-LT"/>
        </w:rPr>
        <w:t>Eksperimento rezultatai:</w:t>
      </w:r>
    </w:p>
    <w:p>
      <w:pPr>
        <w:spacing w:line="0" w:lineRule="atLeast"/>
        <w:rPr>
          <w:rFonts w:eastAsia="Times New Roman"/>
          <w:szCs w:val="22"/>
          <w:lang w:val="lt-LT"/>
        </w:rPr>
      </w:pPr>
    </w:p>
    <w:tbl>
      <w:tblPr>
        <w:tblStyle w:val="TableGridLight"/>
        <w:tblW w:w="9500" w:type="dxa"/>
        <w:tblLook w:val="04A0" w:firstRow="1" w:lastRow="0" w:firstColumn="1" w:lastColumn="0" w:noHBand="0" w:noVBand="1"/>
      </w:tblPr>
      <w:tblGrid>
        <w:gridCol w:w="483"/>
        <w:gridCol w:w="789"/>
        <w:gridCol w:w="852"/>
        <w:gridCol w:w="851"/>
        <w:gridCol w:w="852"/>
        <w:gridCol w:w="851"/>
        <w:gridCol w:w="887"/>
        <w:gridCol w:w="787"/>
        <w:gridCol w:w="787"/>
        <w:gridCol w:w="787"/>
        <w:gridCol w:w="787"/>
        <w:gridCol w:w="787"/>
      </w:tblGrid>
      <w:tr>
        <w:trPr>
          <w:trHeight w:val="2744"/>
        </w:trPr>
        <w:tc>
          <w:tcPr>
            <w:tcW w:w="483"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b/>
                <w:szCs w:val="22"/>
                <w:lang w:val="lt-LT"/>
              </w:rPr>
            </w:pPr>
            <w:r>
              <w:rPr>
                <w:rFonts w:eastAsia="Times New Roman"/>
                <w:b/>
                <w:szCs w:val="22"/>
                <w:lang w:val="lt-LT"/>
              </w:rPr>
              <w:t>Matavimų nr.</w:t>
            </w:r>
          </w:p>
        </w:tc>
        <w:tc>
          <w:tcPr>
            <w:tcW w:w="789"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b/>
                <w:szCs w:val="22"/>
                <w:lang w:val="lt-LT"/>
              </w:rPr>
            </w:pPr>
            <w:r>
              <w:rPr>
                <w:rFonts w:eastAsia="Times New Roman"/>
                <w:b/>
                <w:szCs w:val="22"/>
                <w:lang w:val="lt-LT"/>
              </w:rPr>
              <w:t>Variklio indikatoriaus rodmenys (mm)</w:t>
            </w:r>
          </w:p>
        </w:tc>
        <w:tc>
          <w:tcPr>
            <w:tcW w:w="852"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b/>
                <w:szCs w:val="22"/>
                <w:lang w:val="lt-LT"/>
              </w:rPr>
            </w:pPr>
            <w:r>
              <w:rPr>
                <w:rFonts w:eastAsia="Times New Roman"/>
                <w:b/>
                <w:szCs w:val="22"/>
                <w:lang w:val="lt-LT"/>
              </w:rPr>
              <w:t>Stabdžio indikatoriaus rodmenys (mm)</w:t>
            </w:r>
          </w:p>
        </w:tc>
        <w:tc>
          <w:tcPr>
            <w:tcW w:w="851"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b/>
                <w:szCs w:val="22"/>
                <w:lang w:val="lt-LT"/>
              </w:rPr>
            </w:pPr>
            <w:r>
              <w:rPr>
                <w:rFonts w:eastAsia="Times New Roman"/>
                <w:b/>
                <w:szCs w:val="22"/>
                <w:lang w:val="lt-LT"/>
              </w:rPr>
              <w:t xml:space="preserve">Varančiojo veleno momentas </w:t>
            </w:r>
            <w:r>
              <w:rPr>
                <w:rFonts w:eastAsia="Times New Roman"/>
                <w:b/>
                <w:i/>
                <w:szCs w:val="22"/>
                <w:lang w:val="lt-LT"/>
              </w:rPr>
              <w:t>T</w:t>
            </w:r>
            <w:r>
              <w:rPr>
                <w:rFonts w:eastAsia="Times New Roman"/>
                <w:b/>
                <w:i/>
                <w:szCs w:val="22"/>
                <w:vertAlign w:val="subscript"/>
                <w:lang w:val="lt-LT"/>
              </w:rPr>
              <w:t>1</w:t>
            </w:r>
            <w:r>
              <w:rPr>
                <w:rFonts w:eastAsia="Times New Roman"/>
                <w:b/>
                <w:szCs w:val="22"/>
                <w:lang w:val="lt-LT"/>
              </w:rPr>
              <w:t xml:space="preserve"> (Nm)</w:t>
            </w:r>
          </w:p>
        </w:tc>
        <w:tc>
          <w:tcPr>
            <w:tcW w:w="852"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b/>
                <w:szCs w:val="22"/>
                <w:lang w:val="lt-LT"/>
              </w:rPr>
            </w:pPr>
            <w:r>
              <w:rPr>
                <w:rFonts w:eastAsia="Times New Roman"/>
                <w:b/>
                <w:szCs w:val="22"/>
                <w:lang w:val="lt-LT"/>
              </w:rPr>
              <w:t xml:space="preserve">Varomojo veleno momentas </w:t>
            </w:r>
            <w:r>
              <w:rPr>
                <w:rFonts w:eastAsia="Times New Roman"/>
                <w:b/>
                <w:i/>
                <w:szCs w:val="22"/>
                <w:lang w:val="lt-LT"/>
              </w:rPr>
              <w:t>T</w:t>
            </w:r>
            <w:r>
              <w:rPr>
                <w:rFonts w:eastAsia="Times New Roman"/>
                <w:b/>
                <w:i/>
                <w:szCs w:val="22"/>
                <w:vertAlign w:val="subscript"/>
                <w:lang w:val="lt-LT"/>
              </w:rPr>
              <w:t>2</w:t>
            </w:r>
            <w:r>
              <w:rPr>
                <w:rFonts w:eastAsia="Times New Roman"/>
                <w:b/>
                <w:szCs w:val="22"/>
                <w:lang w:val="lt-LT"/>
              </w:rPr>
              <w:t xml:space="preserve"> (Nm)</w:t>
            </w:r>
          </w:p>
        </w:tc>
        <w:tc>
          <w:tcPr>
            <w:tcW w:w="851"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b/>
                <w:szCs w:val="22"/>
                <w:lang w:val="lt-LT"/>
              </w:rPr>
            </w:pPr>
            <w:r>
              <w:rPr>
                <w:rFonts w:eastAsia="Times New Roman"/>
                <w:b/>
                <w:szCs w:val="22"/>
                <w:lang w:val="lt-LT"/>
              </w:rPr>
              <w:t xml:space="preserve">Variklio apsisukimų skaičius per laiką </w:t>
            </w:r>
            <w:r>
              <w:rPr>
                <w:rFonts w:eastAsia="Times New Roman"/>
                <w:b/>
                <w:i/>
                <w:szCs w:val="22"/>
                <w:lang w:val="lt-LT"/>
              </w:rPr>
              <w:t>t</w:t>
            </w:r>
            <w:r>
              <w:rPr>
                <w:rFonts w:eastAsia="Times New Roman"/>
                <w:b/>
                <w:szCs w:val="22"/>
                <w:lang w:val="lt-LT"/>
              </w:rPr>
              <w:t xml:space="preserve"> (s)</w:t>
            </w:r>
          </w:p>
        </w:tc>
        <w:tc>
          <w:tcPr>
            <w:tcW w:w="887"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b/>
                <w:szCs w:val="22"/>
                <w:lang w:val="lt-LT"/>
              </w:rPr>
            </w:pPr>
            <w:r>
              <w:rPr>
                <w:rFonts w:eastAsia="Times New Roman"/>
                <w:b/>
                <w:szCs w:val="22"/>
                <w:lang w:val="lt-LT"/>
              </w:rPr>
              <w:t xml:space="preserve">Stabdžio veleno apsisukimų skaičius per laiką </w:t>
            </w:r>
            <w:r>
              <w:rPr>
                <w:rFonts w:eastAsia="Times New Roman"/>
                <w:b/>
                <w:i/>
                <w:szCs w:val="22"/>
                <w:lang w:val="lt-LT"/>
              </w:rPr>
              <w:t>t</w:t>
            </w:r>
            <w:r>
              <w:rPr>
                <w:rFonts w:eastAsia="Times New Roman"/>
                <w:b/>
                <w:szCs w:val="22"/>
                <w:lang w:val="lt-LT"/>
              </w:rPr>
              <w:t xml:space="preserve"> (s)</w:t>
            </w:r>
          </w:p>
        </w:tc>
        <w:tc>
          <w:tcPr>
            <w:tcW w:w="787"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b/>
                <w:szCs w:val="22"/>
                <w:lang w:val="lt-LT"/>
              </w:rPr>
            </w:pPr>
            <w:r>
              <w:rPr>
                <w:rFonts w:eastAsia="Times New Roman"/>
                <w:b/>
                <w:szCs w:val="22"/>
                <w:lang w:val="lt-LT"/>
              </w:rPr>
              <w:t xml:space="preserve">Varančiojo veleno sukimosi dažnis </w:t>
            </w:r>
            <w:r>
              <w:rPr>
                <w:rFonts w:eastAsia="Times New Roman"/>
                <w:b/>
                <w:i/>
                <w:szCs w:val="22"/>
                <w:lang w:val="lt-LT"/>
              </w:rPr>
              <w:t>n</w:t>
            </w:r>
            <w:r>
              <w:rPr>
                <w:rFonts w:eastAsia="Times New Roman"/>
                <w:b/>
                <w:i/>
                <w:szCs w:val="22"/>
                <w:vertAlign w:val="subscript"/>
                <w:lang w:val="lt-LT"/>
              </w:rPr>
              <w:t>1</w:t>
            </w:r>
            <w:r>
              <w:rPr>
                <w:rFonts w:eastAsia="Times New Roman"/>
                <w:b/>
                <w:i/>
                <w:szCs w:val="22"/>
                <w:lang w:val="lt-LT"/>
              </w:rPr>
              <w:t xml:space="preserve"> </w:t>
            </w:r>
            <w:r>
              <w:rPr>
                <w:rFonts w:eastAsia="Times New Roman"/>
                <w:b/>
                <w:szCs w:val="22"/>
                <w:lang w:val="lt-LT"/>
              </w:rPr>
              <w:t>(RPM)</w:t>
            </w:r>
          </w:p>
        </w:tc>
        <w:tc>
          <w:tcPr>
            <w:tcW w:w="787"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b/>
                <w:szCs w:val="22"/>
                <w:lang w:val="lt-LT"/>
              </w:rPr>
            </w:pPr>
            <w:r>
              <w:rPr>
                <w:rFonts w:eastAsia="Times New Roman"/>
                <w:b/>
                <w:szCs w:val="22"/>
                <w:lang w:val="lt-LT"/>
              </w:rPr>
              <w:t xml:space="preserve">Varomojo veleno sukimosi dažnis </w:t>
            </w:r>
            <w:r>
              <w:rPr>
                <w:rFonts w:eastAsia="Times New Roman"/>
                <w:b/>
                <w:i/>
                <w:szCs w:val="22"/>
                <w:lang w:val="lt-LT"/>
              </w:rPr>
              <w:t>n</w:t>
            </w:r>
            <w:r>
              <w:rPr>
                <w:rFonts w:eastAsia="Times New Roman"/>
                <w:b/>
                <w:i/>
                <w:szCs w:val="22"/>
                <w:vertAlign w:val="subscript"/>
                <w:lang w:val="lt-LT"/>
              </w:rPr>
              <w:t>2</w:t>
            </w:r>
            <w:r>
              <w:rPr>
                <w:rFonts w:eastAsia="Times New Roman"/>
                <w:b/>
                <w:i/>
                <w:szCs w:val="22"/>
                <w:lang w:val="lt-LT"/>
              </w:rPr>
              <w:t xml:space="preserve"> </w:t>
            </w:r>
            <w:r>
              <w:rPr>
                <w:rFonts w:eastAsia="Times New Roman"/>
                <w:b/>
                <w:szCs w:val="22"/>
                <w:lang w:val="lt-LT"/>
              </w:rPr>
              <w:t>(RPM)</w:t>
            </w:r>
          </w:p>
        </w:tc>
        <w:tc>
          <w:tcPr>
            <w:tcW w:w="787"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cs="Times New Roman"/>
                <w:b/>
                <w:szCs w:val="22"/>
                <w:lang w:val="lt-LT"/>
              </w:rPr>
            </w:pPr>
            <w:r>
              <w:rPr>
                <w:rFonts w:eastAsia="Times New Roman"/>
                <w:b/>
                <w:szCs w:val="22"/>
                <w:lang w:val="lt-LT"/>
              </w:rPr>
              <w:t xml:space="preserve">Slydimo </w:t>
            </w:r>
            <w:r>
              <w:rPr>
                <w:rFonts w:eastAsia="Times New Roman" w:cs="Times New Roman"/>
                <w:b/>
                <w:szCs w:val="22"/>
                <w:lang w:val="lt-LT"/>
              </w:rPr>
              <w:t>koeficientas</w:t>
            </w:r>
          </w:p>
          <w:p>
            <w:pPr>
              <w:spacing w:line="0" w:lineRule="atLeast"/>
              <w:ind w:left="113" w:right="113"/>
              <w:jc w:val="center"/>
              <w:rPr>
                <w:rFonts w:eastAsia="Times New Roman"/>
                <w:b/>
                <w:szCs w:val="22"/>
                <w:lang w:val="lt-LT"/>
              </w:rPr>
            </w:pPr>
            <w:r>
              <w:rPr>
                <w:rFonts w:eastAsia="Times New Roman" w:cs="Times New Roman"/>
                <w:b/>
                <w:szCs w:val="22"/>
                <w:lang w:val="lt-LT"/>
              </w:rPr>
              <w:t xml:space="preserve"> ξ (%)</w:t>
            </w:r>
          </w:p>
        </w:tc>
        <w:tc>
          <w:tcPr>
            <w:tcW w:w="787"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b/>
                <w:szCs w:val="22"/>
                <w:lang w:val="lt-LT"/>
              </w:rPr>
            </w:pPr>
            <w:r>
              <w:rPr>
                <w:rFonts w:eastAsia="Times New Roman"/>
                <w:b/>
                <w:szCs w:val="22"/>
                <w:lang w:val="lt-LT"/>
              </w:rPr>
              <w:t xml:space="preserve">Naudingumo </w:t>
            </w:r>
            <w:r>
              <w:rPr>
                <w:rFonts w:eastAsia="Times New Roman" w:cs="Times New Roman"/>
                <w:b/>
                <w:szCs w:val="22"/>
                <w:lang w:val="lt-LT"/>
              </w:rPr>
              <w:t>koeficientas η (%)</w:t>
            </w:r>
          </w:p>
        </w:tc>
        <w:tc>
          <w:tcPr>
            <w:tcW w:w="787" w:type="dxa"/>
            <w:tcBorders>
              <w:top w:val="single" w:sz="4" w:space="0" w:color="auto"/>
              <w:left w:val="single" w:sz="4" w:space="0" w:color="auto"/>
              <w:bottom w:val="single" w:sz="4" w:space="0" w:color="auto"/>
              <w:right w:val="single" w:sz="4" w:space="0" w:color="auto"/>
            </w:tcBorders>
            <w:shd w:val="clear" w:color="auto" w:fill="FBFBFB"/>
            <w:textDirection w:val="btLr"/>
          </w:tcPr>
          <w:p>
            <w:pPr>
              <w:spacing w:line="0" w:lineRule="atLeast"/>
              <w:ind w:left="113" w:right="113"/>
              <w:jc w:val="center"/>
              <w:rPr>
                <w:rFonts w:eastAsia="Times New Roman" w:cs="Times New Roman"/>
                <w:b/>
                <w:szCs w:val="22"/>
                <w:lang w:val="lt-LT"/>
              </w:rPr>
            </w:pPr>
            <w:r>
              <w:rPr>
                <w:rFonts w:eastAsia="Times New Roman"/>
                <w:b/>
                <w:szCs w:val="22"/>
                <w:lang w:val="lt-LT"/>
              </w:rPr>
              <w:t xml:space="preserve">Traukos </w:t>
            </w:r>
            <w:r>
              <w:rPr>
                <w:rFonts w:eastAsia="Times New Roman" w:cs="Times New Roman"/>
                <w:b/>
                <w:szCs w:val="22"/>
                <w:lang w:val="lt-LT"/>
              </w:rPr>
              <w:t xml:space="preserve">koeficientas </w:t>
            </w:r>
          </w:p>
          <w:p>
            <w:pPr>
              <w:spacing w:line="0" w:lineRule="atLeast"/>
              <w:ind w:left="113" w:right="113"/>
              <w:jc w:val="center"/>
              <w:rPr>
                <w:rFonts w:eastAsia="Times New Roman"/>
                <w:b/>
                <w:szCs w:val="22"/>
                <w:lang w:val="lt-LT"/>
              </w:rPr>
            </w:pPr>
            <w:r>
              <w:rPr>
                <w:rFonts w:eastAsia="Times New Roman" w:cs="Times New Roman"/>
                <w:b/>
                <w:szCs w:val="22"/>
                <w:lang w:val="lt-LT"/>
              </w:rPr>
              <w:t>φ</w:t>
            </w:r>
          </w:p>
        </w:tc>
      </w:tr>
      <w:tr>
        <w:trPr>
          <w:trHeight w:val="364"/>
        </w:trPr>
        <w:tc>
          <w:tcPr>
            <w:tcW w:w="483" w:type="dxa"/>
            <w:tcBorders>
              <w:top w:val="single" w:sz="4" w:space="0" w:color="auto"/>
              <w:left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1</w:t>
            </w:r>
          </w:p>
        </w:tc>
        <w:tc>
          <w:tcPr>
            <w:tcW w:w="789" w:type="dxa"/>
            <w:tcBorders>
              <w:top w:val="single" w:sz="4" w:space="0" w:color="auto"/>
              <w:left w:val="single" w:sz="4" w:space="0" w:color="auto"/>
              <w:right w:val="single" w:sz="4" w:space="0" w:color="auto"/>
            </w:tcBorders>
          </w:tcPr>
          <w:p>
            <w:pPr>
              <w:spacing w:line="0" w:lineRule="atLeast"/>
              <w:jc w:val="center"/>
              <w:rPr>
                <w:rFonts w:eastAsia="Times New Roman"/>
                <w:szCs w:val="22"/>
                <w:lang w:val="lt-LT"/>
              </w:rPr>
            </w:pPr>
          </w:p>
        </w:tc>
        <w:tc>
          <w:tcPr>
            <w:tcW w:w="852" w:type="dxa"/>
            <w:tcBorders>
              <w:top w:val="single" w:sz="4" w:space="0" w:color="auto"/>
              <w:left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0,1</w:t>
            </w:r>
          </w:p>
        </w:tc>
        <w:tc>
          <w:tcPr>
            <w:tcW w:w="851" w:type="dxa"/>
            <w:tcBorders>
              <w:top w:val="single" w:sz="4" w:space="0" w:color="auto"/>
              <w:left w:val="single" w:sz="4" w:space="0" w:color="auto"/>
              <w:right w:val="single" w:sz="4" w:space="0" w:color="auto"/>
            </w:tcBorders>
          </w:tcPr>
          <w:p>
            <w:pPr>
              <w:spacing w:line="0" w:lineRule="atLeast"/>
              <w:jc w:val="center"/>
              <w:rPr>
                <w:rFonts w:eastAsia="Times New Roman"/>
                <w:szCs w:val="22"/>
                <w:lang w:val="lt-LT"/>
              </w:rPr>
            </w:pPr>
          </w:p>
        </w:tc>
        <w:tc>
          <w:tcPr>
            <w:tcW w:w="852" w:type="dxa"/>
            <w:tcBorders>
              <w:top w:val="single" w:sz="4" w:space="0" w:color="auto"/>
              <w:left w:val="single" w:sz="4" w:space="0" w:color="auto"/>
              <w:right w:val="single" w:sz="4" w:space="0" w:color="auto"/>
            </w:tcBorders>
          </w:tcPr>
          <w:p>
            <w:pPr>
              <w:spacing w:line="0" w:lineRule="atLeast"/>
              <w:jc w:val="center"/>
              <w:rPr>
                <w:rFonts w:eastAsia="Times New Roman"/>
                <w:szCs w:val="22"/>
                <w:lang w:val="lt-LT"/>
              </w:rPr>
            </w:pPr>
          </w:p>
        </w:tc>
        <w:tc>
          <w:tcPr>
            <w:tcW w:w="851" w:type="dxa"/>
            <w:tcBorders>
              <w:top w:val="single" w:sz="4" w:space="0" w:color="auto"/>
              <w:left w:val="single" w:sz="4" w:space="0" w:color="auto"/>
              <w:right w:val="single" w:sz="4" w:space="0" w:color="auto"/>
            </w:tcBorders>
          </w:tcPr>
          <w:p>
            <w:pPr>
              <w:spacing w:line="0" w:lineRule="atLeast"/>
              <w:jc w:val="center"/>
              <w:rPr>
                <w:rFonts w:eastAsia="Times New Roman"/>
                <w:szCs w:val="22"/>
                <w:lang w:val="lt-LT"/>
              </w:rPr>
            </w:pPr>
          </w:p>
        </w:tc>
        <w:tc>
          <w:tcPr>
            <w:tcW w:w="887" w:type="dxa"/>
            <w:tcBorders>
              <w:top w:val="single" w:sz="4" w:space="0" w:color="auto"/>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top w:val="single" w:sz="4" w:space="0" w:color="auto"/>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top w:val="single" w:sz="4" w:space="0" w:color="auto"/>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top w:val="single" w:sz="4" w:space="0" w:color="auto"/>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top w:val="single" w:sz="4" w:space="0" w:color="auto"/>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top w:val="single" w:sz="4" w:space="0" w:color="auto"/>
              <w:left w:val="single" w:sz="4" w:space="0" w:color="auto"/>
              <w:right w:val="single" w:sz="4" w:space="0" w:color="auto"/>
            </w:tcBorders>
          </w:tcPr>
          <w:p>
            <w:pPr>
              <w:spacing w:line="0" w:lineRule="atLeast"/>
              <w:jc w:val="center"/>
              <w:rPr>
                <w:rFonts w:eastAsia="Times New Roman"/>
                <w:szCs w:val="22"/>
                <w:lang w:val="lt-LT"/>
              </w:rPr>
            </w:pPr>
          </w:p>
        </w:tc>
      </w:tr>
      <w:tr>
        <w:trPr>
          <w:trHeight w:val="364"/>
        </w:trPr>
        <w:tc>
          <w:tcPr>
            <w:tcW w:w="483" w:type="dxa"/>
            <w:tcBorders>
              <w:left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2</w:t>
            </w:r>
          </w:p>
        </w:tc>
        <w:tc>
          <w:tcPr>
            <w:tcW w:w="789" w:type="dxa"/>
            <w:tcBorders>
              <w:left w:val="single" w:sz="4" w:space="0" w:color="auto"/>
              <w:right w:val="single" w:sz="4" w:space="0" w:color="auto"/>
            </w:tcBorders>
          </w:tcPr>
          <w:p>
            <w:pPr>
              <w:spacing w:line="0" w:lineRule="atLeast"/>
              <w:jc w:val="center"/>
              <w:rPr>
                <w:rFonts w:eastAsia="Times New Roman"/>
                <w:szCs w:val="22"/>
                <w:lang w:val="lt-LT"/>
              </w:rPr>
            </w:pPr>
          </w:p>
        </w:tc>
        <w:tc>
          <w:tcPr>
            <w:tcW w:w="852" w:type="dxa"/>
            <w:tcBorders>
              <w:left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0,2</w:t>
            </w:r>
          </w:p>
        </w:tc>
        <w:tc>
          <w:tcPr>
            <w:tcW w:w="851" w:type="dxa"/>
            <w:tcBorders>
              <w:left w:val="single" w:sz="4" w:space="0" w:color="auto"/>
              <w:right w:val="single" w:sz="4" w:space="0" w:color="auto"/>
            </w:tcBorders>
          </w:tcPr>
          <w:p>
            <w:pPr>
              <w:spacing w:line="0" w:lineRule="atLeast"/>
              <w:jc w:val="center"/>
              <w:rPr>
                <w:rFonts w:eastAsia="Times New Roman"/>
                <w:szCs w:val="22"/>
                <w:lang w:val="lt-LT"/>
              </w:rPr>
            </w:pPr>
          </w:p>
        </w:tc>
        <w:tc>
          <w:tcPr>
            <w:tcW w:w="852" w:type="dxa"/>
            <w:tcBorders>
              <w:left w:val="single" w:sz="4" w:space="0" w:color="auto"/>
              <w:right w:val="single" w:sz="4" w:space="0" w:color="auto"/>
            </w:tcBorders>
          </w:tcPr>
          <w:p>
            <w:pPr>
              <w:spacing w:line="0" w:lineRule="atLeast"/>
              <w:jc w:val="center"/>
              <w:rPr>
                <w:rFonts w:eastAsia="Times New Roman"/>
                <w:szCs w:val="22"/>
                <w:lang w:val="lt-LT"/>
              </w:rPr>
            </w:pPr>
          </w:p>
        </w:tc>
        <w:tc>
          <w:tcPr>
            <w:tcW w:w="851" w:type="dxa"/>
            <w:tcBorders>
              <w:left w:val="single" w:sz="4" w:space="0" w:color="auto"/>
              <w:right w:val="single" w:sz="4" w:space="0" w:color="auto"/>
            </w:tcBorders>
          </w:tcPr>
          <w:p>
            <w:pPr>
              <w:spacing w:line="0" w:lineRule="atLeast"/>
              <w:jc w:val="center"/>
              <w:rPr>
                <w:rFonts w:eastAsia="Times New Roman"/>
                <w:szCs w:val="22"/>
                <w:lang w:val="lt-LT"/>
              </w:rPr>
            </w:pPr>
          </w:p>
        </w:tc>
        <w:tc>
          <w:tcPr>
            <w:tcW w:w="8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r>
      <w:tr>
        <w:trPr>
          <w:trHeight w:val="343"/>
        </w:trPr>
        <w:tc>
          <w:tcPr>
            <w:tcW w:w="483" w:type="dxa"/>
            <w:tcBorders>
              <w:left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3</w:t>
            </w:r>
          </w:p>
        </w:tc>
        <w:tc>
          <w:tcPr>
            <w:tcW w:w="789" w:type="dxa"/>
            <w:tcBorders>
              <w:left w:val="single" w:sz="4" w:space="0" w:color="auto"/>
              <w:right w:val="single" w:sz="4" w:space="0" w:color="auto"/>
            </w:tcBorders>
          </w:tcPr>
          <w:p>
            <w:pPr>
              <w:spacing w:line="0" w:lineRule="atLeast"/>
              <w:jc w:val="center"/>
              <w:rPr>
                <w:rFonts w:eastAsia="Times New Roman"/>
                <w:szCs w:val="22"/>
                <w:lang w:val="lt-LT"/>
              </w:rPr>
            </w:pPr>
          </w:p>
        </w:tc>
        <w:tc>
          <w:tcPr>
            <w:tcW w:w="852" w:type="dxa"/>
            <w:tcBorders>
              <w:left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0,3</w:t>
            </w:r>
          </w:p>
        </w:tc>
        <w:tc>
          <w:tcPr>
            <w:tcW w:w="851" w:type="dxa"/>
            <w:tcBorders>
              <w:left w:val="single" w:sz="4" w:space="0" w:color="auto"/>
              <w:right w:val="single" w:sz="4" w:space="0" w:color="auto"/>
            </w:tcBorders>
          </w:tcPr>
          <w:p>
            <w:pPr>
              <w:spacing w:line="0" w:lineRule="atLeast"/>
              <w:jc w:val="center"/>
              <w:rPr>
                <w:rFonts w:eastAsia="Times New Roman"/>
                <w:szCs w:val="22"/>
                <w:lang w:val="lt-LT"/>
              </w:rPr>
            </w:pPr>
          </w:p>
        </w:tc>
        <w:tc>
          <w:tcPr>
            <w:tcW w:w="852" w:type="dxa"/>
            <w:tcBorders>
              <w:left w:val="single" w:sz="4" w:space="0" w:color="auto"/>
              <w:right w:val="single" w:sz="4" w:space="0" w:color="auto"/>
            </w:tcBorders>
          </w:tcPr>
          <w:p>
            <w:pPr>
              <w:spacing w:line="0" w:lineRule="atLeast"/>
              <w:jc w:val="center"/>
              <w:rPr>
                <w:rFonts w:eastAsia="Times New Roman"/>
                <w:szCs w:val="22"/>
                <w:lang w:val="lt-LT"/>
              </w:rPr>
            </w:pPr>
          </w:p>
        </w:tc>
        <w:tc>
          <w:tcPr>
            <w:tcW w:w="851" w:type="dxa"/>
            <w:tcBorders>
              <w:left w:val="single" w:sz="4" w:space="0" w:color="auto"/>
              <w:right w:val="single" w:sz="4" w:space="0" w:color="auto"/>
            </w:tcBorders>
          </w:tcPr>
          <w:p>
            <w:pPr>
              <w:spacing w:line="0" w:lineRule="atLeast"/>
              <w:jc w:val="center"/>
              <w:rPr>
                <w:rFonts w:eastAsia="Times New Roman"/>
                <w:szCs w:val="22"/>
                <w:lang w:val="lt-LT"/>
              </w:rPr>
            </w:pPr>
          </w:p>
        </w:tc>
        <w:tc>
          <w:tcPr>
            <w:tcW w:w="8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r>
      <w:tr>
        <w:trPr>
          <w:trHeight w:val="364"/>
        </w:trPr>
        <w:tc>
          <w:tcPr>
            <w:tcW w:w="483" w:type="dxa"/>
            <w:tcBorders>
              <w:left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4</w:t>
            </w:r>
          </w:p>
        </w:tc>
        <w:tc>
          <w:tcPr>
            <w:tcW w:w="789" w:type="dxa"/>
            <w:tcBorders>
              <w:left w:val="single" w:sz="4" w:space="0" w:color="auto"/>
              <w:right w:val="single" w:sz="4" w:space="0" w:color="auto"/>
            </w:tcBorders>
          </w:tcPr>
          <w:p>
            <w:pPr>
              <w:spacing w:line="0" w:lineRule="atLeast"/>
              <w:jc w:val="center"/>
              <w:rPr>
                <w:rFonts w:eastAsia="Times New Roman"/>
                <w:szCs w:val="22"/>
                <w:lang w:val="lt-LT"/>
              </w:rPr>
            </w:pPr>
          </w:p>
        </w:tc>
        <w:tc>
          <w:tcPr>
            <w:tcW w:w="852" w:type="dxa"/>
            <w:tcBorders>
              <w:left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0,4</w:t>
            </w:r>
          </w:p>
        </w:tc>
        <w:tc>
          <w:tcPr>
            <w:tcW w:w="851" w:type="dxa"/>
            <w:tcBorders>
              <w:left w:val="single" w:sz="4" w:space="0" w:color="auto"/>
              <w:right w:val="single" w:sz="4" w:space="0" w:color="auto"/>
            </w:tcBorders>
          </w:tcPr>
          <w:p>
            <w:pPr>
              <w:spacing w:line="0" w:lineRule="atLeast"/>
              <w:jc w:val="center"/>
              <w:rPr>
                <w:rFonts w:eastAsia="Times New Roman"/>
                <w:szCs w:val="22"/>
                <w:lang w:val="lt-LT"/>
              </w:rPr>
            </w:pPr>
          </w:p>
        </w:tc>
        <w:tc>
          <w:tcPr>
            <w:tcW w:w="852" w:type="dxa"/>
            <w:tcBorders>
              <w:left w:val="single" w:sz="4" w:space="0" w:color="auto"/>
              <w:right w:val="single" w:sz="4" w:space="0" w:color="auto"/>
            </w:tcBorders>
          </w:tcPr>
          <w:p>
            <w:pPr>
              <w:spacing w:line="0" w:lineRule="atLeast"/>
              <w:jc w:val="center"/>
              <w:rPr>
                <w:rFonts w:eastAsia="Times New Roman"/>
                <w:szCs w:val="22"/>
                <w:lang w:val="lt-LT"/>
              </w:rPr>
            </w:pPr>
          </w:p>
        </w:tc>
        <w:tc>
          <w:tcPr>
            <w:tcW w:w="851" w:type="dxa"/>
            <w:tcBorders>
              <w:left w:val="single" w:sz="4" w:space="0" w:color="auto"/>
              <w:right w:val="single" w:sz="4" w:space="0" w:color="auto"/>
            </w:tcBorders>
          </w:tcPr>
          <w:p>
            <w:pPr>
              <w:spacing w:line="0" w:lineRule="atLeast"/>
              <w:jc w:val="center"/>
              <w:rPr>
                <w:rFonts w:eastAsia="Times New Roman"/>
                <w:szCs w:val="22"/>
                <w:lang w:val="lt-LT"/>
              </w:rPr>
            </w:pPr>
          </w:p>
        </w:tc>
        <w:tc>
          <w:tcPr>
            <w:tcW w:w="8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r>
      <w:tr>
        <w:trPr>
          <w:trHeight w:val="343"/>
        </w:trPr>
        <w:tc>
          <w:tcPr>
            <w:tcW w:w="483" w:type="dxa"/>
            <w:tcBorders>
              <w:left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5</w:t>
            </w:r>
          </w:p>
        </w:tc>
        <w:tc>
          <w:tcPr>
            <w:tcW w:w="789" w:type="dxa"/>
            <w:tcBorders>
              <w:left w:val="single" w:sz="4" w:space="0" w:color="auto"/>
              <w:right w:val="single" w:sz="4" w:space="0" w:color="auto"/>
            </w:tcBorders>
          </w:tcPr>
          <w:p>
            <w:pPr>
              <w:spacing w:line="0" w:lineRule="atLeast"/>
              <w:jc w:val="center"/>
              <w:rPr>
                <w:rFonts w:eastAsia="Times New Roman"/>
                <w:szCs w:val="22"/>
                <w:lang w:val="lt-LT"/>
              </w:rPr>
            </w:pPr>
          </w:p>
        </w:tc>
        <w:tc>
          <w:tcPr>
            <w:tcW w:w="852" w:type="dxa"/>
            <w:tcBorders>
              <w:left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0,5</w:t>
            </w:r>
          </w:p>
        </w:tc>
        <w:tc>
          <w:tcPr>
            <w:tcW w:w="851" w:type="dxa"/>
            <w:tcBorders>
              <w:left w:val="single" w:sz="4" w:space="0" w:color="auto"/>
              <w:right w:val="single" w:sz="4" w:space="0" w:color="auto"/>
            </w:tcBorders>
          </w:tcPr>
          <w:p>
            <w:pPr>
              <w:spacing w:line="0" w:lineRule="atLeast"/>
              <w:jc w:val="center"/>
              <w:rPr>
                <w:rFonts w:eastAsia="Times New Roman"/>
                <w:szCs w:val="22"/>
                <w:lang w:val="lt-LT"/>
              </w:rPr>
            </w:pPr>
          </w:p>
        </w:tc>
        <w:tc>
          <w:tcPr>
            <w:tcW w:w="852" w:type="dxa"/>
            <w:tcBorders>
              <w:left w:val="single" w:sz="4" w:space="0" w:color="auto"/>
              <w:right w:val="single" w:sz="4" w:space="0" w:color="auto"/>
            </w:tcBorders>
          </w:tcPr>
          <w:p>
            <w:pPr>
              <w:spacing w:line="0" w:lineRule="atLeast"/>
              <w:jc w:val="center"/>
              <w:rPr>
                <w:rFonts w:eastAsia="Times New Roman"/>
                <w:szCs w:val="22"/>
                <w:lang w:val="lt-LT"/>
              </w:rPr>
            </w:pPr>
          </w:p>
        </w:tc>
        <w:tc>
          <w:tcPr>
            <w:tcW w:w="851" w:type="dxa"/>
            <w:tcBorders>
              <w:left w:val="single" w:sz="4" w:space="0" w:color="auto"/>
              <w:right w:val="single" w:sz="4" w:space="0" w:color="auto"/>
            </w:tcBorders>
          </w:tcPr>
          <w:p>
            <w:pPr>
              <w:spacing w:line="0" w:lineRule="atLeast"/>
              <w:jc w:val="center"/>
              <w:rPr>
                <w:rFonts w:eastAsia="Times New Roman"/>
                <w:szCs w:val="22"/>
                <w:lang w:val="lt-LT"/>
              </w:rPr>
            </w:pPr>
          </w:p>
        </w:tc>
        <w:tc>
          <w:tcPr>
            <w:tcW w:w="8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right w:val="single" w:sz="4" w:space="0" w:color="auto"/>
            </w:tcBorders>
          </w:tcPr>
          <w:p>
            <w:pPr>
              <w:spacing w:line="0" w:lineRule="atLeast"/>
              <w:jc w:val="center"/>
              <w:rPr>
                <w:rFonts w:eastAsia="Times New Roman"/>
                <w:szCs w:val="22"/>
                <w:lang w:val="lt-LT"/>
              </w:rPr>
            </w:pPr>
          </w:p>
        </w:tc>
      </w:tr>
      <w:tr>
        <w:trPr>
          <w:trHeight w:val="356"/>
        </w:trPr>
        <w:tc>
          <w:tcPr>
            <w:tcW w:w="483" w:type="dxa"/>
            <w:tcBorders>
              <w:left w:val="single" w:sz="4" w:space="0" w:color="auto"/>
              <w:bottom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6</w:t>
            </w:r>
          </w:p>
        </w:tc>
        <w:tc>
          <w:tcPr>
            <w:tcW w:w="789" w:type="dxa"/>
            <w:tcBorders>
              <w:left w:val="single" w:sz="4" w:space="0" w:color="auto"/>
              <w:bottom w:val="single" w:sz="4" w:space="0" w:color="auto"/>
              <w:right w:val="single" w:sz="4" w:space="0" w:color="auto"/>
            </w:tcBorders>
          </w:tcPr>
          <w:p>
            <w:pPr>
              <w:spacing w:line="0" w:lineRule="atLeast"/>
              <w:jc w:val="center"/>
              <w:rPr>
                <w:rFonts w:eastAsia="Times New Roman"/>
                <w:szCs w:val="22"/>
                <w:lang w:val="lt-LT"/>
              </w:rPr>
            </w:pPr>
          </w:p>
        </w:tc>
        <w:tc>
          <w:tcPr>
            <w:tcW w:w="852" w:type="dxa"/>
            <w:tcBorders>
              <w:left w:val="single" w:sz="4" w:space="0" w:color="auto"/>
              <w:bottom w:val="single" w:sz="4" w:space="0" w:color="auto"/>
              <w:right w:val="single" w:sz="4" w:space="0" w:color="auto"/>
            </w:tcBorders>
            <w:shd w:val="clear" w:color="auto" w:fill="FBFBFB"/>
          </w:tcPr>
          <w:p>
            <w:pPr>
              <w:spacing w:line="0" w:lineRule="atLeast"/>
              <w:jc w:val="center"/>
              <w:rPr>
                <w:rFonts w:eastAsia="Times New Roman"/>
                <w:szCs w:val="22"/>
                <w:lang w:val="lt-LT"/>
              </w:rPr>
            </w:pPr>
            <w:r>
              <w:rPr>
                <w:rFonts w:eastAsia="Times New Roman"/>
                <w:szCs w:val="22"/>
                <w:lang w:val="lt-LT"/>
              </w:rPr>
              <w:t>0,6</w:t>
            </w:r>
          </w:p>
        </w:tc>
        <w:tc>
          <w:tcPr>
            <w:tcW w:w="851" w:type="dxa"/>
            <w:tcBorders>
              <w:left w:val="single" w:sz="4" w:space="0" w:color="auto"/>
              <w:bottom w:val="single" w:sz="4" w:space="0" w:color="auto"/>
              <w:right w:val="single" w:sz="4" w:space="0" w:color="auto"/>
            </w:tcBorders>
          </w:tcPr>
          <w:p>
            <w:pPr>
              <w:spacing w:line="0" w:lineRule="atLeast"/>
              <w:jc w:val="center"/>
              <w:rPr>
                <w:rFonts w:eastAsia="Times New Roman"/>
                <w:szCs w:val="22"/>
                <w:lang w:val="lt-LT"/>
              </w:rPr>
            </w:pPr>
          </w:p>
        </w:tc>
        <w:tc>
          <w:tcPr>
            <w:tcW w:w="852" w:type="dxa"/>
            <w:tcBorders>
              <w:left w:val="single" w:sz="4" w:space="0" w:color="auto"/>
              <w:bottom w:val="single" w:sz="4" w:space="0" w:color="auto"/>
              <w:right w:val="single" w:sz="4" w:space="0" w:color="auto"/>
            </w:tcBorders>
          </w:tcPr>
          <w:p>
            <w:pPr>
              <w:spacing w:line="0" w:lineRule="atLeast"/>
              <w:jc w:val="center"/>
              <w:rPr>
                <w:rFonts w:eastAsia="Times New Roman"/>
                <w:szCs w:val="22"/>
                <w:lang w:val="lt-LT"/>
              </w:rPr>
            </w:pPr>
          </w:p>
        </w:tc>
        <w:tc>
          <w:tcPr>
            <w:tcW w:w="851" w:type="dxa"/>
            <w:tcBorders>
              <w:left w:val="single" w:sz="4" w:space="0" w:color="auto"/>
              <w:bottom w:val="single" w:sz="4" w:space="0" w:color="auto"/>
              <w:right w:val="single" w:sz="4" w:space="0" w:color="auto"/>
            </w:tcBorders>
          </w:tcPr>
          <w:p>
            <w:pPr>
              <w:spacing w:line="0" w:lineRule="atLeast"/>
              <w:jc w:val="center"/>
              <w:rPr>
                <w:rFonts w:eastAsia="Times New Roman"/>
                <w:szCs w:val="22"/>
                <w:lang w:val="lt-LT"/>
              </w:rPr>
            </w:pPr>
          </w:p>
        </w:tc>
        <w:tc>
          <w:tcPr>
            <w:tcW w:w="887" w:type="dxa"/>
            <w:tcBorders>
              <w:left w:val="single" w:sz="4" w:space="0" w:color="auto"/>
              <w:bottom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bottom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bottom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bottom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bottom w:val="single" w:sz="4" w:space="0" w:color="auto"/>
              <w:right w:val="single" w:sz="4" w:space="0" w:color="auto"/>
            </w:tcBorders>
          </w:tcPr>
          <w:p>
            <w:pPr>
              <w:spacing w:line="0" w:lineRule="atLeast"/>
              <w:jc w:val="center"/>
              <w:rPr>
                <w:rFonts w:eastAsia="Times New Roman"/>
                <w:szCs w:val="22"/>
                <w:lang w:val="lt-LT"/>
              </w:rPr>
            </w:pPr>
          </w:p>
        </w:tc>
        <w:tc>
          <w:tcPr>
            <w:tcW w:w="787" w:type="dxa"/>
            <w:tcBorders>
              <w:left w:val="single" w:sz="4" w:space="0" w:color="auto"/>
              <w:bottom w:val="single" w:sz="4" w:space="0" w:color="auto"/>
              <w:right w:val="single" w:sz="4" w:space="0" w:color="auto"/>
            </w:tcBorders>
          </w:tcPr>
          <w:p>
            <w:pPr>
              <w:spacing w:line="0" w:lineRule="atLeast"/>
              <w:jc w:val="center"/>
              <w:rPr>
                <w:rFonts w:eastAsia="Times New Roman"/>
                <w:szCs w:val="22"/>
                <w:lang w:val="lt-LT"/>
              </w:rPr>
            </w:pPr>
          </w:p>
        </w:tc>
      </w:tr>
    </w:tbl>
    <w:p>
      <w:pPr>
        <w:spacing w:line="0" w:lineRule="atLeast"/>
        <w:jc w:val="center"/>
        <w:rPr>
          <w:rFonts w:eastAsia="Times New Roman"/>
          <w:szCs w:val="22"/>
          <w:lang w:val="lt-LT"/>
        </w:rPr>
      </w:pPr>
    </w:p>
    <w:p>
      <w:pPr>
        <w:spacing w:after="160" w:line="259" w:lineRule="auto"/>
        <w:rPr>
          <w:rFonts w:eastAsia="Times New Roman"/>
          <w:szCs w:val="22"/>
          <w:lang w:val="lt-LT"/>
        </w:rPr>
      </w:pPr>
      <w:r>
        <w:rPr>
          <w:rFonts w:eastAsia="Times New Roman"/>
          <w:szCs w:val="22"/>
          <w:lang w:val="lt-LT"/>
        </w:rPr>
        <w:br w:type="page"/>
      </w:r>
    </w:p>
    <w:p>
      <w:pPr>
        <w:pStyle w:val="ListParagraph"/>
        <w:numPr>
          <w:ilvl w:val="0"/>
          <w:numId w:val="8"/>
        </w:numPr>
        <w:spacing w:after="240" w:line="198" w:lineRule="exact"/>
        <w:rPr>
          <w:rFonts w:eastAsia="Times New Roman" w:cs="Times New Roman"/>
          <w:szCs w:val="22"/>
          <w:lang w:val="lt-LT"/>
        </w:rPr>
      </w:pPr>
      <w:r>
        <w:rPr>
          <w:rFonts w:eastAsia="Times New Roman" w:cs="Times New Roman"/>
          <w:noProof/>
          <w:szCs w:val="22"/>
          <w:lang w:val="lt-LT"/>
        </w:rPr>
        <w:lastRenderedPageBreak/>
        <mc:AlternateContent>
          <mc:Choice Requires="wpg">
            <w:drawing>
              <wp:anchor distT="0" distB="0" distL="114300" distR="114300" simplePos="0" relativeHeight="251669504" behindDoc="0" locked="0" layoutInCell="1" allowOverlap="1">
                <wp:simplePos x="0" y="0"/>
                <wp:positionH relativeFrom="column">
                  <wp:posOffset>53340</wp:posOffset>
                </wp:positionH>
                <wp:positionV relativeFrom="paragraph">
                  <wp:posOffset>303530</wp:posOffset>
                </wp:positionV>
                <wp:extent cx="5715000" cy="2743200"/>
                <wp:effectExtent l="0" t="0" r="19050" b="19050"/>
                <wp:wrapTopAndBottom/>
                <wp:docPr id="7" name="Group 7"/>
                <wp:cNvGraphicFramePr/>
                <a:graphic xmlns:a="http://schemas.openxmlformats.org/drawingml/2006/main">
                  <a:graphicData uri="http://schemas.microsoft.com/office/word/2010/wordprocessingGroup">
                    <wpg:wgp>
                      <wpg:cNvGrpSpPr/>
                      <wpg:grpSpPr>
                        <a:xfrm>
                          <a:off x="0" y="0"/>
                          <a:ext cx="5715000" cy="2743200"/>
                          <a:chOff x="-962025" y="-38100"/>
                          <a:chExt cx="5715000" cy="2743200"/>
                        </a:xfrm>
                      </wpg:grpSpPr>
                      <wps:wsp>
                        <wps:cNvPr id="4" name="Rectangle 4"/>
                        <wps:cNvSpPr/>
                        <wps:spPr>
                          <a:xfrm>
                            <a:off x="-962025" y="-38100"/>
                            <a:ext cx="5715000" cy="2743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571625" y="19050"/>
                            <a:ext cx="638175" cy="323850"/>
                          </a:xfrm>
                          <a:prstGeom prst="rect">
                            <a:avLst/>
                          </a:prstGeom>
                          <a:solidFill>
                            <a:schemeClr val="lt1"/>
                          </a:solidFill>
                          <a:ln w="6350">
                            <a:solidFill>
                              <a:prstClr val="black"/>
                            </a:solidFill>
                          </a:ln>
                        </wps:spPr>
                        <wps:txbx>
                          <w:txbxContent>
                            <w:p>
                              <w:r>
                                <w:rPr>
                                  <w:rFonts w:eastAsia="Arial" w:cs="Times New Roman"/>
                                  <w:szCs w:val="22"/>
                                  <w:lang w:val="lt-LT"/>
                                </w:rPr>
                                <w:t>ξ</w:t>
                              </w:r>
                              <w:r>
                                <w:rPr>
                                  <w:rFonts w:eastAsia="Times New Roman" w:cs="Times New Roman"/>
                                  <w:szCs w:val="22"/>
                                  <w:lang w:val="lt-LT"/>
                                </w:rPr>
                                <w:t xml:space="preserve">= </w:t>
                              </w:r>
                              <w:r>
                                <w:rPr>
                                  <w:rFonts w:eastAsia="Times New Roman" w:cs="Times New Roman"/>
                                  <w:i/>
                                  <w:szCs w:val="22"/>
                                  <w:lang w:val="lt-LT"/>
                                </w:rPr>
                                <w:t>f</w:t>
                              </w:r>
                              <w:r>
                                <w:rPr>
                                  <w:rFonts w:eastAsia="Times New Roman" w:cs="Times New Roman"/>
                                  <w:szCs w:val="22"/>
                                  <w:lang w:val="lt-LT"/>
                                </w:rPr>
                                <w:t>(</w:t>
                              </w:r>
                              <w:r>
                                <w:rPr>
                                  <w:rFonts w:eastAsia="Arial" w:cs="Times New Roman"/>
                                  <w:szCs w:val="22"/>
                                  <w:lang w:val="lt-LT"/>
                                </w:rPr>
                                <w:t>φ</w:t>
                              </w:r>
                              <w:r>
                                <w:rPr>
                                  <w:rFonts w:eastAsia="Times New Roman" w:cs="Times New Roman"/>
                                  <w:szCs w:val="22"/>
                                  <w:lang w:val="lt-L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3FDD02" id="Group 7" o:spid="_x0000_s1026" style="position:absolute;left:0;text-align:left;margin-left:4.2pt;margin-top:23.9pt;width:450pt;height:3in;z-index:251669504" coordorigin="-9620,-381" coordsize="5715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">
                <v:rect id="Rectangle 4" o:spid="_x0000_s1027" style="position:absolute;left:-9620;top:-381;width:57149;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shapetype id="_x0000_t202" coordsize="21600,21600" o:spt="202" path="m,l,21600r21600,l21600,xe">
                  <v:stroke joinstyle="miter"/>
                  <v:path gradientshapeok="t" o:connecttype="rect"/>
                </v:shapetype>
                <v:shape id="Text Box 6" o:spid="_x0000_s1028" type="#_x0000_t202" style="position:absolute;left:15716;top:190;width:638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7199BBFD" w14:textId="77777777" w:rsidR="00EF5F0B" w:rsidRDefault="00EF5F0B" w:rsidP="00D25A2E">
                        <w:r w:rsidRPr="00D25A2E">
                          <w:rPr>
                            <w:rFonts w:eastAsia="Arial" w:cs="Times New Roman"/>
                            <w:szCs w:val="22"/>
                            <w:lang w:val="lt-LT"/>
                          </w:rPr>
                          <w:t>ξ</w:t>
                        </w:r>
                        <w:r w:rsidRPr="00D25A2E">
                          <w:rPr>
                            <w:rFonts w:eastAsia="Times New Roman" w:cs="Times New Roman"/>
                            <w:szCs w:val="22"/>
                            <w:lang w:val="lt-LT"/>
                          </w:rPr>
                          <w:t xml:space="preserve">= </w:t>
                        </w:r>
                        <w:r w:rsidRPr="00D25A2E">
                          <w:rPr>
                            <w:rFonts w:eastAsia="Times New Roman" w:cs="Times New Roman"/>
                            <w:i/>
                            <w:szCs w:val="22"/>
                            <w:lang w:val="lt-LT"/>
                          </w:rPr>
                          <w:t>f</w:t>
                        </w:r>
                        <w:r w:rsidRPr="00D25A2E">
                          <w:rPr>
                            <w:rFonts w:eastAsia="Times New Roman" w:cs="Times New Roman"/>
                            <w:szCs w:val="22"/>
                            <w:lang w:val="lt-LT"/>
                          </w:rPr>
                          <w:t>(</w:t>
                        </w:r>
                        <w:r w:rsidRPr="00D25A2E">
                          <w:rPr>
                            <w:rFonts w:eastAsia="Arial" w:cs="Times New Roman"/>
                            <w:szCs w:val="22"/>
                            <w:lang w:val="lt-LT"/>
                          </w:rPr>
                          <w:t>φ</w:t>
                        </w:r>
                        <w:r w:rsidRPr="00D25A2E">
                          <w:rPr>
                            <w:rFonts w:eastAsia="Times New Roman" w:cs="Times New Roman"/>
                            <w:szCs w:val="22"/>
                            <w:lang w:val="lt-LT"/>
                          </w:rPr>
                          <w:t>)</w:t>
                        </w:r>
                      </w:p>
                    </w:txbxContent>
                  </v:textbox>
                </v:shape>
                <w10:wrap type="topAndBottom"/>
              </v:group>
            </w:pict>
          </mc:Fallback>
        </mc:AlternateContent>
      </w:r>
      <w:r>
        <w:rPr>
          <w:rFonts w:eastAsia="Times New Roman" w:cs="Times New Roman"/>
          <w:szCs w:val="22"/>
          <w:lang w:val="lt-LT"/>
        </w:rPr>
        <w:t xml:space="preserve">Grafikai </w:t>
      </w:r>
      <w:r>
        <w:rPr>
          <w:rFonts w:eastAsia="Arial" w:cs="Times New Roman"/>
          <w:szCs w:val="22"/>
          <w:lang w:val="lt-LT"/>
        </w:rPr>
        <w:t>ξ</w:t>
      </w:r>
      <w:r>
        <w:rPr>
          <w:rFonts w:eastAsia="Times New Roman" w:cs="Times New Roman"/>
          <w:szCs w:val="22"/>
          <w:lang w:val="lt-LT"/>
        </w:rPr>
        <w:t xml:space="preserve">= </w:t>
      </w:r>
      <w:r>
        <w:rPr>
          <w:rFonts w:eastAsia="Times New Roman" w:cs="Times New Roman"/>
          <w:i/>
          <w:szCs w:val="22"/>
          <w:lang w:val="lt-LT"/>
        </w:rPr>
        <w:t>f</w:t>
      </w:r>
      <w:r>
        <w:rPr>
          <w:rFonts w:eastAsia="Times New Roman" w:cs="Times New Roman"/>
          <w:szCs w:val="22"/>
          <w:lang w:val="lt-LT"/>
        </w:rPr>
        <w:t>(</w:t>
      </w:r>
      <w:r>
        <w:rPr>
          <w:rFonts w:eastAsia="Arial" w:cs="Times New Roman"/>
          <w:szCs w:val="22"/>
          <w:lang w:val="lt-LT"/>
        </w:rPr>
        <w:t>φ</w:t>
      </w:r>
      <w:r>
        <w:rPr>
          <w:rFonts w:eastAsia="Times New Roman" w:cs="Times New Roman"/>
          <w:szCs w:val="22"/>
          <w:lang w:val="lt-LT"/>
        </w:rPr>
        <w:t xml:space="preserve">) ir </w:t>
      </w:r>
      <w:r>
        <w:rPr>
          <w:rFonts w:eastAsia="Arial" w:cs="Times New Roman"/>
          <w:szCs w:val="22"/>
          <w:lang w:val="lt-LT"/>
        </w:rPr>
        <w:t>η</w:t>
      </w:r>
      <w:r>
        <w:rPr>
          <w:rFonts w:eastAsia="Times New Roman" w:cs="Times New Roman"/>
          <w:szCs w:val="22"/>
          <w:lang w:val="lt-LT"/>
        </w:rPr>
        <w:t xml:space="preserve"> = </w:t>
      </w:r>
      <w:r>
        <w:rPr>
          <w:rFonts w:eastAsia="Times New Roman" w:cs="Times New Roman"/>
          <w:i/>
          <w:szCs w:val="22"/>
          <w:lang w:val="lt-LT"/>
        </w:rPr>
        <w:t>f</w:t>
      </w:r>
      <w:r>
        <w:rPr>
          <w:rFonts w:eastAsia="Times New Roman" w:cs="Times New Roman"/>
          <w:szCs w:val="22"/>
          <w:lang w:val="lt-LT"/>
        </w:rPr>
        <w:t>(</w:t>
      </w:r>
      <w:r>
        <w:rPr>
          <w:rFonts w:eastAsia="Arial" w:cs="Times New Roman"/>
          <w:szCs w:val="22"/>
          <w:lang w:val="lt-LT"/>
        </w:rPr>
        <w:t>φ</w:t>
      </w:r>
      <w:r>
        <w:rPr>
          <w:rFonts w:eastAsia="Times New Roman" w:cs="Times New Roman"/>
          <w:szCs w:val="22"/>
          <w:lang w:val="lt-LT"/>
        </w:rPr>
        <w:t>).</w:t>
      </w:r>
    </w:p>
    <w:p>
      <w:pPr>
        <w:spacing w:line="198" w:lineRule="exact"/>
        <w:rPr>
          <w:rFonts w:eastAsia="Times New Roman" w:cs="Times New Roman"/>
          <w:szCs w:val="22"/>
          <w:lang w:val="lt-LT"/>
        </w:rPr>
      </w:pPr>
      <w:r>
        <w:rPr>
          <w:rFonts w:eastAsia="Times New Roman" w:cs="Times New Roman"/>
          <w:noProof/>
          <w:szCs w:val="22"/>
          <w:lang w:val="lt-LT"/>
        </w:rPr>
        <mc:AlternateContent>
          <mc:Choice Requires="wpg">
            <w:drawing>
              <wp:anchor distT="0" distB="0" distL="114300" distR="114300" simplePos="0" relativeHeight="251671552" behindDoc="0" locked="0" layoutInCell="1" allowOverlap="1">
                <wp:simplePos x="0" y="0"/>
                <wp:positionH relativeFrom="column">
                  <wp:posOffset>43815</wp:posOffset>
                </wp:positionH>
                <wp:positionV relativeFrom="paragraph">
                  <wp:posOffset>2930525</wp:posOffset>
                </wp:positionV>
                <wp:extent cx="5715000" cy="2743200"/>
                <wp:effectExtent l="0" t="0" r="19050" b="19050"/>
                <wp:wrapTopAndBottom/>
                <wp:docPr id="9" name="Group 9"/>
                <wp:cNvGraphicFramePr/>
                <a:graphic xmlns:a="http://schemas.openxmlformats.org/drawingml/2006/main">
                  <a:graphicData uri="http://schemas.microsoft.com/office/word/2010/wordprocessingGroup">
                    <wpg:wgp>
                      <wpg:cNvGrpSpPr/>
                      <wpg:grpSpPr>
                        <a:xfrm>
                          <a:off x="0" y="0"/>
                          <a:ext cx="5715000" cy="2743200"/>
                          <a:chOff x="0" y="0"/>
                          <a:chExt cx="5715000" cy="2743200"/>
                        </a:xfrm>
                      </wpg:grpSpPr>
                      <wps:wsp>
                        <wps:cNvPr id="5" name="Rectangle 5"/>
                        <wps:cNvSpPr/>
                        <wps:spPr>
                          <a:xfrm>
                            <a:off x="0" y="0"/>
                            <a:ext cx="5715000" cy="2743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486025" y="114300"/>
                            <a:ext cx="714375" cy="276225"/>
                          </a:xfrm>
                          <a:prstGeom prst="rect">
                            <a:avLst/>
                          </a:prstGeom>
                          <a:solidFill>
                            <a:schemeClr val="lt1"/>
                          </a:solidFill>
                          <a:ln w="6350">
                            <a:solidFill>
                              <a:prstClr val="black"/>
                            </a:solidFill>
                          </a:ln>
                        </wps:spPr>
                        <wps:txbx>
                          <w:txbxContent>
                            <w:p>
                              <w:r>
                                <w:rPr>
                                  <w:rFonts w:eastAsia="Arial" w:cs="Times New Roman"/>
                                  <w:szCs w:val="22"/>
                                  <w:lang w:val="lt-LT"/>
                                </w:rPr>
                                <w:t>η</w:t>
                              </w:r>
                              <w:r>
                                <w:rPr>
                                  <w:rFonts w:eastAsia="Times New Roman" w:cs="Times New Roman"/>
                                  <w:szCs w:val="22"/>
                                  <w:lang w:val="lt-LT"/>
                                </w:rPr>
                                <w:t xml:space="preserve"> = </w:t>
                              </w:r>
                              <w:r>
                                <w:rPr>
                                  <w:rFonts w:eastAsia="Times New Roman" w:cs="Times New Roman"/>
                                  <w:i/>
                                  <w:szCs w:val="22"/>
                                  <w:lang w:val="lt-LT"/>
                                </w:rPr>
                                <w:t>f</w:t>
                              </w:r>
                              <w:r>
                                <w:rPr>
                                  <w:rFonts w:eastAsia="Times New Roman" w:cs="Times New Roman"/>
                                  <w:szCs w:val="22"/>
                                  <w:lang w:val="lt-LT"/>
                                </w:rPr>
                                <w:t>(</w:t>
                              </w:r>
                              <w:r>
                                <w:rPr>
                                  <w:rFonts w:eastAsia="Arial" w:cs="Times New Roman"/>
                                  <w:szCs w:val="22"/>
                                  <w:lang w:val="lt-LT"/>
                                </w:rPr>
                                <w:t>φ</w:t>
                              </w:r>
                              <w:r>
                                <w:rPr>
                                  <w:rFonts w:eastAsia="Times New Roman" w:cs="Times New Roman"/>
                                  <w:szCs w:val="22"/>
                                  <w:lang w:val="lt-L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87CBD9" id="Group 9" o:spid="_x0000_s1029" style="position:absolute;margin-left:3.45pt;margin-top:230.75pt;width:450pt;height:3in;z-index:251671552" coordsize="5715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">
                <v:rect id="Rectangle 5" o:spid="_x0000_s1030" style="position:absolute;width:57150;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ZxQAAANoAAAAPAAAAZHJzL2Rvd25yZXYueG1sRI9Ba8JA&#10;FITvgv9heYIXqRsLSk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DhT2+ZxQAAANoAAAAP&#10;AAAAAAAAAAAAAAAAAAcCAABkcnMvZG93bnJldi54bWxQSwUGAAAAAAMAAwC3AAAA+QIAAAAA&#10;" filled="f" strokecolor="black [3213]" strokeweight="1pt"/>
                <v:shape id="Text Box 8" o:spid="_x0000_s1031" type="#_x0000_t202" style="position:absolute;left:24860;top:1143;width:71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329FE0A2" w14:textId="4E983881" w:rsidR="00EF5F0B" w:rsidRDefault="00EF5F0B">
                        <w:r w:rsidRPr="00D25A2E">
                          <w:rPr>
                            <w:rFonts w:eastAsia="Arial" w:cs="Times New Roman"/>
                            <w:szCs w:val="22"/>
                            <w:lang w:val="lt-LT"/>
                          </w:rPr>
                          <w:t>η</w:t>
                        </w:r>
                        <w:r w:rsidRPr="00D25A2E">
                          <w:rPr>
                            <w:rFonts w:eastAsia="Times New Roman" w:cs="Times New Roman"/>
                            <w:szCs w:val="22"/>
                            <w:lang w:val="lt-LT"/>
                          </w:rPr>
                          <w:t xml:space="preserve"> = </w:t>
                        </w:r>
                        <w:r w:rsidRPr="00D25A2E">
                          <w:rPr>
                            <w:rFonts w:eastAsia="Times New Roman" w:cs="Times New Roman"/>
                            <w:i/>
                            <w:szCs w:val="22"/>
                            <w:lang w:val="lt-LT"/>
                          </w:rPr>
                          <w:t>f</w:t>
                        </w:r>
                        <w:r w:rsidRPr="00D25A2E">
                          <w:rPr>
                            <w:rFonts w:eastAsia="Times New Roman" w:cs="Times New Roman"/>
                            <w:szCs w:val="22"/>
                            <w:lang w:val="lt-LT"/>
                          </w:rPr>
                          <w:t>(</w:t>
                        </w:r>
                        <w:r w:rsidRPr="00D25A2E">
                          <w:rPr>
                            <w:rFonts w:eastAsia="Arial" w:cs="Times New Roman"/>
                            <w:szCs w:val="22"/>
                            <w:lang w:val="lt-LT"/>
                          </w:rPr>
                          <w:t>φ</w:t>
                        </w:r>
                        <w:r w:rsidRPr="00D25A2E">
                          <w:rPr>
                            <w:rFonts w:eastAsia="Times New Roman" w:cs="Times New Roman"/>
                            <w:szCs w:val="22"/>
                            <w:lang w:val="lt-LT"/>
                          </w:rPr>
                          <w:t>)</w:t>
                        </w:r>
                      </w:p>
                    </w:txbxContent>
                  </v:textbox>
                </v:shape>
                <w10:wrap type="topAndBottom"/>
              </v:group>
            </w:pict>
          </mc:Fallback>
        </mc:AlternateContent>
      </w:r>
    </w:p>
    <w:p>
      <w:pPr>
        <w:spacing w:line="198" w:lineRule="exact"/>
        <w:rPr>
          <w:rFonts w:eastAsia="Times New Roman" w:cs="Times New Roman"/>
          <w:szCs w:val="22"/>
          <w:lang w:val="lt-LT"/>
        </w:rPr>
      </w:pPr>
    </w:p>
    <w:p>
      <w:pPr>
        <w:spacing w:line="198" w:lineRule="exact"/>
        <w:rPr>
          <w:rFonts w:eastAsia="Times New Roman" w:cs="Times New Roman"/>
          <w:szCs w:val="22"/>
          <w:lang w:val="lt-LT"/>
        </w:rPr>
      </w:pPr>
    </w:p>
    <w:p>
      <w:pPr>
        <w:spacing w:line="33" w:lineRule="exact"/>
        <w:rPr>
          <w:rFonts w:eastAsia="Times New Roman"/>
          <w:szCs w:val="22"/>
          <w:lang w:val="lt-LT"/>
        </w:rPr>
      </w:pPr>
    </w:p>
    <w:p>
      <w:pPr>
        <w:pStyle w:val="ListParagraph"/>
        <w:numPr>
          <w:ilvl w:val="0"/>
          <w:numId w:val="8"/>
        </w:numPr>
        <w:spacing w:line="249" w:lineRule="auto"/>
        <w:rPr>
          <w:rFonts w:eastAsia="Times New Roman"/>
          <w:szCs w:val="22"/>
          <w:lang w:val="lt-LT"/>
        </w:rPr>
      </w:pPr>
      <w:r>
        <w:rPr>
          <w:rFonts w:eastAsia="Times New Roman"/>
          <w:szCs w:val="22"/>
          <w:lang w:val="lt-LT"/>
        </w:rPr>
        <w:t>Išvados:</w:t>
      </w: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r>
        <w:rPr>
          <w:rFonts w:eastAsia="Times New Roman"/>
          <w:szCs w:val="22"/>
          <w:lang w:val="lt-LT"/>
        </w:rPr>
        <w:t>Darbą atliko:</w:t>
      </w: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r>
        <w:rPr>
          <w:rFonts w:eastAsia="Times New Roman"/>
          <w:szCs w:val="22"/>
          <w:lang w:val="lt-LT"/>
        </w:rPr>
        <w:t>Darbą tikrino:</w:t>
      </w:r>
    </w:p>
    <w:bookmarkEnd w:id="34"/>
    <w:p>
      <w:pPr>
        <w:spacing w:line="249" w:lineRule="auto"/>
        <w:rPr>
          <w:rFonts w:eastAsia="Times New Roman"/>
          <w:szCs w:val="22"/>
          <w:lang w:val="lt-LT"/>
        </w:rPr>
        <w:sectPr>
          <w:pgSz w:w="11906" w:h="16838" w:code="9"/>
          <w:pgMar w:top="1247" w:right="567" w:bottom="1134" w:left="1701" w:header="567" w:footer="567" w:gutter="0"/>
          <w:cols w:space="677"/>
          <w:docGrid w:linePitch="360"/>
        </w:sectPr>
      </w:pPr>
    </w:p>
    <w:p>
      <w:pPr>
        <w:spacing w:line="0" w:lineRule="atLeast"/>
        <w:jc w:val="center"/>
        <w:rPr>
          <w:rFonts w:eastAsia="Times New Roman"/>
          <w:szCs w:val="22"/>
          <w:lang w:val="lt-LT"/>
        </w:rPr>
      </w:pPr>
      <w:r>
        <w:rPr>
          <w:rFonts w:eastAsia="Times New Roman"/>
          <w:b/>
          <w:szCs w:val="22"/>
          <w:lang w:val="lt-LT"/>
        </w:rPr>
        <w:lastRenderedPageBreak/>
        <w:t>5 laboratorinis darbas</w:t>
      </w:r>
    </w:p>
    <w:p>
      <w:pPr>
        <w:spacing w:line="263" w:lineRule="auto"/>
        <w:ind w:left="2140" w:right="360" w:hanging="2146"/>
        <w:jc w:val="center"/>
        <w:rPr>
          <w:rFonts w:eastAsia="Times New Roman"/>
          <w:b/>
          <w:szCs w:val="22"/>
          <w:lang w:val="lt-LT"/>
        </w:rPr>
      </w:pPr>
      <w:r>
        <w:rPr>
          <w:rFonts w:eastAsia="Times New Roman"/>
          <w:b/>
          <w:szCs w:val="22"/>
          <w:lang w:val="lt-LT"/>
        </w:rPr>
        <w:t>CILINDRINIO TIESIAKRUMPLIO REDUKTORIAUS TYRIMAS</w:t>
      </w:r>
    </w:p>
    <w:p>
      <w:pPr>
        <w:spacing w:line="218" w:lineRule="exact"/>
        <w:rPr>
          <w:rFonts w:eastAsia="Times New Roman"/>
          <w:szCs w:val="22"/>
          <w:lang w:val="lt-LT"/>
        </w:rPr>
      </w:pPr>
    </w:p>
    <w:p>
      <w:pPr>
        <w:spacing w:line="0" w:lineRule="atLeast"/>
        <w:rPr>
          <w:rFonts w:eastAsia="Times New Roman"/>
          <w:i/>
          <w:szCs w:val="22"/>
          <w:lang w:val="lt-LT"/>
        </w:rPr>
      </w:pPr>
      <w:r>
        <w:rPr>
          <w:rFonts w:eastAsia="Times New Roman"/>
          <w:i/>
          <w:szCs w:val="22"/>
          <w:lang w:val="lt-LT"/>
        </w:rPr>
        <w:t>Santrumpos ir reikšmės</w:t>
      </w:r>
    </w:p>
    <w:p>
      <w:pPr>
        <w:spacing w:line="258" w:lineRule="exact"/>
        <w:rPr>
          <w:rFonts w:eastAsia="Times New Roman"/>
          <w:szCs w:val="22"/>
          <w:lang w:val="lt-LT"/>
        </w:rPr>
      </w:pPr>
    </w:p>
    <w:p>
      <w:pPr>
        <w:spacing w:line="237" w:lineRule="auto"/>
        <w:ind w:right="2600"/>
        <w:rPr>
          <w:rFonts w:eastAsia="Times New Roman" w:cs="Times New Roman"/>
          <w:i/>
          <w:szCs w:val="22"/>
          <w:lang w:val="lt-LT"/>
        </w:rPr>
      </w:pPr>
      <w:r>
        <w:rPr>
          <w:rFonts w:eastAsia="Times New Roman" w:cs="Times New Roman"/>
          <w:i/>
          <w:szCs w:val="22"/>
          <w:lang w:val="lt-LT"/>
        </w:rPr>
        <w:t xml:space="preserve">g </w:t>
      </w:r>
      <w:r>
        <w:rPr>
          <w:rFonts w:eastAsia="Times New Roman" w:cs="Times New Roman"/>
          <w:szCs w:val="22"/>
          <w:lang w:val="lt-LT"/>
        </w:rPr>
        <w:t>– kūnų laisvojo kritimo pagreitis;</w:t>
      </w:r>
    </w:p>
    <w:p>
      <w:pPr>
        <w:spacing w:line="237" w:lineRule="auto"/>
        <w:ind w:right="2600"/>
        <w:rPr>
          <w:rFonts w:eastAsia="Times New Roman" w:cs="Times New Roman"/>
          <w:i/>
          <w:szCs w:val="22"/>
          <w:lang w:val="lt-LT"/>
        </w:rPr>
      </w:pPr>
      <w:r>
        <w:rPr>
          <w:rFonts w:eastAsia="Times New Roman" w:cs="Times New Roman"/>
          <w:i/>
          <w:szCs w:val="22"/>
          <w:lang w:val="lt-LT"/>
        </w:rPr>
        <w:t>F</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Times New Roman" w:cs="Times New Roman"/>
          <w:szCs w:val="22"/>
          <w:lang w:val="lt-LT"/>
        </w:rPr>
        <w:t>– svarelio svoris;</w:t>
      </w:r>
    </w:p>
    <w:p>
      <w:pPr>
        <w:spacing w:line="219" w:lineRule="auto"/>
        <w:ind w:right="3920"/>
        <w:jc w:val="both"/>
        <w:rPr>
          <w:rFonts w:eastAsia="Times New Roman" w:cs="Times New Roman"/>
          <w:szCs w:val="22"/>
          <w:lang w:val="lt-LT"/>
        </w:rPr>
      </w:pPr>
      <w:r>
        <w:rPr>
          <w:rFonts w:eastAsia="Times New Roman" w:cs="Times New Roman"/>
          <w:i/>
          <w:szCs w:val="22"/>
          <w:lang w:val="lt-LT"/>
        </w:rPr>
        <w:t>F</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Times New Roman" w:cs="Times New Roman"/>
          <w:szCs w:val="22"/>
          <w:lang w:val="lt-LT"/>
        </w:rPr>
        <w:t>– svarelio svoris;</w:t>
      </w:r>
    </w:p>
    <w:p>
      <w:pPr>
        <w:spacing w:line="219" w:lineRule="auto"/>
        <w:ind w:right="3920"/>
        <w:jc w:val="both"/>
        <w:rPr>
          <w:rFonts w:eastAsia="Times New Roman" w:cs="Times New Roman"/>
          <w:szCs w:val="22"/>
          <w:lang w:val="lt-LT"/>
        </w:rPr>
      </w:pPr>
      <w:r>
        <w:rPr>
          <w:rFonts w:eastAsia="Times New Roman" w:cs="Times New Roman"/>
          <w:i/>
          <w:szCs w:val="22"/>
          <w:lang w:val="lt-LT"/>
        </w:rPr>
        <w:t>m</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Times New Roman" w:cs="Times New Roman"/>
          <w:szCs w:val="22"/>
          <w:lang w:val="lt-LT"/>
        </w:rPr>
        <w:t>– svarelio masė;</w:t>
      </w:r>
    </w:p>
    <w:p>
      <w:pPr>
        <w:spacing w:line="219" w:lineRule="auto"/>
        <w:ind w:right="3920"/>
        <w:jc w:val="both"/>
        <w:rPr>
          <w:rFonts w:eastAsia="Times New Roman" w:cs="Times New Roman"/>
          <w:szCs w:val="22"/>
          <w:lang w:val="lt-LT"/>
        </w:rPr>
      </w:pPr>
      <w:r>
        <w:rPr>
          <w:rFonts w:eastAsia="Times New Roman" w:cs="Times New Roman"/>
          <w:i/>
          <w:szCs w:val="22"/>
          <w:lang w:val="lt-LT"/>
        </w:rPr>
        <w:t>m</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Times New Roman" w:cs="Times New Roman"/>
          <w:szCs w:val="22"/>
          <w:lang w:val="lt-LT"/>
        </w:rPr>
        <w:t>– svarelio masė;</w:t>
      </w:r>
    </w:p>
    <w:p>
      <w:pPr>
        <w:spacing w:line="2" w:lineRule="exact"/>
        <w:rPr>
          <w:rFonts w:eastAsia="Times New Roman" w:cs="Times New Roman"/>
          <w:szCs w:val="22"/>
          <w:lang w:val="lt-LT"/>
        </w:rPr>
      </w:pPr>
    </w:p>
    <w:p>
      <w:pPr>
        <w:spacing w:line="211" w:lineRule="auto"/>
        <w:ind w:right="1400"/>
        <w:rPr>
          <w:rFonts w:eastAsia="Times New Roman" w:cs="Times New Roman"/>
          <w:szCs w:val="22"/>
          <w:lang w:val="lt-LT"/>
        </w:rPr>
      </w:pPr>
      <w:r>
        <w:rPr>
          <w:rFonts w:eastAsia="Times New Roman" w:cs="Times New Roman"/>
          <w:i/>
          <w:szCs w:val="22"/>
          <w:lang w:val="lt-LT"/>
        </w:rPr>
        <w:t>h</w:t>
      </w:r>
      <w:r>
        <w:rPr>
          <w:rFonts w:eastAsia="Times New Roman" w:cs="Times New Roman"/>
          <w:i/>
          <w:szCs w:val="22"/>
          <w:vertAlign w:val="subscript"/>
          <w:lang w:val="lt-LT"/>
        </w:rPr>
        <w:t>ti –</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Times New Roman" w:cs="Times New Roman"/>
          <w:szCs w:val="22"/>
          <w:lang w:val="lt-LT"/>
        </w:rPr>
        <w:t>– ankstesnė indikatoriaus rodmenų reikšmė;</w:t>
      </w:r>
    </w:p>
    <w:p>
      <w:pPr>
        <w:spacing w:line="211" w:lineRule="auto"/>
        <w:ind w:right="1400"/>
        <w:rPr>
          <w:rFonts w:eastAsia="Times New Roman" w:cs="Times New Roman"/>
          <w:szCs w:val="22"/>
          <w:lang w:val="lt-LT"/>
        </w:rPr>
      </w:pPr>
      <w:r>
        <w:rPr>
          <w:rFonts w:eastAsia="Times New Roman" w:cs="Times New Roman"/>
          <w:i/>
          <w:szCs w:val="22"/>
          <w:lang w:val="lt-LT"/>
        </w:rPr>
        <w:t>h</w:t>
      </w:r>
      <w:r>
        <w:rPr>
          <w:rFonts w:eastAsia="Times New Roman" w:cs="Times New Roman"/>
          <w:i/>
          <w:szCs w:val="22"/>
          <w:vertAlign w:val="subscript"/>
          <w:lang w:val="lt-LT"/>
        </w:rPr>
        <w:t>ti</w:t>
      </w:r>
      <w:r>
        <w:rPr>
          <w:rFonts w:eastAsia="Times New Roman" w:cs="Times New Roman"/>
          <w:i/>
          <w:szCs w:val="22"/>
          <w:lang w:val="lt-LT"/>
        </w:rPr>
        <w:t xml:space="preserve"> </w:t>
      </w:r>
      <w:r>
        <w:rPr>
          <w:rFonts w:eastAsia="Times New Roman" w:cs="Times New Roman"/>
          <w:szCs w:val="22"/>
          <w:lang w:val="lt-LT"/>
        </w:rPr>
        <w:t>– indikatoriaus rodmenys;</w:t>
      </w:r>
    </w:p>
    <w:p>
      <w:pPr>
        <w:spacing w:line="2" w:lineRule="exact"/>
        <w:rPr>
          <w:rFonts w:eastAsia="Times New Roman" w:cs="Times New Roman"/>
          <w:szCs w:val="22"/>
          <w:lang w:val="lt-LT"/>
        </w:rPr>
      </w:pPr>
    </w:p>
    <w:p>
      <w:pPr>
        <w:spacing w:line="227" w:lineRule="auto"/>
        <w:rPr>
          <w:rFonts w:eastAsia="Arial" w:cs="Times New Roman"/>
          <w:szCs w:val="22"/>
          <w:lang w:val="lt-LT"/>
        </w:rPr>
      </w:pPr>
      <w:r>
        <w:rPr>
          <w:rFonts w:eastAsia="Arial" w:cs="Times New Roman"/>
          <w:szCs w:val="22"/>
          <w:lang w:val="lt-LT"/>
        </w:rPr>
        <w:t>∆</w:t>
      </w:r>
      <w:r>
        <w:rPr>
          <w:rFonts w:eastAsia="Times New Roman" w:cs="Times New Roman"/>
          <w:i/>
          <w:szCs w:val="22"/>
          <w:lang w:val="lt-LT"/>
        </w:rPr>
        <w:t>T</w:t>
      </w:r>
      <w:r>
        <w:rPr>
          <w:rFonts w:eastAsia="Times New Roman" w:cs="Times New Roman"/>
          <w:szCs w:val="22"/>
          <w:vertAlign w:val="subscript"/>
          <w:lang w:val="lt-LT"/>
        </w:rPr>
        <w:t>1</w:t>
      </w:r>
      <w:r>
        <w:rPr>
          <w:rFonts w:eastAsia="Arial" w:cs="Times New Roman"/>
          <w:szCs w:val="22"/>
          <w:lang w:val="lt-LT"/>
        </w:rPr>
        <w:t xml:space="preserve"> </w:t>
      </w:r>
      <w:r>
        <w:rPr>
          <w:rFonts w:eastAsia="Times New Roman" w:cs="Times New Roman"/>
          <w:szCs w:val="22"/>
          <w:lang w:val="lt-LT"/>
        </w:rPr>
        <w:t>– svarelio sukuriamo momento didėjimas ant variklio veleno;</w:t>
      </w:r>
    </w:p>
    <w:p>
      <w:pPr>
        <w:spacing w:line="227" w:lineRule="auto"/>
        <w:rPr>
          <w:rFonts w:eastAsia="Times New Roman" w:cs="Times New Roman"/>
          <w:szCs w:val="22"/>
          <w:lang w:val="lt-LT"/>
        </w:rPr>
      </w:pPr>
      <w:r>
        <w:rPr>
          <w:rFonts w:eastAsia="Arial" w:cs="Times New Roman"/>
          <w:szCs w:val="22"/>
          <w:lang w:val="lt-LT"/>
        </w:rPr>
        <w:t>∆</w:t>
      </w:r>
      <w:r>
        <w:rPr>
          <w:rFonts w:eastAsia="Times New Roman" w:cs="Times New Roman"/>
          <w:i/>
          <w:szCs w:val="22"/>
          <w:lang w:val="lt-LT"/>
        </w:rPr>
        <w:t>T</w:t>
      </w:r>
      <w:r>
        <w:rPr>
          <w:rFonts w:eastAsia="Times New Roman" w:cs="Times New Roman"/>
          <w:szCs w:val="22"/>
          <w:vertAlign w:val="subscript"/>
          <w:lang w:val="lt-LT"/>
        </w:rPr>
        <w:t>2</w:t>
      </w:r>
      <w:r>
        <w:rPr>
          <w:rFonts w:eastAsia="Arial" w:cs="Times New Roman"/>
          <w:szCs w:val="22"/>
          <w:lang w:val="lt-LT"/>
        </w:rPr>
        <w:t xml:space="preserve"> </w:t>
      </w:r>
      <w:r>
        <w:rPr>
          <w:rFonts w:eastAsia="Times New Roman" w:cs="Times New Roman"/>
          <w:szCs w:val="22"/>
          <w:lang w:val="lt-LT"/>
        </w:rPr>
        <w:t>– svarelio sukuriamo momento didėjimas ant magnetinio</w:t>
      </w:r>
      <w:r>
        <w:rPr>
          <w:rFonts w:eastAsia="Arial" w:cs="Times New Roman"/>
          <w:szCs w:val="22"/>
          <w:lang w:val="lt-LT"/>
        </w:rPr>
        <w:t xml:space="preserve"> </w:t>
      </w:r>
      <w:r>
        <w:rPr>
          <w:rFonts w:eastAsia="Times New Roman" w:cs="Times New Roman"/>
          <w:szCs w:val="22"/>
          <w:lang w:val="lt-LT"/>
        </w:rPr>
        <w:t>miltelinio stabdžio veleno;</w:t>
      </w:r>
    </w:p>
    <w:p>
      <w:pPr>
        <w:spacing w:line="211" w:lineRule="auto"/>
        <w:ind w:right="1360"/>
        <w:rPr>
          <w:rFonts w:eastAsia="Times New Roman" w:cs="Times New Roman"/>
          <w:szCs w:val="22"/>
          <w:lang w:val="lt-LT"/>
        </w:rPr>
      </w:pPr>
      <w:r>
        <w:rPr>
          <w:rFonts w:eastAsia="Times New Roman" w:cs="Times New Roman"/>
          <w:i/>
          <w:szCs w:val="22"/>
          <w:lang w:val="lt-LT"/>
        </w:rPr>
        <w:t>k</w:t>
      </w:r>
      <w:r>
        <w:rPr>
          <w:rFonts w:eastAsia="Times New Roman" w:cs="Times New Roman"/>
          <w:i/>
          <w:szCs w:val="22"/>
          <w:vertAlign w:val="subscript"/>
          <w:lang w:val="lt-LT"/>
        </w:rPr>
        <w:t>ti</w:t>
      </w:r>
      <w:r>
        <w:rPr>
          <w:rFonts w:eastAsia="Times New Roman" w:cs="Times New Roman"/>
          <w:i/>
          <w:szCs w:val="22"/>
          <w:lang w:val="lt-LT"/>
        </w:rPr>
        <w:t xml:space="preserve"> </w:t>
      </w:r>
      <w:r>
        <w:rPr>
          <w:rFonts w:eastAsia="Times New Roman" w:cs="Times New Roman"/>
          <w:szCs w:val="22"/>
          <w:lang w:val="lt-LT"/>
        </w:rPr>
        <w:t>– taravimo koeficientas konkrečiam intervalui;</w:t>
      </w:r>
    </w:p>
    <w:p>
      <w:pPr>
        <w:spacing w:line="211" w:lineRule="auto"/>
        <w:ind w:right="1360"/>
        <w:rPr>
          <w:rFonts w:eastAsia="Times New Roman" w:cs="Times New Roman"/>
          <w:szCs w:val="22"/>
          <w:lang w:val="lt-LT"/>
        </w:rPr>
      </w:pPr>
      <w:r>
        <w:rPr>
          <w:rFonts w:eastAsia="Times New Roman" w:cs="Times New Roman"/>
          <w:i/>
          <w:szCs w:val="22"/>
          <w:lang w:val="lt-LT"/>
        </w:rPr>
        <w:t>k</w:t>
      </w:r>
      <w:r>
        <w:rPr>
          <w:rFonts w:eastAsia="Times New Roman" w:cs="Times New Roman"/>
          <w:szCs w:val="22"/>
          <w:vertAlign w:val="subscript"/>
          <w:lang w:val="lt-LT"/>
        </w:rPr>
        <w:t>1</w:t>
      </w:r>
      <w:r>
        <w:rPr>
          <w:rFonts w:eastAsia="Times New Roman" w:cs="Times New Roman"/>
          <w:i/>
          <w:szCs w:val="22"/>
          <w:vertAlign w:val="subscript"/>
          <w:lang w:val="lt-LT"/>
        </w:rPr>
        <w:t>i</w:t>
      </w:r>
      <w:r>
        <w:rPr>
          <w:rFonts w:eastAsia="Times New Roman" w:cs="Times New Roman"/>
          <w:i/>
          <w:szCs w:val="22"/>
          <w:lang w:val="lt-LT"/>
        </w:rPr>
        <w:t xml:space="preserve"> </w:t>
      </w:r>
      <w:r>
        <w:rPr>
          <w:rFonts w:eastAsia="Times New Roman" w:cs="Times New Roman"/>
          <w:szCs w:val="22"/>
          <w:lang w:val="lt-LT"/>
        </w:rPr>
        <w:t>– taravimo koeficientas;</w:t>
      </w:r>
    </w:p>
    <w:p>
      <w:pPr>
        <w:spacing w:line="213" w:lineRule="auto"/>
        <w:rPr>
          <w:rFonts w:eastAsia="Times New Roman" w:cs="Times New Roman"/>
          <w:szCs w:val="22"/>
          <w:lang w:val="lt-LT"/>
        </w:rPr>
      </w:pPr>
      <w:r>
        <w:rPr>
          <w:rFonts w:eastAsia="Times New Roman" w:cs="Times New Roman"/>
          <w:i/>
          <w:szCs w:val="22"/>
          <w:lang w:val="lt-LT"/>
        </w:rPr>
        <w:t>k</w:t>
      </w:r>
      <w:r>
        <w:rPr>
          <w:rFonts w:eastAsia="Times New Roman" w:cs="Times New Roman"/>
          <w:szCs w:val="22"/>
          <w:vertAlign w:val="subscript"/>
          <w:lang w:val="lt-LT"/>
        </w:rPr>
        <w:t>2</w:t>
      </w:r>
      <w:r>
        <w:rPr>
          <w:rFonts w:eastAsia="Times New Roman" w:cs="Times New Roman"/>
          <w:i/>
          <w:szCs w:val="22"/>
          <w:vertAlign w:val="subscript"/>
          <w:lang w:val="lt-LT"/>
        </w:rPr>
        <w:t>i</w:t>
      </w:r>
      <w:r>
        <w:rPr>
          <w:rFonts w:eastAsia="Times New Roman" w:cs="Times New Roman"/>
          <w:i/>
          <w:szCs w:val="22"/>
          <w:lang w:val="lt-LT"/>
        </w:rPr>
        <w:t xml:space="preserve"> </w:t>
      </w:r>
      <w:r>
        <w:rPr>
          <w:rFonts w:eastAsia="Times New Roman" w:cs="Times New Roman"/>
          <w:szCs w:val="22"/>
          <w:lang w:val="lt-LT"/>
        </w:rPr>
        <w:t>– taravimo koeficientas;</w:t>
      </w:r>
    </w:p>
    <w:p>
      <w:pPr>
        <w:spacing w:line="227" w:lineRule="auto"/>
        <w:ind w:right="1680"/>
        <w:jc w:val="both"/>
        <w:rPr>
          <w:rFonts w:eastAsia="Times New Roman" w:cs="Times New Roman"/>
          <w:i/>
          <w:szCs w:val="22"/>
          <w:lang w:val="lt-LT"/>
        </w:rPr>
      </w:pPr>
      <w:r>
        <w:rPr>
          <w:rFonts w:eastAsia="Times New Roman" w:cs="Times New Roman"/>
          <w:i/>
          <w:szCs w:val="22"/>
          <w:lang w:val="lt-LT"/>
        </w:rPr>
        <w:t>k</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Times New Roman" w:cs="Times New Roman"/>
          <w:szCs w:val="22"/>
          <w:lang w:val="lt-LT"/>
        </w:rPr>
        <w:t>– taravimo koeficientų aritmetinis vidurkis;</w:t>
      </w:r>
    </w:p>
    <w:p>
      <w:pPr>
        <w:spacing w:line="227" w:lineRule="auto"/>
        <w:ind w:right="1680"/>
        <w:jc w:val="both"/>
        <w:rPr>
          <w:rFonts w:eastAsia="Times New Roman" w:cs="Times New Roman"/>
          <w:szCs w:val="22"/>
          <w:lang w:val="lt-LT"/>
        </w:rPr>
      </w:pPr>
      <w:r>
        <w:rPr>
          <w:rFonts w:eastAsia="Times New Roman" w:cs="Times New Roman"/>
          <w:i/>
          <w:szCs w:val="22"/>
          <w:lang w:val="lt-LT"/>
        </w:rPr>
        <w:t>k</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Times New Roman" w:cs="Times New Roman"/>
          <w:szCs w:val="22"/>
          <w:lang w:val="lt-LT"/>
        </w:rPr>
        <w:t>– taravimo koeficientų aritmetinis vidurkis;</w:t>
      </w:r>
    </w:p>
    <w:p>
      <w:pPr>
        <w:spacing w:line="227" w:lineRule="auto"/>
        <w:ind w:right="1680"/>
        <w:jc w:val="both"/>
        <w:rPr>
          <w:rFonts w:eastAsia="Times New Roman" w:cs="Times New Roman"/>
          <w:szCs w:val="22"/>
          <w:lang w:val="lt-LT"/>
        </w:rPr>
      </w:pPr>
      <w:r>
        <w:rPr>
          <w:rFonts w:eastAsia="Times New Roman" w:cs="Times New Roman"/>
          <w:i/>
          <w:szCs w:val="22"/>
          <w:lang w:val="lt-LT"/>
        </w:rPr>
        <w:t xml:space="preserve">n </w:t>
      </w:r>
      <w:r>
        <w:rPr>
          <w:rFonts w:eastAsia="Times New Roman" w:cs="Times New Roman"/>
          <w:szCs w:val="22"/>
          <w:lang w:val="lt-LT"/>
        </w:rPr>
        <w:t>– matavimų skaičius;</w:t>
      </w:r>
    </w:p>
    <w:p>
      <w:pPr>
        <w:spacing w:line="214" w:lineRule="auto"/>
        <w:rPr>
          <w:rFonts w:eastAsia="Times New Roman" w:cs="Times New Roman"/>
          <w:szCs w:val="22"/>
          <w:lang w:val="lt-LT"/>
        </w:rPr>
      </w:pPr>
      <w:r>
        <w:rPr>
          <w:rFonts w:eastAsia="Times New Roman" w:cs="Times New Roman"/>
          <w:i/>
          <w:szCs w:val="22"/>
          <w:lang w:val="lt-LT"/>
        </w:rPr>
        <w:t>h</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Times New Roman" w:cs="Times New Roman"/>
          <w:szCs w:val="22"/>
          <w:lang w:val="lt-LT"/>
        </w:rPr>
        <w:t>– prie variklio pritvirtinto indikatoriaus rodmenys;</w:t>
      </w:r>
    </w:p>
    <w:p>
      <w:pPr>
        <w:spacing w:line="238" w:lineRule="auto"/>
        <w:rPr>
          <w:rFonts w:eastAsia="Times New Roman" w:cs="Times New Roman"/>
          <w:szCs w:val="22"/>
          <w:lang w:val="lt-LT"/>
        </w:rPr>
      </w:pPr>
      <w:r>
        <w:rPr>
          <w:rFonts w:eastAsia="Times New Roman" w:cs="Times New Roman"/>
          <w:i/>
          <w:szCs w:val="22"/>
          <w:lang w:val="lt-LT"/>
        </w:rPr>
        <w:t>h</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Times New Roman" w:cs="Times New Roman"/>
          <w:szCs w:val="22"/>
          <w:lang w:val="lt-LT"/>
        </w:rPr>
        <w:t>– prie magnetinio miltelinio stabdžio pritvirtinto indikatoriaus</w:t>
      </w:r>
      <w:r>
        <w:rPr>
          <w:rFonts w:eastAsia="Times New Roman" w:cs="Times New Roman"/>
          <w:i/>
          <w:szCs w:val="22"/>
          <w:lang w:val="lt-LT"/>
        </w:rPr>
        <w:t xml:space="preserve"> </w:t>
      </w:r>
      <w:r>
        <w:rPr>
          <w:rFonts w:eastAsia="Times New Roman" w:cs="Times New Roman"/>
          <w:szCs w:val="22"/>
          <w:lang w:val="lt-LT"/>
        </w:rPr>
        <w:t>rodmenys;</w:t>
      </w:r>
    </w:p>
    <w:p>
      <w:pPr>
        <w:spacing w:line="210" w:lineRule="auto"/>
        <w:ind w:right="2120"/>
        <w:rPr>
          <w:rFonts w:eastAsia="Times New Roman" w:cs="Times New Roman"/>
          <w:szCs w:val="22"/>
          <w:lang w:val="lt-LT"/>
        </w:rPr>
      </w:pPr>
      <w:r>
        <w:rPr>
          <w:rFonts w:eastAsia="Arial" w:cs="Times New Roman"/>
          <w:szCs w:val="22"/>
          <w:lang w:val="lt-LT"/>
        </w:rPr>
        <w:t>ω</w:t>
      </w:r>
      <w:r>
        <w:rPr>
          <w:rFonts w:eastAsia="Times New Roman" w:cs="Times New Roman"/>
          <w:szCs w:val="22"/>
          <w:vertAlign w:val="subscript"/>
          <w:lang w:val="lt-LT"/>
        </w:rPr>
        <w:t>1</w:t>
      </w:r>
      <w:r>
        <w:rPr>
          <w:rFonts w:eastAsia="Arial" w:cs="Times New Roman"/>
          <w:szCs w:val="22"/>
          <w:lang w:val="lt-LT"/>
        </w:rPr>
        <w:t xml:space="preserve"> </w:t>
      </w:r>
      <w:r>
        <w:rPr>
          <w:rFonts w:eastAsia="Times New Roman" w:cs="Times New Roman"/>
          <w:szCs w:val="22"/>
          <w:lang w:val="lt-LT"/>
        </w:rPr>
        <w:t>– varančiojo veleno kampinis greitis;</w:t>
      </w:r>
    </w:p>
    <w:p>
      <w:pPr>
        <w:spacing w:line="210" w:lineRule="auto"/>
        <w:ind w:right="2120"/>
        <w:rPr>
          <w:rFonts w:eastAsia="Times New Roman" w:cs="Times New Roman"/>
          <w:szCs w:val="22"/>
          <w:lang w:val="lt-LT"/>
        </w:rPr>
      </w:pPr>
      <w:r>
        <w:rPr>
          <w:rFonts w:eastAsia="Arial" w:cs="Times New Roman"/>
          <w:szCs w:val="22"/>
          <w:lang w:val="lt-LT"/>
        </w:rPr>
        <w:t>ω</w:t>
      </w:r>
      <w:r>
        <w:rPr>
          <w:rFonts w:eastAsia="Times New Roman" w:cs="Times New Roman"/>
          <w:szCs w:val="22"/>
          <w:vertAlign w:val="subscript"/>
          <w:lang w:val="lt-LT"/>
        </w:rPr>
        <w:t>2</w:t>
      </w:r>
      <w:r>
        <w:rPr>
          <w:rFonts w:eastAsia="Times New Roman" w:cs="Times New Roman"/>
          <w:szCs w:val="22"/>
          <w:lang w:val="lt-LT"/>
        </w:rPr>
        <w:t>– varomojo veleno kampinis greitis;</w:t>
      </w:r>
    </w:p>
    <w:p>
      <w:pPr>
        <w:spacing w:line="210" w:lineRule="auto"/>
        <w:ind w:right="2120"/>
        <w:rPr>
          <w:rFonts w:eastAsia="Times New Roman" w:cs="Times New Roman"/>
          <w:szCs w:val="22"/>
          <w:lang w:val="lt-LT"/>
        </w:rPr>
      </w:pPr>
      <w:r>
        <w:rPr>
          <w:rFonts w:eastAsia="Times New Roman" w:cs="Times New Roman"/>
          <w:i/>
          <w:szCs w:val="22"/>
          <w:lang w:val="lt-LT"/>
        </w:rPr>
        <w:t>P</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Times New Roman" w:cs="Times New Roman"/>
          <w:szCs w:val="22"/>
          <w:lang w:val="lt-LT"/>
        </w:rPr>
        <w:t>– sunaudotas galingumas;</w:t>
      </w:r>
    </w:p>
    <w:p>
      <w:pPr>
        <w:spacing w:line="213" w:lineRule="auto"/>
        <w:rPr>
          <w:rFonts w:eastAsia="Times New Roman" w:cs="Times New Roman"/>
          <w:szCs w:val="22"/>
          <w:lang w:val="lt-LT"/>
        </w:rPr>
      </w:pPr>
      <w:r>
        <w:rPr>
          <w:rFonts w:eastAsia="Times New Roman" w:cs="Times New Roman"/>
          <w:i/>
          <w:szCs w:val="22"/>
          <w:lang w:val="lt-LT"/>
        </w:rPr>
        <w:t>P</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Times New Roman" w:cs="Times New Roman"/>
          <w:szCs w:val="22"/>
          <w:lang w:val="lt-LT"/>
        </w:rPr>
        <w:t>– gautas galingumas;</w:t>
      </w:r>
    </w:p>
    <w:p>
      <w:pPr>
        <w:spacing w:line="237" w:lineRule="auto"/>
        <w:ind w:right="1980"/>
        <w:jc w:val="both"/>
        <w:rPr>
          <w:rFonts w:eastAsia="Times New Roman" w:cs="Times New Roman"/>
          <w:szCs w:val="22"/>
          <w:lang w:val="lt-LT"/>
        </w:rPr>
      </w:pPr>
      <w:r>
        <w:rPr>
          <w:rFonts w:eastAsia="Times New Roman" w:cs="Times New Roman"/>
          <w:i/>
          <w:szCs w:val="22"/>
          <w:lang w:val="lt-LT"/>
        </w:rPr>
        <w:t>T</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Times New Roman" w:cs="Times New Roman"/>
          <w:szCs w:val="22"/>
          <w:lang w:val="lt-LT"/>
        </w:rPr>
        <w:t>– varančiojo veleno sukimo momentas;</w:t>
      </w:r>
    </w:p>
    <w:p>
      <w:pPr>
        <w:spacing w:line="237" w:lineRule="auto"/>
        <w:ind w:right="1980"/>
        <w:jc w:val="both"/>
        <w:rPr>
          <w:rFonts w:eastAsia="Times New Roman" w:cs="Times New Roman"/>
          <w:szCs w:val="22"/>
          <w:lang w:val="lt-LT"/>
        </w:rPr>
      </w:pP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Times New Roman" w:cs="Times New Roman"/>
          <w:szCs w:val="22"/>
          <w:lang w:val="lt-LT"/>
        </w:rPr>
        <w:t>– varomojo veleno sukimo momentas;</w:t>
      </w:r>
    </w:p>
    <w:p>
      <w:pPr>
        <w:spacing w:line="237" w:lineRule="auto"/>
        <w:ind w:right="1980"/>
        <w:jc w:val="both"/>
        <w:rPr>
          <w:rFonts w:eastAsia="Times New Roman" w:cs="Times New Roman"/>
          <w:szCs w:val="22"/>
          <w:lang w:val="lt-LT"/>
        </w:rPr>
      </w:pPr>
      <w:r>
        <w:rPr>
          <w:rFonts w:eastAsia="Times New Roman" w:cs="Times New Roman"/>
          <w:i/>
          <w:szCs w:val="22"/>
          <w:lang w:val="lt-LT"/>
        </w:rPr>
        <w:t xml:space="preserve">U – </w:t>
      </w:r>
      <w:r>
        <w:rPr>
          <w:rFonts w:eastAsia="Times New Roman" w:cs="Times New Roman"/>
          <w:szCs w:val="22"/>
          <w:lang w:val="lt-LT"/>
        </w:rPr>
        <w:t>bendrasis perdavimo skaičius;</w:t>
      </w:r>
    </w:p>
    <w:p>
      <w:pPr>
        <w:spacing w:line="3" w:lineRule="exact"/>
        <w:rPr>
          <w:rFonts w:eastAsia="Times New Roman" w:cs="Times New Roman"/>
          <w:szCs w:val="22"/>
          <w:lang w:val="lt-LT"/>
        </w:rPr>
      </w:pPr>
    </w:p>
    <w:p>
      <w:pPr>
        <w:spacing w:line="0" w:lineRule="atLeast"/>
        <w:rPr>
          <w:rFonts w:eastAsia="Times New Roman" w:cs="Times New Roman"/>
          <w:szCs w:val="22"/>
          <w:lang w:val="lt-LT"/>
        </w:rPr>
      </w:pPr>
      <w:r>
        <w:rPr>
          <w:rFonts w:ascii="Cambria Math" w:eastAsia="Arial" w:hAnsi="Cambria Math" w:cs="Times New Roman"/>
          <w:szCs w:val="22"/>
          <w:lang w:val="lt-LT"/>
        </w:rPr>
        <w:t>η</w:t>
      </w:r>
      <w:r>
        <w:rPr>
          <w:rFonts w:eastAsia="Arial" w:cs="Times New Roman"/>
          <w:szCs w:val="22"/>
          <w:lang w:val="lt-LT"/>
        </w:rPr>
        <w:t xml:space="preserve"> </w:t>
      </w:r>
      <w:r>
        <w:rPr>
          <w:rFonts w:eastAsia="Times New Roman" w:cs="Times New Roman"/>
          <w:szCs w:val="22"/>
          <w:lang w:val="lt-LT"/>
        </w:rPr>
        <w:t>– perdavos naudingumo koeficientas.</w:t>
      </w:r>
    </w:p>
    <w:p>
      <w:pPr>
        <w:spacing w:line="0" w:lineRule="atLeast"/>
        <w:jc w:val="center"/>
        <w:rPr>
          <w:rFonts w:eastAsia="Times New Roman"/>
          <w:b/>
          <w:szCs w:val="22"/>
          <w:lang w:val="lt-LT"/>
        </w:rPr>
      </w:pPr>
      <w:r>
        <w:rPr>
          <w:rFonts w:eastAsia="Times New Roman"/>
          <w:szCs w:val="22"/>
          <w:lang w:val="lt-LT"/>
        </w:rPr>
        <w:br w:type="column"/>
      </w:r>
      <w:bookmarkStart w:id="35" w:name="page87"/>
      <w:bookmarkEnd w:id="35"/>
      <w:r>
        <w:rPr>
          <w:rFonts w:eastAsia="Times New Roman"/>
          <w:b/>
          <w:szCs w:val="22"/>
          <w:lang w:val="lt-LT"/>
        </w:rPr>
        <w:t>CILINDRINIAI REDUKTORIAI</w:t>
      </w:r>
    </w:p>
    <w:p>
      <w:pPr>
        <w:spacing w:line="155" w:lineRule="exact"/>
        <w:rPr>
          <w:rFonts w:eastAsia="Times New Roman"/>
          <w:szCs w:val="22"/>
          <w:lang w:val="lt-LT"/>
        </w:rPr>
      </w:pPr>
    </w:p>
    <w:p>
      <w:pPr>
        <w:spacing w:line="269" w:lineRule="auto"/>
        <w:ind w:firstLine="397"/>
        <w:jc w:val="both"/>
        <w:rPr>
          <w:rFonts w:eastAsia="Times New Roman"/>
          <w:szCs w:val="22"/>
          <w:lang w:val="lt-LT"/>
        </w:rPr>
      </w:pPr>
      <w:r>
        <w:rPr>
          <w:rFonts w:eastAsia="Times New Roman"/>
          <w:szCs w:val="22"/>
          <w:lang w:val="lt-LT"/>
        </w:rPr>
        <w:t>Mašinų gamyboje mechaninės perdavos dažniausiai naudojamos sukimosi dažniui mažinti, o kartu sukimo momentui didinti. Viena arba kelios mechaninės perdavos, esančios bendrame korpuse ir skirtos sukimosi dažniui mažinti, vadinamos reduktoriumi. Prietaisams gaminti dažnai naudojami priešingų savybių mechanizmai – multiplikatoriai. Gaminant automobilius didesniam ratų sukimo momentui pasiekti taip pat naudojami reduktoriai, bet čia jie vadinami demultiplikatoriais.</w:t>
      </w:r>
    </w:p>
    <w:p>
      <w:pPr>
        <w:spacing w:line="4" w:lineRule="exact"/>
        <w:rPr>
          <w:rFonts w:eastAsia="Times New Roman"/>
          <w:szCs w:val="22"/>
          <w:lang w:val="lt-LT"/>
        </w:rPr>
      </w:pPr>
    </w:p>
    <w:p>
      <w:pPr>
        <w:spacing w:line="269" w:lineRule="auto"/>
        <w:ind w:firstLine="397"/>
        <w:jc w:val="both"/>
        <w:rPr>
          <w:rFonts w:eastAsia="Times New Roman"/>
          <w:szCs w:val="22"/>
          <w:lang w:val="lt-LT"/>
        </w:rPr>
      </w:pPr>
      <w:r>
        <w:rPr>
          <w:rFonts w:eastAsia="Times New Roman"/>
          <w:szCs w:val="22"/>
          <w:lang w:val="lt-LT"/>
        </w:rPr>
        <w:t>Reduktoriuose dažniausiai naudojamos kabinimo perdavos (krumpliaratinės – tiesiais, įstrižais krumpliais, ševroninės ir kūginės, taip pat sliekinės), nes jos yra mažų dydžių, todėl lengvai telpa bendrame korpuse. Dar mažesnių dydžių reduktorius gausime taikydami planetines ir bangines pavaras.</w:t>
      </w:r>
    </w:p>
    <w:p>
      <w:pPr>
        <w:spacing w:line="2" w:lineRule="exact"/>
        <w:rPr>
          <w:rFonts w:eastAsia="Times New Roman"/>
          <w:szCs w:val="22"/>
          <w:lang w:val="lt-LT"/>
        </w:rPr>
      </w:pPr>
    </w:p>
    <w:p>
      <w:pPr>
        <w:spacing w:line="269" w:lineRule="auto"/>
        <w:ind w:firstLine="397"/>
        <w:jc w:val="both"/>
        <w:rPr>
          <w:rFonts w:eastAsia="Times New Roman"/>
          <w:szCs w:val="22"/>
          <w:lang w:val="lt-LT"/>
        </w:rPr>
      </w:pPr>
      <w:r>
        <w:rPr>
          <w:rFonts w:eastAsia="Times New Roman"/>
          <w:szCs w:val="22"/>
          <w:lang w:val="lt-LT"/>
        </w:rPr>
        <w:t>Krumpliaratiniai reduktoriai, sudaryti iš cilindrinių krumpliaračių, kai perdavos išdėstytos nuosekliai viena po kitos, vadinami cilindriniais reduktoriais. Greitaeigis reduktoriaus velenas vadinamas pradiniu, o lėtaeigis – galiniu velenu. Visus kitus velenus, esančius tarp pradinio ir galinio, vadiname tarpiniais velenais. Tarpiniai velenai vardijami sukimosi lėtėjimo kryptimi: pirmas tarpinis, antras tarpinis ir t. t. Pagal perdavų skaičių reduktoriai vadinami vienalaipsniais (viena pavara), dvilaipsniais (dvi pavaros) ir t. t. Šiame laboratoriniame darbe nagrinėjamas ir eksperimentiškai tiriamas daugialaipsnis cilindrinis tiesiakrumplis reduktorius.</w:t>
      </w:r>
    </w:p>
    <w:p>
      <w:pPr>
        <w:spacing w:line="5" w:lineRule="exact"/>
        <w:rPr>
          <w:rFonts w:eastAsia="Times New Roman"/>
          <w:szCs w:val="22"/>
          <w:lang w:val="lt-LT"/>
        </w:rPr>
      </w:pPr>
    </w:p>
    <w:p>
      <w:pPr>
        <w:spacing w:line="271" w:lineRule="auto"/>
        <w:ind w:firstLine="397"/>
        <w:jc w:val="both"/>
        <w:rPr>
          <w:rFonts w:eastAsia="Times New Roman"/>
          <w:szCs w:val="22"/>
          <w:lang w:val="lt-LT"/>
        </w:rPr>
      </w:pPr>
      <w:r>
        <w:rPr>
          <w:rFonts w:eastAsia="Times New Roman"/>
          <w:szCs w:val="22"/>
          <w:lang w:val="lt-LT"/>
        </w:rPr>
        <w:t>Tiriamojo reduktoriaus bendras perdavimo skaičius U yra lygus laipsnių perdavimo skaičių sandaugai:</w:t>
      </w:r>
    </w:p>
    <w:p>
      <w:pPr>
        <w:spacing w:line="271" w:lineRule="auto"/>
        <w:ind w:firstLine="397"/>
        <w:jc w:val="right"/>
        <w:rPr>
          <w:rFonts w:eastAsia="Times New Roman"/>
          <w:szCs w:val="22"/>
          <w:lang w:val="lt-LT"/>
        </w:rPr>
      </w:pPr>
      <w:r>
        <w:rPr>
          <w:rFonts w:eastAsia="Times New Roman"/>
          <w:i/>
          <w:szCs w:val="22"/>
          <w:lang w:val="lt-LT"/>
        </w:rPr>
        <w:t>U=u</w:t>
      </w:r>
      <w:r>
        <w:rPr>
          <w:rFonts w:eastAsia="Times New Roman"/>
          <w:i/>
          <w:szCs w:val="22"/>
          <w:vertAlign w:val="subscript"/>
          <w:lang w:val="lt-LT"/>
        </w:rPr>
        <w:t>1</w:t>
      </w:r>
      <w:r>
        <w:rPr>
          <w:rFonts w:eastAsia="Times New Roman"/>
          <w:i/>
          <w:szCs w:val="22"/>
          <w:lang w:val="lt-LT"/>
        </w:rPr>
        <w:t>∙u</w:t>
      </w:r>
      <w:r>
        <w:rPr>
          <w:rFonts w:eastAsia="Times New Roman"/>
          <w:i/>
          <w:szCs w:val="22"/>
          <w:vertAlign w:val="subscript"/>
          <w:lang w:val="lt-LT"/>
        </w:rPr>
        <w:t>2</w:t>
      </w:r>
      <w:r>
        <w:rPr>
          <w:rFonts w:eastAsia="Times New Roman"/>
          <w:i/>
          <w:szCs w:val="22"/>
          <w:lang w:val="lt-LT"/>
        </w:rPr>
        <w:t>∙.....∙u</w:t>
      </w:r>
      <w:r>
        <w:rPr>
          <w:rFonts w:eastAsia="Times New Roman"/>
          <w:i/>
          <w:szCs w:val="22"/>
          <w:vertAlign w:val="subscript"/>
          <w:lang w:val="lt-LT"/>
        </w:rPr>
        <w:t>n</w:t>
      </w:r>
      <w:r>
        <w:rPr>
          <w:rFonts w:eastAsia="Times New Roman"/>
          <w:i/>
          <w:szCs w:val="22"/>
          <w:lang w:val="lt-LT"/>
        </w:rPr>
        <w:t>;</w:t>
      </w:r>
      <w:r>
        <w:rPr>
          <w:rFonts w:eastAsia="Times New Roman"/>
          <w:i/>
          <w:szCs w:val="22"/>
          <w:lang w:val="lt-LT"/>
        </w:rPr>
        <w:tab/>
      </w:r>
      <w:r>
        <w:rPr>
          <w:rFonts w:eastAsia="Times New Roman"/>
          <w:i/>
          <w:szCs w:val="22"/>
          <w:lang w:val="lt-LT"/>
        </w:rPr>
        <w:tab/>
      </w:r>
      <w:r>
        <w:rPr>
          <w:rFonts w:eastAsia="Times New Roman"/>
          <w:i/>
          <w:szCs w:val="22"/>
          <w:lang w:val="lt-LT"/>
        </w:rPr>
        <w:tab/>
      </w:r>
      <w:r>
        <w:rPr>
          <w:rFonts w:eastAsia="Times New Roman"/>
          <w:i/>
          <w:szCs w:val="22"/>
          <w:lang w:val="lt-LT"/>
        </w:rPr>
        <w:tab/>
      </w:r>
      <w:r>
        <w:rPr>
          <w:rFonts w:eastAsia="Times New Roman"/>
          <w:szCs w:val="22"/>
          <w:lang w:val="lt-LT"/>
        </w:rPr>
        <w:t>(5.1)</w:t>
      </w:r>
    </w:p>
    <w:p>
      <w:pPr>
        <w:spacing w:line="271" w:lineRule="auto"/>
        <w:ind w:firstLine="397"/>
        <w:rPr>
          <w:rFonts w:eastAsia="Times New Roman"/>
          <w:szCs w:val="22"/>
          <w:lang w:val="lt-LT"/>
        </w:rPr>
      </w:pPr>
      <w:r>
        <w:rPr>
          <w:rFonts w:eastAsia="Times New Roman"/>
          <w:szCs w:val="22"/>
          <w:lang w:val="lt-LT"/>
        </w:rPr>
        <w:t xml:space="preserve">Čia </w:t>
      </w:r>
      <m:oMath>
        <m:sSub>
          <m:sSubPr>
            <m:ctrlPr>
              <w:rPr>
                <w:rFonts w:ascii="Cambria Math" w:eastAsia="Times New Roman" w:hAnsi="Cambria Math"/>
                <w:i/>
                <w:szCs w:val="22"/>
                <w:lang w:val="lt-LT"/>
              </w:rPr>
            </m:ctrlPr>
          </m:sSubPr>
          <m:e>
            <m:r>
              <w:rPr>
                <w:rFonts w:ascii="Cambria Math" w:eastAsia="Times New Roman" w:hAnsi="Cambria Math"/>
                <w:szCs w:val="22"/>
                <w:lang w:val="lt-LT"/>
              </w:rPr>
              <m:t>u</m:t>
            </m:r>
          </m:e>
          <m:sub>
            <m:r>
              <w:rPr>
                <w:rFonts w:ascii="Cambria Math" w:eastAsia="Times New Roman" w:hAnsi="Cambria Math"/>
                <w:szCs w:val="22"/>
                <w:lang w:val="lt-LT"/>
              </w:rPr>
              <m:t>1</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z</m:t>
                </m:r>
              </m:e>
              <m:sub>
                <m:r>
                  <w:rPr>
                    <w:rFonts w:ascii="Cambria Math" w:eastAsia="Times New Roman" w:hAnsi="Cambria Math"/>
                    <w:szCs w:val="22"/>
                    <w:lang w:val="lt-LT"/>
                  </w:rPr>
                  <m:t>2</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z</m:t>
                </m:r>
              </m:e>
              <m:sub>
                <m:r>
                  <w:rPr>
                    <w:rFonts w:ascii="Cambria Math" w:eastAsia="Times New Roman" w:hAnsi="Cambria Math"/>
                    <w:szCs w:val="22"/>
                    <w:lang w:val="lt-LT"/>
                  </w:rPr>
                  <m:t>1</m:t>
                </m:r>
              </m:sub>
            </m:sSub>
          </m:den>
        </m:f>
      </m:oMath>
      <w:r>
        <w:rPr>
          <w:rFonts w:eastAsia="Times New Roman"/>
          <w:szCs w:val="22"/>
          <w:lang w:val="lt-LT"/>
        </w:rPr>
        <w:t>.</w:t>
      </w:r>
    </w:p>
    <w:p>
      <w:pPr>
        <w:spacing w:line="280" w:lineRule="auto"/>
        <w:ind w:right="20" w:firstLine="397"/>
        <w:jc w:val="both"/>
        <w:rPr>
          <w:rFonts w:eastAsia="Times New Roman"/>
          <w:szCs w:val="22"/>
          <w:lang w:val="lt-LT"/>
        </w:rPr>
        <w:sectPr>
          <w:pgSz w:w="16838" w:h="11906" w:orient="landscape" w:code="9"/>
          <w:pgMar w:top="1701" w:right="1247" w:bottom="567" w:left="1134" w:header="567" w:footer="567" w:gutter="0"/>
          <w:cols w:num="2" w:space="677"/>
          <w:docGrid w:linePitch="360"/>
        </w:sectPr>
      </w:pPr>
      <w:r>
        <w:rPr>
          <w:rFonts w:eastAsia="Times New Roman"/>
          <w:szCs w:val="22"/>
          <w:lang w:val="lt-LT"/>
        </w:rPr>
        <w:t>Jeigu mechanizmo perdavimo skaičius yra pastovus, tai, kaip žinome iš mechanizmų ir mašinų teorijos, tokio mechanizmo naudingumo koeficientą patogu rasti iš gauto ir sunaudoto galingumų santykio:</w:t>
      </w:r>
    </w:p>
    <w:p>
      <w:pPr>
        <w:spacing w:line="280" w:lineRule="auto"/>
        <w:ind w:right="20" w:firstLine="397"/>
        <w:jc w:val="both"/>
        <w:rPr>
          <w:rFonts w:eastAsia="Times New Roman"/>
          <w:szCs w:val="22"/>
          <w:lang w:val="lt-LT"/>
        </w:rPr>
      </w:pPr>
      <m:oMathPara>
        <m:oMathParaPr>
          <m:jc m:val="right"/>
        </m:oMathParaPr>
        <m:oMath>
          <m:r>
            <w:rPr>
              <w:rFonts w:ascii="Cambria Math" w:eastAsia="Times New Roman" w:hAnsi="Cambria Math"/>
              <w:szCs w:val="22"/>
              <w:lang w:val="lt-LT"/>
            </w:rPr>
            <w:lastRenderedPageBreak/>
            <m:t>η=</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P</m:t>
                  </m:r>
                </m:e>
                <m:sub>
                  <m:r>
                    <w:rPr>
                      <w:rFonts w:ascii="Cambria Math" w:eastAsia="Times New Roman" w:hAnsi="Cambria Math"/>
                      <w:szCs w:val="22"/>
                      <w:lang w:val="lt-LT"/>
                    </w:rPr>
                    <m:t>2</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P</m:t>
                  </m:r>
                </m:e>
                <m:sub>
                  <m:r>
                    <w:rPr>
                      <w:rFonts w:ascii="Cambria Math" w:eastAsia="Times New Roman" w:hAnsi="Cambria Math"/>
                      <w:szCs w:val="22"/>
                      <w:lang w:val="lt-LT"/>
                    </w:rPr>
                    <m:t>1</m:t>
                  </m:r>
                </m:sub>
              </m:sSub>
            </m:den>
          </m:f>
          <m:r>
            <w:rPr>
              <w:rFonts w:ascii="Cambria Math" w:eastAsia="Times New Roman" w:hAnsi="Cambria Math"/>
              <w:szCs w:val="22"/>
              <w:lang w:val="lt-LT"/>
            </w:rPr>
            <m:t>=</m:t>
          </m:r>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2</m:t>
                  </m:r>
                </m:sub>
              </m:sSub>
              <m:sSub>
                <m:sSubPr>
                  <m:ctrlPr>
                    <w:rPr>
                      <w:rFonts w:ascii="Cambria Math" w:eastAsia="Times New Roman" w:hAnsi="Cambria Math"/>
                      <w:i/>
                      <w:szCs w:val="22"/>
                      <w:lang w:val="lt-LT"/>
                    </w:rPr>
                  </m:ctrlPr>
                </m:sSubPr>
                <m:e>
                  <m:r>
                    <w:rPr>
                      <w:rFonts w:ascii="Cambria Math" w:eastAsia="Times New Roman" w:hAnsi="Cambria Math"/>
                      <w:szCs w:val="22"/>
                      <w:lang w:val="lt-LT"/>
                    </w:rPr>
                    <m:t>ω</m:t>
                  </m:r>
                </m:e>
                <m:sub>
                  <m:r>
                    <w:rPr>
                      <w:rFonts w:ascii="Cambria Math" w:eastAsia="Times New Roman" w:hAnsi="Cambria Math"/>
                      <w:szCs w:val="22"/>
                      <w:lang w:val="lt-LT"/>
                    </w:rPr>
                    <m:t>2</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1</m:t>
                  </m:r>
                </m:sub>
              </m:sSub>
              <m:sSub>
                <m:sSubPr>
                  <m:ctrlPr>
                    <w:rPr>
                      <w:rFonts w:ascii="Cambria Math" w:eastAsia="Times New Roman" w:hAnsi="Cambria Math"/>
                      <w:i/>
                      <w:szCs w:val="22"/>
                      <w:lang w:val="lt-LT"/>
                    </w:rPr>
                  </m:ctrlPr>
                </m:sSubPr>
                <m:e>
                  <m:r>
                    <w:rPr>
                      <w:rFonts w:ascii="Cambria Math" w:eastAsia="Times New Roman" w:hAnsi="Cambria Math"/>
                      <w:szCs w:val="22"/>
                      <w:lang w:val="lt-LT"/>
                    </w:rPr>
                    <m:t>ω</m:t>
                  </m:r>
                </m:e>
                <m:sub>
                  <m:r>
                    <w:rPr>
                      <w:rFonts w:ascii="Cambria Math" w:eastAsia="Times New Roman" w:hAnsi="Cambria Math"/>
                      <w:szCs w:val="22"/>
                      <w:lang w:val="lt-LT"/>
                    </w:rPr>
                    <m:t>1</m:t>
                  </m:r>
                </m:sub>
              </m:sSub>
            </m:den>
          </m:f>
          <m:r>
            <w:rPr>
              <w:rFonts w:ascii="Cambria Math" w:eastAsia="Times New Roman" w:hAnsi="Cambria Math"/>
              <w:szCs w:val="22"/>
              <w:lang w:val="lt-LT"/>
            </w:rPr>
            <m:t>=</m:t>
          </m:r>
          <m:f>
            <m:fPr>
              <m:ctrlPr>
                <w:rPr>
                  <w:rFonts w:ascii="Cambria Math" w:eastAsia="Times New Roman" w:hAnsi="Cambria Math"/>
                  <w:i/>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2</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1</m:t>
                  </m:r>
                </m:sub>
              </m:sSub>
              <m:r>
                <w:rPr>
                  <w:rFonts w:ascii="Cambria Math" w:eastAsia="Times New Roman" w:hAnsi="Cambria Math"/>
                  <w:szCs w:val="22"/>
                  <w:lang w:val="lt-LT"/>
                </w:rPr>
                <m:t>U</m:t>
              </m:r>
            </m:den>
          </m:f>
          <m:r>
            <w:rPr>
              <w:rFonts w:ascii="Cambria Math" w:eastAsia="Times New Roman" w:hAnsi="Cambria Math"/>
              <w:szCs w:val="22"/>
              <w:lang w:val="lt-LT"/>
            </w:rPr>
            <m:t xml:space="preserve">   </m:t>
          </m:r>
          <m:r>
            <m:rPr>
              <m:nor/>
            </m:rPr>
            <w:rPr>
              <w:rFonts w:ascii="Cambria Math" w:eastAsia="Times New Roman" w:hAnsi="Cambria Math"/>
              <w:szCs w:val="22"/>
              <w:lang w:val="lt-LT"/>
            </w:rPr>
            <m:t xml:space="preserve">                                  (5.2)</m:t>
          </m:r>
        </m:oMath>
      </m:oMathPara>
    </w:p>
    <w:p>
      <w:pPr>
        <w:spacing w:line="0" w:lineRule="atLeast"/>
        <w:ind w:firstLine="397"/>
        <w:jc w:val="both"/>
        <w:rPr>
          <w:rFonts w:eastAsia="Times New Roman"/>
          <w:szCs w:val="22"/>
          <w:lang w:val="lt-LT"/>
        </w:rPr>
      </w:pPr>
      <w:bookmarkStart w:id="36" w:name="page88"/>
      <w:bookmarkEnd w:id="36"/>
      <w:r>
        <w:rPr>
          <w:rFonts w:eastAsia="Times New Roman"/>
          <w:szCs w:val="22"/>
          <w:lang w:val="lt-LT"/>
        </w:rPr>
        <w:t xml:space="preserve">Pradinio veleno momentas </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ir galinio veleno momentas </w:t>
      </w:r>
      <w:r>
        <w:rPr>
          <w:rFonts w:eastAsia="Times New Roman"/>
          <w:i/>
          <w:szCs w:val="22"/>
          <w:lang w:val="lt-LT"/>
        </w:rPr>
        <w:t>T</w:t>
      </w:r>
      <w:r>
        <w:rPr>
          <w:rFonts w:eastAsia="Times New Roman"/>
          <w:szCs w:val="22"/>
          <w:vertAlign w:val="subscript"/>
          <w:lang w:val="lt-LT"/>
        </w:rPr>
        <w:t>2</w:t>
      </w:r>
      <w:r>
        <w:rPr>
          <w:rFonts w:eastAsia="Times New Roman"/>
          <w:szCs w:val="22"/>
          <w:lang w:val="lt-LT"/>
        </w:rPr>
        <w:t xml:space="preserve"> randami eksperimentiškai.</w:t>
      </w:r>
    </w:p>
    <w:p>
      <w:pPr>
        <w:spacing w:line="256" w:lineRule="exact"/>
        <w:rPr>
          <w:rFonts w:eastAsia="Times New Roman"/>
          <w:szCs w:val="22"/>
          <w:lang w:val="lt-LT"/>
        </w:rPr>
      </w:pPr>
    </w:p>
    <w:p>
      <w:pPr>
        <w:spacing w:line="0" w:lineRule="atLeast"/>
        <w:jc w:val="center"/>
        <w:rPr>
          <w:rFonts w:eastAsia="Times New Roman"/>
          <w:b/>
          <w:szCs w:val="22"/>
          <w:lang w:val="lt-LT"/>
        </w:rPr>
      </w:pPr>
      <w:r>
        <w:rPr>
          <w:rFonts w:eastAsia="Times New Roman"/>
          <w:b/>
          <w:szCs w:val="22"/>
          <w:lang w:val="lt-LT"/>
        </w:rPr>
        <w:t>Laboratorinio darbo tikslai</w:t>
      </w:r>
    </w:p>
    <w:p>
      <w:pPr>
        <w:spacing w:line="0" w:lineRule="atLeast"/>
        <w:ind w:left="1760"/>
        <w:rPr>
          <w:rFonts w:eastAsia="Times New Roman"/>
          <w:szCs w:val="22"/>
          <w:lang w:val="lt-LT"/>
        </w:rPr>
      </w:pPr>
    </w:p>
    <w:p>
      <w:pPr>
        <w:numPr>
          <w:ilvl w:val="0"/>
          <w:numId w:val="9"/>
        </w:numPr>
        <w:tabs>
          <w:tab w:val="left" w:pos="640"/>
        </w:tabs>
        <w:spacing w:line="269" w:lineRule="auto"/>
        <w:ind w:left="640" w:hanging="246"/>
        <w:jc w:val="both"/>
        <w:rPr>
          <w:rFonts w:eastAsia="Times New Roman"/>
          <w:szCs w:val="22"/>
          <w:lang w:val="lt-LT"/>
        </w:rPr>
      </w:pPr>
      <w:r>
        <w:rPr>
          <w:rFonts w:eastAsia="Times New Roman"/>
          <w:szCs w:val="22"/>
          <w:lang w:val="lt-LT"/>
        </w:rPr>
        <w:t>Susipažinti su daugialaipsnio cilindrinio tiesiakrumplio reduktoriaus veikimu.</w:t>
      </w:r>
    </w:p>
    <w:p>
      <w:pPr>
        <w:numPr>
          <w:ilvl w:val="0"/>
          <w:numId w:val="9"/>
        </w:numPr>
        <w:tabs>
          <w:tab w:val="left" w:pos="640"/>
        </w:tabs>
        <w:spacing w:line="269" w:lineRule="auto"/>
        <w:ind w:left="640" w:hanging="246"/>
        <w:jc w:val="both"/>
        <w:rPr>
          <w:rFonts w:eastAsia="Times New Roman"/>
          <w:szCs w:val="22"/>
          <w:lang w:val="lt-LT"/>
        </w:rPr>
      </w:pPr>
      <w:r>
        <w:rPr>
          <w:rFonts w:eastAsia="Times New Roman"/>
          <w:szCs w:val="22"/>
          <w:lang w:val="lt-LT"/>
        </w:rPr>
        <w:t>Išmokti nustatyti kinetinius parametrus vizualiai stebint mechanizmą.</w:t>
      </w:r>
    </w:p>
    <w:p>
      <w:pPr>
        <w:numPr>
          <w:ilvl w:val="0"/>
          <w:numId w:val="9"/>
        </w:numPr>
        <w:tabs>
          <w:tab w:val="left" w:pos="640"/>
        </w:tabs>
        <w:spacing w:line="0" w:lineRule="atLeast"/>
        <w:ind w:left="640" w:hanging="246"/>
        <w:jc w:val="both"/>
        <w:rPr>
          <w:rFonts w:eastAsia="Times New Roman"/>
          <w:szCs w:val="22"/>
          <w:lang w:val="lt-LT"/>
        </w:rPr>
      </w:pPr>
      <w:r>
        <w:rPr>
          <w:rFonts w:eastAsia="Times New Roman"/>
          <w:szCs w:val="22"/>
          <w:lang w:val="lt-LT"/>
        </w:rPr>
        <w:t>Nubraižyti reduktoriaus kinetinę schemą.</w:t>
      </w:r>
    </w:p>
    <w:p>
      <w:pPr>
        <w:spacing w:line="31" w:lineRule="exact"/>
        <w:rPr>
          <w:rFonts w:eastAsia="Times New Roman"/>
          <w:szCs w:val="22"/>
          <w:lang w:val="lt-LT"/>
        </w:rPr>
      </w:pPr>
    </w:p>
    <w:p>
      <w:pPr>
        <w:numPr>
          <w:ilvl w:val="0"/>
          <w:numId w:val="9"/>
        </w:numPr>
        <w:tabs>
          <w:tab w:val="left" w:pos="640"/>
        </w:tabs>
        <w:spacing w:line="269" w:lineRule="auto"/>
        <w:ind w:left="640" w:hanging="246"/>
        <w:jc w:val="both"/>
        <w:rPr>
          <w:rFonts w:eastAsia="Times New Roman"/>
          <w:szCs w:val="22"/>
          <w:lang w:val="lt-LT"/>
        </w:rPr>
      </w:pPr>
      <w:r>
        <w:rPr>
          <w:rFonts w:eastAsia="Times New Roman"/>
          <w:szCs w:val="22"/>
          <w:lang w:val="lt-LT"/>
        </w:rPr>
        <w:t>Rasti reduktoriaus laipsnių perdavimo skaičius ir bendrąjį reduktoriaus perdavimo skaičių.</w:t>
      </w:r>
    </w:p>
    <w:p>
      <w:pPr>
        <w:numPr>
          <w:ilvl w:val="0"/>
          <w:numId w:val="9"/>
        </w:numPr>
        <w:tabs>
          <w:tab w:val="left" w:pos="640"/>
        </w:tabs>
        <w:spacing w:line="0" w:lineRule="atLeast"/>
        <w:ind w:left="640" w:hanging="246"/>
        <w:jc w:val="both"/>
        <w:rPr>
          <w:rFonts w:eastAsia="Times New Roman"/>
          <w:szCs w:val="22"/>
          <w:lang w:val="lt-LT"/>
        </w:rPr>
      </w:pPr>
      <w:r>
        <w:rPr>
          <w:rFonts w:eastAsia="Times New Roman"/>
          <w:szCs w:val="22"/>
          <w:lang w:val="lt-LT"/>
        </w:rPr>
        <w:t>Susipažinti su prietaisų taravimu.</w:t>
      </w:r>
    </w:p>
    <w:p>
      <w:pPr>
        <w:spacing w:line="31" w:lineRule="exact"/>
        <w:rPr>
          <w:rFonts w:eastAsia="Times New Roman"/>
          <w:szCs w:val="22"/>
          <w:lang w:val="lt-LT"/>
        </w:rPr>
      </w:pPr>
    </w:p>
    <w:p>
      <w:pPr>
        <w:numPr>
          <w:ilvl w:val="0"/>
          <w:numId w:val="9"/>
        </w:numPr>
        <w:tabs>
          <w:tab w:val="left" w:pos="640"/>
        </w:tabs>
        <w:spacing w:line="302" w:lineRule="auto"/>
        <w:ind w:left="640" w:hanging="246"/>
        <w:jc w:val="both"/>
        <w:rPr>
          <w:rFonts w:eastAsia="Times New Roman"/>
          <w:szCs w:val="22"/>
          <w:lang w:val="lt-LT"/>
        </w:rPr>
      </w:pPr>
      <w:r>
        <w:rPr>
          <w:rFonts w:eastAsia="Times New Roman"/>
          <w:szCs w:val="22"/>
          <w:lang w:val="lt-LT"/>
        </w:rPr>
        <w:t>Rasti reduktoriaus naudingumo koeficiento priklausomybę nuo įvairių darbo režimų.</w:t>
      </w:r>
    </w:p>
    <w:p>
      <w:pPr>
        <w:spacing w:line="191" w:lineRule="exact"/>
        <w:rPr>
          <w:rFonts w:eastAsia="Times New Roman"/>
          <w:szCs w:val="22"/>
          <w:lang w:val="lt-LT"/>
        </w:rPr>
      </w:pPr>
    </w:p>
    <w:p>
      <w:pPr>
        <w:spacing w:line="0" w:lineRule="atLeast"/>
        <w:jc w:val="center"/>
        <w:rPr>
          <w:rFonts w:eastAsia="Times New Roman"/>
          <w:b/>
          <w:szCs w:val="22"/>
          <w:lang w:val="lt-LT"/>
        </w:rPr>
      </w:pPr>
      <w:r>
        <w:rPr>
          <w:rFonts w:eastAsia="Times New Roman"/>
          <w:b/>
          <w:szCs w:val="22"/>
          <w:lang w:val="lt-LT"/>
        </w:rPr>
        <w:t>Laboratorinio stendo konstrukcijos aprašymas</w:t>
      </w:r>
    </w:p>
    <w:p>
      <w:pPr>
        <w:spacing w:line="0" w:lineRule="atLeast"/>
        <w:ind w:left="860"/>
        <w:rPr>
          <w:rFonts w:eastAsia="Times New Roman"/>
          <w:szCs w:val="22"/>
          <w:lang w:val="lt-LT"/>
        </w:rPr>
      </w:pPr>
    </w:p>
    <w:p>
      <w:pPr>
        <w:spacing w:line="282" w:lineRule="auto"/>
        <w:ind w:firstLine="397"/>
        <w:jc w:val="both"/>
        <w:rPr>
          <w:rFonts w:eastAsia="Times New Roman"/>
          <w:szCs w:val="22"/>
          <w:lang w:val="lt-LT"/>
        </w:rPr>
      </w:pPr>
      <w:r>
        <w:rPr>
          <w:rFonts w:eastAsia="Times New Roman"/>
          <w:szCs w:val="22"/>
          <w:lang w:val="lt-LT"/>
        </w:rPr>
        <w:t>Stendas 5.1 pav. sudarytas iš šių mazgų: tiriamojo reduktoriaus 5, elektros variklio 3 su mechaniniu tachometru 1, apkrovimo įtaiso 6 ir momentų matavimo prietaisų 8 ir 9. Visa tai sumontuota stove 7. Variklio statorius lankstais įtvirtintas dviejose atramose 2 taip, kad jo sukimosi ašis sutampa su rotoriaus sukimosi ašimi. Statoriui suktis neleidžia plokščia spyruoklė 4. Kartu ji atlaiko statorių veikiantį reakcijos momentą, lygų rotoriaus sukimosi momentui. Rotoriaus velenas mova sujungtas su reduktoriaus 5 pradiniu velenu. Kitas rotoriaus veleno galas sujungtas su elektroninio tachometro 1 velenu. Statorių veikiančio momento matavimo prietaisui 8 taruoti yra svirtis 10. Ant jos uždėtu svareliu sukuriamas norimo dydžio sukimo momentas, imituojantis minėtą statoriaus reakcijos sukimo momentą.</w:t>
      </w:r>
    </w:p>
    <w:p>
      <w:pPr>
        <w:spacing w:line="3" w:lineRule="exact"/>
        <w:rPr>
          <w:rFonts w:eastAsia="Times New Roman"/>
          <w:szCs w:val="22"/>
          <w:lang w:val="lt-LT"/>
        </w:rPr>
      </w:pPr>
    </w:p>
    <w:p>
      <w:pPr>
        <w:spacing w:line="285" w:lineRule="auto"/>
        <w:jc w:val="both"/>
        <w:rPr>
          <w:rFonts w:eastAsia="Times New Roman"/>
          <w:szCs w:val="22"/>
          <w:lang w:val="lt-LT"/>
        </w:rPr>
        <w:sectPr>
          <w:pgSz w:w="16838" w:h="11906" w:orient="landscape" w:code="9"/>
          <w:pgMar w:top="1701" w:right="1247" w:bottom="567" w:left="1134" w:header="567" w:footer="567" w:gutter="0"/>
          <w:cols w:num="2" w:space="677"/>
          <w:docGrid w:linePitch="360"/>
        </w:sectPr>
      </w:pPr>
      <w:r>
        <w:rPr>
          <w:rFonts w:eastAsia="Times New Roman"/>
          <w:szCs w:val="22"/>
          <w:lang w:val="lt-LT"/>
        </w:rPr>
        <w:t>Reduktorių 5 sudaro korpusas ir nuosekliai sujungtos krumpliaratinės pavaros. Korpusas uždengtas permatomu gaubtu, per kurį galima stebėti reduktoriaus darbą.</w:t>
      </w:r>
      <w:bookmarkStart w:id="37" w:name="page89"/>
      <w:bookmarkEnd w:id="37"/>
      <w:r>
        <w:rPr>
          <w:rFonts w:eastAsia="Times New Roman"/>
          <w:szCs w:val="22"/>
          <w:lang w:val="lt-LT"/>
        </w:rPr>
        <w:br w:type="column"/>
      </w:r>
      <w:r>
        <w:rPr>
          <w:rFonts w:eastAsia="Times New Roman"/>
          <w:szCs w:val="22"/>
          <w:lang w:val="lt-LT"/>
        </w:rPr>
        <w:tab/>
        <w:t xml:space="preserve">Apkrovimo įtaisas 6 yra magnetinis miltelinis stabdys. Jo konstrukcija parodyta 5.2 pav. Stabdžio darbas paremtas tuo, kad feromagnetinis skystis, jei jį kerta elektromagnetinis laukas, priešinasi kūnų judėjimui. Feromagnetinis skystis – tai alyva (viena svorio dalis industrinės alyvos Shell Omala 150, DIN 51517), kurioje yra karbonilinės geležies grūdelių (6 svorio dalys, markė R–10 GOST 13610–79). 5.3 a pav. parodytas tarpelis </w:t>
      </w:r>
      <w:r>
        <w:rPr>
          <w:rFonts w:eastAsia="Times New Roman"/>
          <w:i/>
          <w:szCs w:val="22"/>
          <w:lang w:val="lt-LT"/>
        </w:rPr>
        <w:t>q</w:t>
      </w:r>
      <w:r>
        <w:rPr>
          <w:rFonts w:eastAsia="Times New Roman"/>
          <w:szCs w:val="22"/>
          <w:lang w:val="lt-LT"/>
        </w:rPr>
        <w:t>, pripildytas feromagnetiniu skys-čio. Plyšį sudaro magnetiniai detalių 8, 11 ir 13 (5.2 pav.) paviršiai. Paprastai milteliai tolygiai pasiskirsto visame tarpelyje. Veikiant magnetiniam laukui, grūdeliai išsirikiuoja į ,,siūlelius“ išilgai magnetinio lauko linijų 5.3 b pav. Grūdeliai tarpusavyje sukimba, o siūleliai prikimba prie plyšį sudarančių paviršių. Judant paviršiams, atsiranda jėga, kuri priešinasi šiam judėjimui. Šios jėgos dydis priklauso nuo magnetinio lauko stiprumo. Jeigu magnetinį lauką sukuriame elektromagnetu, tai keičiant srovės dydį vijose 12 (5.2 pav.) galima reguliuoti minėtą pasipriešinimo jėgą. Apkrovimo įtaiso korpusas 6 su elektromagneto jungu 8 ir šerdesu 11 gali suktis dviejuose guoliuose 2, įmontuotuose stove 1. Sukimosi ašis sutampa su būgno 13 sukimosi ašimi. Būgno velenas 4 mova 3 sujungtas su reduktoriaus galiniu velenu. Būgnas 13 sukasi tarpelyje tarp elektromagneto šerdeso 11 ir jungo 8. Feromagnetinis skystis į stabdį įpilamas per piltuvą 10, kanalais B užpildo aktyvų elektromagneto tarpelį, kuriame sukasi būgnas 13. Į ertmę A patenka skystis, kuris prasisunkia pro riebokšlį 5. Kamštis 7 reikalingas skysčiui kontroliuoti, o 14 – išpilti. Veltinis 16 apsaugo veleno 4 guolius nuo magnetinio skysčio, patenkančio į ertmę A. Variklio ir stabdžio momentai matuojami plokščiomis spyruoklėmis 4</w:t>
      </w:r>
      <w:r>
        <w:rPr>
          <w:rFonts w:eastAsia="Times New Roman"/>
          <w:color w:val="FF0000"/>
          <w:szCs w:val="22"/>
          <w:lang w:val="lt-LT"/>
        </w:rPr>
        <w:t>.</w:t>
      </w:r>
      <w:r>
        <w:rPr>
          <w:rFonts w:eastAsia="Times New Roman"/>
          <w:szCs w:val="22"/>
          <w:lang w:val="lt-LT"/>
        </w:rPr>
        <w:t xml:space="preserve"> Jos neleidžia suktis variklio korpusui ir stabdžiui. Ant spyruoklių priklijuoti varžos jutikliai. Jutikliai įjungti į tenzostiprintuvo įėjimo grandinę. Taigi spyruoklių įlinkiai įvertinami indikatorių 8 ir 9 rodmenimis. Variklio sukimosi dažnis matuojamas elektroniniu tachometru.</w:t>
      </w:r>
    </w:p>
    <w:p>
      <w:pPr>
        <w:spacing w:line="200" w:lineRule="exact"/>
        <w:jc w:val="center"/>
        <w:rPr>
          <w:rFonts w:eastAsia="Times New Roman"/>
          <w:szCs w:val="22"/>
          <w:lang w:val="lt-LT"/>
        </w:rPr>
      </w:pPr>
      <w:bookmarkStart w:id="38" w:name="page90"/>
      <w:bookmarkEnd w:id="38"/>
      <w:r>
        <w:rPr>
          <w:rFonts w:eastAsia="Times New Roman"/>
          <w:noProof/>
          <w:szCs w:val="22"/>
          <w:lang w:val="lt-LT"/>
        </w:rPr>
        <w:lastRenderedPageBreak/>
        <w:drawing>
          <wp:anchor distT="0" distB="0" distL="114300" distR="114300" simplePos="0" relativeHeight="251673600" behindDoc="1" locked="0" layoutInCell="0" allowOverlap="1">
            <wp:simplePos x="0" y="0"/>
            <wp:positionH relativeFrom="page">
              <wp:posOffset>1762125</wp:posOffset>
            </wp:positionH>
            <wp:positionV relativeFrom="page">
              <wp:posOffset>571500</wp:posOffset>
            </wp:positionV>
            <wp:extent cx="2231390" cy="3060065"/>
            <wp:effectExtent l="0" t="0" r="0" b="6985"/>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1390" cy="306006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szCs w:val="22"/>
          <w:lang w:val="lt-LT"/>
        </w:rPr>
        <w:t xml:space="preserve">5.1 pav. </w:t>
      </w:r>
      <w:r>
        <w:rPr>
          <w:rFonts w:eastAsia="Times New Roman"/>
          <w:szCs w:val="22"/>
          <w:lang w:val="lt-LT"/>
        </w:rPr>
        <w:t>Cilindrinio reduktoriaus tyrimo stendas</w:t>
      </w:r>
    </w:p>
    <w:p>
      <w:pPr>
        <w:spacing w:line="200" w:lineRule="exact"/>
        <w:jc w:val="center"/>
        <w:rPr>
          <w:rFonts w:eastAsia="Times New Roman"/>
          <w:szCs w:val="22"/>
          <w:lang w:val="lt-LT"/>
        </w:rPr>
      </w:pPr>
      <w:r>
        <w:rPr>
          <w:rFonts w:eastAsia="Times New Roman"/>
          <w:noProof/>
          <w:szCs w:val="22"/>
          <w:lang w:val="lt-LT"/>
        </w:rPr>
        <w:drawing>
          <wp:anchor distT="0" distB="0" distL="114300" distR="114300" simplePos="0" relativeHeight="251674624" behindDoc="1" locked="0" layoutInCell="0" allowOverlap="1">
            <wp:simplePos x="0" y="0"/>
            <wp:positionH relativeFrom="column">
              <wp:posOffset>1013460</wp:posOffset>
            </wp:positionH>
            <wp:positionV relativeFrom="paragraph">
              <wp:posOffset>177800</wp:posOffset>
            </wp:positionV>
            <wp:extent cx="2149475" cy="2438400"/>
            <wp:effectExtent l="0" t="0" r="3175" b="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9475" cy="2438400"/>
                    </a:xfrm>
                    <a:prstGeom prst="rect">
                      <a:avLst/>
                    </a:prstGeom>
                    <a:noFill/>
                  </pic:spPr>
                </pic:pic>
              </a:graphicData>
            </a:graphic>
            <wp14:sizeRelH relativeFrom="page">
              <wp14:pctWidth>0</wp14:pctWidth>
            </wp14:sizeRelH>
            <wp14:sizeRelV relativeFrom="page">
              <wp14:pctHeight>0</wp14:pctHeight>
            </wp14:sizeRelV>
          </wp:anchor>
        </w:drawing>
      </w:r>
    </w:p>
    <w:p>
      <w:pPr>
        <w:spacing w:line="200" w:lineRule="exact"/>
        <w:jc w:val="center"/>
        <w:rPr>
          <w:rFonts w:eastAsia="Times New Roman"/>
          <w:szCs w:val="22"/>
          <w:lang w:val="lt-LT"/>
        </w:rPr>
      </w:pPr>
    </w:p>
    <w:p>
      <w:pPr>
        <w:spacing w:line="0" w:lineRule="atLeast"/>
        <w:jc w:val="center"/>
        <w:rPr>
          <w:rFonts w:eastAsia="Times New Roman"/>
          <w:szCs w:val="22"/>
          <w:lang w:val="lt-LT"/>
        </w:rPr>
      </w:pPr>
      <w:r>
        <w:rPr>
          <w:rFonts w:eastAsia="Times New Roman"/>
          <w:b/>
          <w:szCs w:val="22"/>
          <w:lang w:val="lt-LT"/>
        </w:rPr>
        <w:t xml:space="preserve">5.2 pav. </w:t>
      </w:r>
      <w:r>
        <w:rPr>
          <w:rFonts w:eastAsia="Times New Roman"/>
          <w:szCs w:val="22"/>
          <w:lang w:val="lt-LT"/>
        </w:rPr>
        <w:t>Magnetinis miltelinis stabdys</w:t>
      </w:r>
    </w:p>
    <w:p>
      <w:pPr>
        <w:spacing w:line="280" w:lineRule="exact"/>
        <w:jc w:val="center"/>
        <w:rPr>
          <w:rFonts w:eastAsia="Times New Roman"/>
          <w:szCs w:val="22"/>
          <w:lang w:val="lt-LT"/>
        </w:rPr>
      </w:pPr>
      <w:r>
        <w:rPr>
          <w:rFonts w:eastAsia="Times New Roman"/>
          <w:szCs w:val="22"/>
          <w:lang w:val="lt-LT"/>
        </w:rPr>
        <w:br w:type="column"/>
      </w:r>
      <w:bookmarkStart w:id="39" w:name="page91"/>
      <w:bookmarkEnd w:id="39"/>
      <w:r>
        <w:rPr>
          <w:rFonts w:eastAsia="Times New Roman"/>
          <w:noProof/>
          <w:szCs w:val="22"/>
          <w:lang w:val="lt-LT"/>
        </w:rPr>
        <w:drawing>
          <wp:anchor distT="0" distB="0" distL="114300" distR="114300" simplePos="0" relativeHeight="251675648" behindDoc="1" locked="0" layoutInCell="0" allowOverlap="1">
            <wp:simplePos x="0" y="0"/>
            <wp:positionH relativeFrom="page">
              <wp:posOffset>5943600</wp:posOffset>
            </wp:positionH>
            <wp:positionV relativeFrom="margin">
              <wp:align>top</wp:align>
            </wp:positionV>
            <wp:extent cx="3575050" cy="1181100"/>
            <wp:effectExtent l="0" t="0" r="6350" b="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75050" cy="11811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szCs w:val="22"/>
          <w:lang w:val="lt-LT"/>
        </w:rPr>
        <w:t xml:space="preserve">5.3 pav. </w:t>
      </w:r>
      <w:r>
        <w:rPr>
          <w:rFonts w:eastAsia="Times New Roman"/>
          <w:szCs w:val="22"/>
          <w:lang w:val="lt-LT"/>
        </w:rPr>
        <w:t>Tarpelis, pripildytas feromagnetinio skysčio:</w:t>
      </w:r>
    </w:p>
    <w:p>
      <w:pPr>
        <w:spacing w:line="14" w:lineRule="exact"/>
        <w:rPr>
          <w:rFonts w:eastAsia="Times New Roman"/>
          <w:szCs w:val="22"/>
          <w:lang w:val="lt-LT"/>
        </w:rPr>
      </w:pPr>
    </w:p>
    <w:p>
      <w:pPr>
        <w:spacing w:line="0" w:lineRule="atLeast"/>
        <w:ind w:left="580"/>
        <w:rPr>
          <w:rFonts w:eastAsia="Times New Roman"/>
          <w:szCs w:val="22"/>
          <w:lang w:val="lt-LT"/>
        </w:rPr>
      </w:pPr>
      <w:r>
        <w:rPr>
          <w:rFonts w:eastAsia="Times New Roman"/>
          <w:szCs w:val="22"/>
          <w:lang w:val="lt-LT"/>
        </w:rPr>
        <w:t>a – nesant magnetinio lauko; b – veikiant magnetiniam laukui</w:t>
      </w:r>
    </w:p>
    <w:p>
      <w:pPr>
        <w:spacing w:line="250" w:lineRule="exact"/>
        <w:rPr>
          <w:rFonts w:eastAsia="Times New Roman"/>
          <w:szCs w:val="22"/>
          <w:lang w:val="lt-LT"/>
        </w:rPr>
      </w:pPr>
    </w:p>
    <w:p>
      <w:pPr>
        <w:spacing w:line="0" w:lineRule="atLeast"/>
        <w:ind w:left="2540"/>
        <w:rPr>
          <w:rFonts w:eastAsia="Times New Roman"/>
          <w:b/>
          <w:szCs w:val="22"/>
          <w:lang w:val="lt-LT"/>
        </w:rPr>
      </w:pPr>
      <w:r>
        <w:rPr>
          <w:rFonts w:eastAsia="Times New Roman"/>
          <w:b/>
          <w:szCs w:val="22"/>
          <w:lang w:val="lt-LT"/>
        </w:rPr>
        <w:t>Darbo eiga</w:t>
      </w:r>
    </w:p>
    <w:p>
      <w:pPr>
        <w:spacing w:line="0" w:lineRule="atLeast"/>
        <w:ind w:left="2540"/>
        <w:rPr>
          <w:rFonts w:eastAsia="Times New Roman"/>
          <w:b/>
          <w:szCs w:val="22"/>
          <w:lang w:val="lt-LT"/>
        </w:rPr>
      </w:pPr>
    </w:p>
    <w:p>
      <w:pPr>
        <w:pStyle w:val="ListParagraph"/>
        <w:numPr>
          <w:ilvl w:val="0"/>
          <w:numId w:val="11"/>
        </w:numPr>
        <w:spacing w:line="269" w:lineRule="auto"/>
        <w:ind w:left="567" w:right="40" w:hanging="567"/>
        <w:rPr>
          <w:rFonts w:eastAsia="Times New Roman"/>
          <w:szCs w:val="22"/>
          <w:lang w:val="lt-LT"/>
        </w:rPr>
      </w:pPr>
      <w:r>
        <w:rPr>
          <w:rFonts w:eastAsia="Times New Roman"/>
          <w:szCs w:val="22"/>
          <w:lang w:val="lt-LT"/>
        </w:rPr>
        <w:t>Išnagrinėjus reduktorius konstrukciją, nubraižyti kinematinę schemą.</w:t>
      </w:r>
    </w:p>
    <w:p>
      <w:pPr>
        <w:pStyle w:val="ListParagraph"/>
        <w:numPr>
          <w:ilvl w:val="0"/>
          <w:numId w:val="11"/>
        </w:numPr>
        <w:spacing w:line="269" w:lineRule="auto"/>
        <w:ind w:left="567" w:right="40" w:hanging="567"/>
        <w:rPr>
          <w:rFonts w:eastAsia="Times New Roman"/>
          <w:szCs w:val="22"/>
          <w:lang w:val="lt-LT"/>
        </w:rPr>
      </w:pPr>
      <w:r>
        <w:rPr>
          <w:rFonts w:eastAsia="Times New Roman"/>
          <w:szCs w:val="22"/>
          <w:lang w:val="lt-LT"/>
        </w:rPr>
        <w:t xml:space="preserve">Rasti reduktoriaus laipsnių perdavimo skaičius ir pagal (5.1) lygybę apskaičiuoto bendrą reduktoriaus perdavimo skaičių </w:t>
      </w:r>
      <w:r>
        <w:rPr>
          <w:rFonts w:eastAsia="Times New Roman"/>
          <w:i/>
          <w:szCs w:val="22"/>
          <w:lang w:val="lt-LT"/>
        </w:rPr>
        <w:t>U</w:t>
      </w:r>
      <w:r>
        <w:rPr>
          <w:rFonts w:eastAsia="Times New Roman"/>
          <w:szCs w:val="22"/>
          <w:lang w:val="lt-LT"/>
        </w:rPr>
        <w:t>.</w:t>
      </w:r>
    </w:p>
    <w:p>
      <w:pPr>
        <w:pStyle w:val="ListParagraph"/>
        <w:numPr>
          <w:ilvl w:val="0"/>
          <w:numId w:val="11"/>
        </w:numPr>
        <w:spacing w:line="282" w:lineRule="auto"/>
        <w:ind w:left="567" w:right="1320" w:hanging="567"/>
        <w:rPr>
          <w:rFonts w:eastAsia="Times New Roman"/>
          <w:szCs w:val="22"/>
          <w:lang w:val="lt-LT"/>
        </w:rPr>
      </w:pPr>
      <w:r>
        <w:rPr>
          <w:rFonts w:eastAsia="Times New Roman"/>
          <w:szCs w:val="22"/>
          <w:lang w:val="lt-LT"/>
        </w:rPr>
        <w:t xml:space="preserve">Sutaruoti variklio momento matavimo indikatorių: </w:t>
      </w:r>
    </w:p>
    <w:p>
      <w:pPr>
        <w:pStyle w:val="ListParagraph"/>
        <w:numPr>
          <w:ilvl w:val="1"/>
          <w:numId w:val="11"/>
        </w:numPr>
        <w:spacing w:line="282" w:lineRule="auto"/>
        <w:ind w:right="1320"/>
        <w:rPr>
          <w:rFonts w:eastAsia="Times New Roman"/>
          <w:szCs w:val="22"/>
          <w:lang w:val="lt-LT"/>
        </w:rPr>
      </w:pPr>
      <w:r>
        <w:rPr>
          <w:rFonts w:eastAsia="Times New Roman"/>
          <w:szCs w:val="22"/>
          <w:lang w:val="lt-LT"/>
        </w:rPr>
        <w:t>Nustatyti indikatorių ties nuline padalos reikšme. Prie statoriaus iškyšos pritvirtinti strypą.</w:t>
      </w:r>
    </w:p>
    <w:p>
      <w:pPr>
        <w:pStyle w:val="ListParagraph"/>
        <w:numPr>
          <w:ilvl w:val="1"/>
          <w:numId w:val="11"/>
        </w:numPr>
        <w:spacing w:line="282" w:lineRule="auto"/>
        <w:ind w:right="1320"/>
        <w:rPr>
          <w:rFonts w:eastAsia="Times New Roman"/>
          <w:szCs w:val="22"/>
          <w:lang w:val="lt-LT"/>
        </w:rPr>
      </w:pPr>
      <w:r>
        <w:rPr>
          <w:rFonts w:eastAsia="Times New Roman"/>
          <w:szCs w:val="22"/>
          <w:lang w:val="lt-LT"/>
        </w:rPr>
        <w:t>Ties nuline strypo padala uždėti svarelį ir užrašyti indikatoriaus rodmenį 5.1 lentelėje.</w:t>
      </w:r>
    </w:p>
    <w:p>
      <w:pPr>
        <w:pStyle w:val="ListParagraph"/>
        <w:numPr>
          <w:ilvl w:val="1"/>
          <w:numId w:val="11"/>
        </w:numPr>
        <w:spacing w:line="282" w:lineRule="auto"/>
        <w:ind w:right="1320"/>
        <w:rPr>
          <w:rFonts w:eastAsia="Times New Roman"/>
          <w:szCs w:val="22"/>
          <w:lang w:val="lt-LT"/>
        </w:rPr>
      </w:pPr>
      <w:r>
        <w:rPr>
          <w:rFonts w:eastAsia="Times New Roman"/>
          <w:szCs w:val="22"/>
          <w:lang w:val="lt-LT"/>
        </w:rPr>
        <w:t>Perstumiant ant strypo uždėtą svarelį į naujas padėtis 3, 6, 9, 12 ir 15 cm, užrašyti 5.1 lentelėje indikatoriaus rodmenis.</w:t>
      </w:r>
    </w:p>
    <w:p>
      <w:pPr>
        <w:pStyle w:val="ListParagraph"/>
        <w:numPr>
          <w:ilvl w:val="1"/>
          <w:numId w:val="11"/>
        </w:numPr>
        <w:spacing w:line="282" w:lineRule="auto"/>
        <w:ind w:right="-56"/>
        <w:rPr>
          <w:rFonts w:eastAsia="Times New Roman"/>
          <w:szCs w:val="22"/>
          <w:lang w:val="lt-LT"/>
        </w:rPr>
      </w:pPr>
      <w:r>
        <w:rPr>
          <w:rFonts w:eastAsia="Times New Roman"/>
          <w:szCs w:val="22"/>
          <w:lang w:val="lt-LT"/>
        </w:rPr>
        <w:t>Kiekvienam intervalui apskaičiuoti taravimo koeficientą:</w:t>
      </w:r>
    </w:p>
    <w:bookmarkStart w:id="40" w:name="_Hlk506376827"/>
    <w:p>
      <w:pPr>
        <w:spacing w:line="0" w:lineRule="atLeast"/>
        <w:jc w:val="center"/>
        <w:rPr>
          <w:rFonts w:eastAsia="Times New Roman"/>
          <w:szCs w:val="22"/>
          <w:lang w:val="lt-LT"/>
        </w:rPr>
      </w:pPr>
      <m:oMathPara>
        <m:oMathParaPr>
          <m:jc m:val="right"/>
        </m:oMathParaPr>
        <m:oMath>
          <m:sSub>
            <m:sSubPr>
              <m:ctrlPr>
                <w:rPr>
                  <w:rFonts w:ascii="Cambria Math" w:eastAsia="Times New Roman" w:hAnsi="Cambria Math"/>
                  <w:i/>
                  <w:szCs w:val="22"/>
                  <w:lang w:val="lt-LT"/>
                </w:rPr>
              </m:ctrlPr>
            </m:sSubPr>
            <m:e>
              <m:r>
                <w:rPr>
                  <w:rFonts w:ascii="Cambria Math" w:eastAsia="Times New Roman" w:hAnsi="Cambria Math"/>
                  <w:szCs w:val="22"/>
                  <w:lang w:val="lt-LT"/>
                </w:rPr>
                <m:t>k</m:t>
              </m:r>
            </m:e>
            <m:sub>
              <m:r>
                <w:rPr>
                  <w:rFonts w:ascii="Cambria Math" w:eastAsia="Times New Roman" w:hAnsi="Cambria Math"/>
                  <w:szCs w:val="22"/>
                  <w:lang w:val="lt-LT"/>
                </w:rPr>
                <m:t>1i</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i</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h</m:t>
                  </m:r>
                </m:e>
                <m:sub>
                  <m:r>
                    <w:rPr>
                      <w:rFonts w:ascii="Cambria Math" w:eastAsia="Times New Roman" w:hAnsi="Cambria Math"/>
                      <w:szCs w:val="22"/>
                      <w:lang w:val="lt-LT"/>
                    </w:rPr>
                    <m:t>1i</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h</m:t>
                  </m:r>
                </m:e>
                <m:sub>
                  <m:r>
                    <w:rPr>
                      <w:rFonts w:ascii="Cambria Math" w:eastAsia="Times New Roman" w:hAnsi="Cambria Math"/>
                      <w:szCs w:val="22"/>
                      <w:lang w:val="lt-LT"/>
                    </w:rPr>
                    <m:t>1i-1</m:t>
                  </m:r>
                </m:sub>
              </m:sSub>
            </m:den>
          </m:f>
          <m:r>
            <m:rPr>
              <m:nor/>
            </m:rPr>
            <w:rPr>
              <w:rFonts w:ascii="Cambria Math" w:eastAsia="Times New Roman" w:hAnsi="Cambria Math"/>
              <w:szCs w:val="22"/>
              <w:lang w:val="lt-LT"/>
            </w:rPr>
            <m:t>;                                             (5.3)</m:t>
          </m:r>
        </m:oMath>
      </m:oMathPara>
    </w:p>
    <w:bookmarkEnd w:id="40"/>
    <w:p>
      <w:pPr>
        <w:spacing w:line="1" w:lineRule="exact"/>
        <w:rPr>
          <w:rFonts w:eastAsia="Times New Roman"/>
          <w:szCs w:val="22"/>
          <w:lang w:val="lt-LT"/>
        </w:rPr>
      </w:pPr>
    </w:p>
    <w:p>
      <w:pPr>
        <w:spacing w:line="239" w:lineRule="auto"/>
        <w:jc w:val="both"/>
        <w:rPr>
          <w:rFonts w:eastAsia="Times New Roman"/>
          <w:szCs w:val="22"/>
          <w:lang w:val="lt-LT"/>
        </w:rPr>
      </w:pPr>
      <w:r>
        <w:rPr>
          <w:rFonts w:eastAsia="Times New Roman"/>
          <w:szCs w:val="22"/>
          <w:lang w:val="lt-LT"/>
        </w:rPr>
        <w:t xml:space="preserve">čia </w:t>
      </w:r>
      <w:bookmarkStart w:id="41" w:name="_Hlk506377177"/>
      <w:r>
        <w:rPr>
          <w:rFonts w:eastAsia="Times New Roman"/>
          <w:i/>
          <w:szCs w:val="22"/>
          <w:lang w:val="lt-LT"/>
        </w:rPr>
        <w:t>h</w:t>
      </w:r>
      <w:r>
        <w:rPr>
          <w:rFonts w:eastAsia="Times New Roman"/>
          <w:i/>
          <w:szCs w:val="22"/>
          <w:vertAlign w:val="subscript"/>
          <w:lang w:val="lt-LT"/>
        </w:rPr>
        <w:t>1i</w:t>
      </w:r>
      <w:bookmarkEnd w:id="41"/>
      <w:r>
        <w:rPr>
          <w:rFonts w:eastAsia="Times New Roman"/>
          <w:szCs w:val="22"/>
          <w:lang w:val="lt-LT"/>
        </w:rPr>
        <w:t xml:space="preserve"> – indikatoriaus rodmuo, esant svareliui padėtyje </w:t>
      </w:r>
      <w:r>
        <w:rPr>
          <w:rFonts w:eastAsia="Times New Roman"/>
          <w:i/>
          <w:szCs w:val="22"/>
          <w:lang w:val="lt-LT"/>
        </w:rPr>
        <w:t>i</w:t>
      </w:r>
      <w:r>
        <w:rPr>
          <w:rFonts w:eastAsia="Times New Roman"/>
          <w:szCs w:val="22"/>
          <w:lang w:val="lt-LT"/>
        </w:rPr>
        <w:t xml:space="preserve">, </w:t>
      </w:r>
      <w:bookmarkStart w:id="42" w:name="_Hlk506377193"/>
      <w:r>
        <w:rPr>
          <w:rFonts w:eastAsia="Times New Roman"/>
          <w:i/>
          <w:szCs w:val="22"/>
          <w:lang w:val="lt-LT"/>
        </w:rPr>
        <w:t>h</w:t>
      </w:r>
      <w:r>
        <w:rPr>
          <w:rFonts w:eastAsia="Times New Roman"/>
          <w:i/>
          <w:szCs w:val="22"/>
          <w:vertAlign w:val="subscript"/>
          <w:lang w:val="lt-LT"/>
        </w:rPr>
        <w:t>1i</w:t>
      </w:r>
      <w:r>
        <w:rPr>
          <w:rFonts w:ascii="Arial" w:eastAsia="Arial" w:hAnsi="Arial"/>
          <w:szCs w:val="22"/>
          <w:vertAlign w:val="subscript"/>
          <w:lang w:val="lt-LT"/>
        </w:rPr>
        <w:t>−</w:t>
      </w:r>
      <w:r>
        <w:rPr>
          <w:rFonts w:eastAsia="Times New Roman"/>
          <w:szCs w:val="22"/>
          <w:vertAlign w:val="subscript"/>
          <w:lang w:val="lt-LT"/>
        </w:rPr>
        <w:t>1</w:t>
      </w:r>
      <w:r>
        <w:rPr>
          <w:rFonts w:eastAsia="Times New Roman"/>
          <w:szCs w:val="22"/>
          <w:lang w:val="lt-LT"/>
        </w:rPr>
        <w:t xml:space="preserve"> </w:t>
      </w:r>
      <w:bookmarkEnd w:id="42"/>
      <w:r>
        <w:rPr>
          <w:rFonts w:eastAsia="Times New Roman"/>
          <w:szCs w:val="22"/>
          <w:lang w:val="lt-LT"/>
        </w:rPr>
        <w:t xml:space="preserve">– ankstesnis indikatoriaus rodmuo, kai svarelio petys buvo 3 cm trumpesnis, </w:t>
      </w:r>
      <w:r>
        <w:rPr>
          <w:rFonts w:ascii="Cambria Math" w:eastAsia="Arial" w:hAnsi="Cambria Math"/>
          <w:szCs w:val="22"/>
          <w:lang w:val="lt-LT"/>
        </w:rPr>
        <w:t>Δ</w:t>
      </w:r>
      <w:r>
        <w:rPr>
          <w:rFonts w:eastAsia="Times New Roman"/>
          <w:i/>
          <w:szCs w:val="22"/>
          <w:lang w:val="lt-LT"/>
        </w:rPr>
        <w:t>T</w:t>
      </w:r>
      <w:r>
        <w:rPr>
          <w:rFonts w:eastAsia="Times New Roman"/>
          <w:szCs w:val="22"/>
          <w:vertAlign w:val="subscript"/>
          <w:lang w:val="lt-LT"/>
        </w:rPr>
        <w:t>1</w:t>
      </w:r>
      <w:r>
        <w:rPr>
          <w:rFonts w:ascii="Arial" w:eastAsia="Arial" w:hAnsi="Arial"/>
          <w:szCs w:val="22"/>
          <w:lang w:val="lt-LT"/>
        </w:rPr>
        <w:t xml:space="preserve"> </w:t>
      </w:r>
      <w:r>
        <w:rPr>
          <w:rFonts w:eastAsia="Times New Roman"/>
          <w:szCs w:val="22"/>
          <w:lang w:val="lt-LT"/>
        </w:rPr>
        <w:t>– svarelio sukuriamo momento padidėjimas, kai petys padidėja 3cm.</w:t>
      </w:r>
    </w:p>
    <w:p>
      <w:pPr>
        <w:spacing w:line="239" w:lineRule="auto"/>
        <w:jc w:val="both"/>
        <w:rPr>
          <w:rFonts w:eastAsia="Times New Roman"/>
          <w:szCs w:val="22"/>
          <w:lang w:val="lt-LT"/>
        </w:rPr>
      </w:pPr>
      <w:r>
        <w:rPr>
          <w:rFonts w:eastAsia="Times New Roman"/>
          <w:szCs w:val="22"/>
          <w:lang w:val="lt-LT"/>
        </w:rPr>
        <w:tab/>
        <w:t xml:space="preserve">Svarelio masė: </w:t>
      </w:r>
      <w:r>
        <w:rPr>
          <w:rFonts w:eastAsia="Times New Roman"/>
          <w:i/>
          <w:szCs w:val="22"/>
          <w:lang w:val="lt-LT"/>
        </w:rPr>
        <w:t>m</w:t>
      </w:r>
      <w:r>
        <w:rPr>
          <w:rFonts w:eastAsia="Times New Roman"/>
          <w:i/>
          <w:szCs w:val="22"/>
          <w:vertAlign w:val="subscript"/>
          <w:lang w:val="lt-LT"/>
        </w:rPr>
        <w:t>1</w:t>
      </w:r>
      <w:r>
        <w:rPr>
          <w:rFonts w:eastAsia="Times New Roman"/>
          <w:szCs w:val="22"/>
          <w:lang w:val="lt-LT"/>
        </w:rPr>
        <w:t xml:space="preserve">=0,1kg, jo svoris: </w:t>
      </w:r>
      <w:bookmarkStart w:id="43" w:name="_Hlk506376877"/>
      <w:r>
        <w:rPr>
          <w:rFonts w:eastAsia="Times New Roman"/>
          <w:i/>
          <w:szCs w:val="22"/>
          <w:lang w:val="lt-LT"/>
        </w:rPr>
        <w:t>F</w:t>
      </w:r>
      <w:r>
        <w:rPr>
          <w:rFonts w:eastAsia="Times New Roman"/>
          <w:i/>
          <w:szCs w:val="22"/>
          <w:vertAlign w:val="subscript"/>
          <w:lang w:val="lt-LT"/>
        </w:rPr>
        <w:t>1</w:t>
      </w:r>
      <w:r>
        <w:rPr>
          <w:rFonts w:eastAsia="Times New Roman"/>
          <w:i/>
          <w:szCs w:val="22"/>
          <w:lang w:val="lt-LT"/>
        </w:rPr>
        <w:t>=m</w:t>
      </w:r>
      <w:r>
        <w:rPr>
          <w:rFonts w:eastAsia="Times New Roman"/>
          <w:i/>
          <w:szCs w:val="22"/>
          <w:vertAlign w:val="subscript"/>
          <w:lang w:val="lt-LT"/>
        </w:rPr>
        <w:t>1</w:t>
      </w:r>
      <w:r>
        <w:rPr>
          <w:rFonts w:eastAsia="Times New Roman"/>
          <w:szCs w:val="22"/>
          <w:lang w:val="lt-LT"/>
        </w:rPr>
        <w:t xml:space="preserve"> ∙ </w:t>
      </w:r>
      <w:r>
        <w:rPr>
          <w:rFonts w:eastAsia="Times New Roman"/>
          <w:i/>
          <w:szCs w:val="22"/>
          <w:lang w:val="lt-LT"/>
        </w:rPr>
        <w:t>g=</w:t>
      </w:r>
      <w:r>
        <w:rPr>
          <w:rFonts w:eastAsia="Times New Roman"/>
          <w:szCs w:val="22"/>
          <w:lang w:val="lt-LT"/>
        </w:rPr>
        <w:t>0.1∙9,81=0,981N</w:t>
      </w:r>
      <w:bookmarkEnd w:id="43"/>
      <w:r>
        <w:rPr>
          <w:rFonts w:eastAsia="Times New Roman"/>
          <w:szCs w:val="22"/>
          <w:lang w:val="lt-LT"/>
        </w:rPr>
        <w:t>,</w:t>
      </w:r>
    </w:p>
    <w:p>
      <w:pPr>
        <w:spacing w:line="239" w:lineRule="auto"/>
        <w:jc w:val="both"/>
        <w:rPr>
          <w:rFonts w:eastAsia="Times New Roman"/>
          <w:szCs w:val="22"/>
          <w:lang w:val="lt-LT"/>
        </w:rPr>
      </w:pPr>
      <w:bookmarkStart w:id="44" w:name="_Hlk506376887"/>
      <w:r>
        <w:rPr>
          <w:rFonts w:ascii="Cambria Math" w:eastAsia="Times New Roman" w:hAnsi="Cambria Math"/>
          <w:szCs w:val="22"/>
          <w:lang w:val="lt-LT"/>
        </w:rPr>
        <w:t>Δ</w:t>
      </w:r>
      <w:r>
        <w:rPr>
          <w:rFonts w:eastAsia="Times New Roman"/>
          <w:i/>
          <w:szCs w:val="22"/>
          <w:lang w:val="lt-LT"/>
        </w:rPr>
        <w:t>T</w:t>
      </w:r>
      <w:r>
        <w:rPr>
          <w:rFonts w:eastAsia="Times New Roman"/>
          <w:i/>
          <w:szCs w:val="22"/>
          <w:vertAlign w:val="subscript"/>
          <w:lang w:val="lt-LT"/>
        </w:rPr>
        <w:t>1</w:t>
      </w:r>
      <w:r>
        <w:rPr>
          <w:rFonts w:eastAsia="Times New Roman"/>
          <w:szCs w:val="22"/>
          <w:lang w:val="lt-LT"/>
        </w:rPr>
        <w:t>=9,81∙0,1∙0,03=0,02943Nm</w:t>
      </w:r>
      <w:bookmarkEnd w:id="44"/>
      <w:r>
        <w:rPr>
          <w:rFonts w:eastAsia="Times New Roman"/>
          <w:szCs w:val="22"/>
          <w:lang w:val="lt-LT"/>
        </w:rPr>
        <w:t>. Rezultatus įrašyti į lentelę.</w:t>
      </w:r>
    </w:p>
    <w:p>
      <w:pPr>
        <w:pStyle w:val="ListParagraph"/>
        <w:numPr>
          <w:ilvl w:val="1"/>
          <w:numId w:val="11"/>
        </w:numPr>
        <w:spacing w:line="239" w:lineRule="auto"/>
        <w:jc w:val="both"/>
        <w:rPr>
          <w:rFonts w:eastAsia="Times New Roman"/>
          <w:szCs w:val="22"/>
          <w:lang w:val="lt-LT"/>
        </w:rPr>
      </w:pPr>
      <w:r>
        <w:rPr>
          <w:rFonts w:eastAsia="Times New Roman"/>
          <w:szCs w:val="22"/>
          <w:lang w:val="lt-LT"/>
        </w:rPr>
        <w:t xml:space="preserve">Rasti taravimo koeficiento </w:t>
      </w:r>
      <w:r>
        <w:rPr>
          <w:rFonts w:eastAsia="Times New Roman"/>
          <w:i/>
          <w:szCs w:val="22"/>
          <w:lang w:val="lt-LT"/>
        </w:rPr>
        <w:t>k</w:t>
      </w:r>
      <w:r>
        <w:rPr>
          <w:rFonts w:eastAsia="Times New Roman"/>
          <w:i/>
          <w:szCs w:val="22"/>
          <w:vertAlign w:val="subscript"/>
          <w:lang w:val="lt-LT"/>
        </w:rPr>
        <w:t>1i</w:t>
      </w:r>
      <w:r>
        <w:rPr>
          <w:rFonts w:eastAsia="Times New Roman"/>
          <w:szCs w:val="22"/>
          <w:lang w:val="lt-LT"/>
        </w:rPr>
        <w:t xml:space="preserve"> aritmetinį vidurkį, kuris parodo, kokį variklio momentą atitinka viena indikatoriaus padala:</w:t>
      </w:r>
    </w:p>
    <w:p>
      <w:pPr>
        <w:spacing w:line="239" w:lineRule="auto"/>
        <w:jc w:val="both"/>
        <w:rPr>
          <w:rFonts w:eastAsia="Times New Roman"/>
          <w:szCs w:val="22"/>
          <w:lang w:val="lt-LT"/>
        </w:rPr>
      </w:pPr>
    </w:p>
    <w:p>
      <w:pPr>
        <w:spacing w:line="239" w:lineRule="auto"/>
        <w:jc w:val="both"/>
        <w:rPr>
          <w:rFonts w:eastAsia="Times New Roman"/>
          <w:szCs w:val="22"/>
          <w:lang w:val="lt-LT"/>
        </w:rPr>
        <w:sectPr>
          <w:pgSz w:w="16838" w:h="11906" w:orient="landscape" w:code="9"/>
          <w:pgMar w:top="1701" w:right="1247" w:bottom="567" w:left="1134" w:header="567" w:footer="567" w:gutter="0"/>
          <w:cols w:num="2" w:space="677"/>
          <w:docGrid w:linePitch="360"/>
        </w:sectPr>
      </w:pPr>
    </w:p>
    <w:bookmarkStart w:id="45" w:name="_Hlk506377237"/>
    <w:p>
      <w:pPr>
        <w:spacing w:line="239" w:lineRule="auto"/>
        <w:jc w:val="center"/>
        <w:rPr>
          <w:rFonts w:eastAsia="Times New Roman"/>
          <w:szCs w:val="22"/>
          <w:lang w:val="lt-LT"/>
        </w:rPr>
      </w:pPr>
      <m:oMathPara>
        <m:oMathParaPr>
          <m:jc m:val="right"/>
        </m:oMathParaPr>
        <m:oMath>
          <m:sSub>
            <m:sSubPr>
              <m:ctrlPr>
                <w:rPr>
                  <w:rFonts w:ascii="Cambria Math" w:eastAsia="Times New Roman" w:hAnsi="Cambria Math"/>
                  <w:i/>
                  <w:szCs w:val="22"/>
                  <w:lang w:val="lt-LT"/>
                </w:rPr>
              </m:ctrlPr>
            </m:sSubPr>
            <m:e>
              <m:r>
                <w:rPr>
                  <w:rFonts w:ascii="Cambria Math" w:eastAsia="Times New Roman" w:hAnsi="Cambria Math"/>
                  <w:szCs w:val="22"/>
                  <w:lang w:val="lt-LT"/>
                </w:rPr>
                <m:t>k</m:t>
              </m:r>
            </m:e>
            <m:sub>
              <m:r>
                <w:rPr>
                  <w:rFonts w:ascii="Cambria Math" w:eastAsia="Times New Roman" w:hAnsi="Cambria Math"/>
                  <w:szCs w:val="22"/>
                  <w:lang w:val="lt-LT"/>
                </w:rPr>
                <m:t>1vid</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r>
                <m:rPr>
                  <m:sty m:val="p"/>
                </m:rPr>
                <w:rPr>
                  <w:rFonts w:ascii="Cambria Math" w:eastAsia="Times New Roman" w:hAnsi="Cambria Math"/>
                  <w:szCs w:val="22"/>
                  <w:lang w:val="lt-LT"/>
                </w:rPr>
                <m:t>Σ</m:t>
              </m:r>
              <m:sSub>
                <m:sSubPr>
                  <m:ctrlPr>
                    <w:rPr>
                      <w:rFonts w:ascii="Cambria Math" w:eastAsia="Times New Roman" w:hAnsi="Cambria Math"/>
                      <w:i/>
                      <w:szCs w:val="22"/>
                      <w:lang w:val="lt-LT"/>
                    </w:rPr>
                  </m:ctrlPr>
                </m:sSubPr>
                <m:e>
                  <m:r>
                    <w:rPr>
                      <w:rFonts w:ascii="Cambria Math" w:eastAsia="Times New Roman" w:hAnsi="Cambria Math"/>
                      <w:szCs w:val="22"/>
                      <w:lang w:val="lt-LT"/>
                    </w:rPr>
                    <m:t>k</m:t>
                  </m:r>
                </m:e>
                <m:sub>
                  <m:r>
                    <w:rPr>
                      <w:rFonts w:ascii="Cambria Math" w:eastAsia="Times New Roman" w:hAnsi="Cambria Math"/>
                      <w:szCs w:val="22"/>
                      <w:lang w:val="lt-LT"/>
                    </w:rPr>
                    <m:t>1i</m:t>
                  </m:r>
                </m:sub>
              </m:sSub>
            </m:num>
            <m:den>
              <m:r>
                <w:rPr>
                  <w:rFonts w:ascii="Cambria Math" w:eastAsia="Times New Roman" w:hAnsi="Cambria Math"/>
                  <w:szCs w:val="22"/>
                  <w:lang w:val="lt-LT"/>
                </w:rPr>
                <m:t>n</m:t>
              </m:r>
            </m:den>
          </m:f>
          <m:r>
            <w:rPr>
              <w:rFonts w:ascii="Cambria Math" w:eastAsia="Times New Roman" w:hAnsi="Cambria Math"/>
              <w:szCs w:val="22"/>
              <w:lang w:val="lt-LT"/>
            </w:rPr>
            <m:t xml:space="preserve"> </m:t>
          </m:r>
          <m:d>
            <m:dPr>
              <m:begChr m:val="["/>
              <m:endChr m:val="]"/>
              <m:ctrlPr>
                <w:rPr>
                  <w:rFonts w:ascii="Cambria Math" w:eastAsia="Times New Roman" w:hAnsi="Cambria Math"/>
                  <w:i/>
                  <w:szCs w:val="22"/>
                  <w:lang w:val="lt-LT"/>
                </w:rPr>
              </m:ctrlPr>
            </m:dPr>
            <m:e>
              <m:f>
                <m:fPr>
                  <m:type m:val="skw"/>
                  <m:ctrlPr>
                    <w:rPr>
                      <w:rFonts w:ascii="Cambria Math" w:eastAsia="Times New Roman" w:hAnsi="Cambria Math"/>
                      <w:i/>
                      <w:szCs w:val="22"/>
                      <w:lang w:val="lt-LT"/>
                    </w:rPr>
                  </m:ctrlPr>
                </m:fPr>
                <m:num>
                  <m:r>
                    <w:rPr>
                      <w:rFonts w:ascii="Cambria Math" w:eastAsia="Times New Roman" w:hAnsi="Cambria Math"/>
                      <w:szCs w:val="22"/>
                      <w:lang w:val="lt-LT"/>
                    </w:rPr>
                    <m:t>Nm</m:t>
                  </m:r>
                </m:num>
                <m:den>
                  <m:r>
                    <w:rPr>
                      <w:rFonts w:ascii="Cambria Math" w:eastAsia="Times New Roman" w:hAnsi="Cambria Math"/>
                      <w:szCs w:val="22"/>
                      <w:lang w:val="lt-LT"/>
                    </w:rPr>
                    <m:t>mm</m:t>
                  </m:r>
                </m:den>
              </m:f>
            </m:e>
          </m:d>
          <m:r>
            <m:rPr>
              <m:nor/>
            </m:rPr>
            <w:rPr>
              <w:rFonts w:ascii="Cambria Math" w:eastAsia="Times New Roman" w:hAnsi="Cambria Math"/>
              <w:szCs w:val="22"/>
              <w:lang w:val="lt-LT"/>
            </w:rPr>
            <m:t>;                                      (5.4)</m:t>
          </m:r>
        </m:oMath>
      </m:oMathPara>
    </w:p>
    <w:bookmarkEnd w:id="45"/>
    <w:p>
      <w:pPr>
        <w:spacing w:line="0" w:lineRule="atLeast"/>
        <w:rPr>
          <w:rFonts w:eastAsia="Times New Roman"/>
          <w:szCs w:val="22"/>
          <w:lang w:val="lt-LT"/>
        </w:rPr>
      </w:pPr>
      <w:r>
        <w:rPr>
          <w:rFonts w:eastAsia="Times New Roman"/>
          <w:szCs w:val="22"/>
          <w:lang w:val="lt-LT"/>
        </w:rPr>
        <w:t xml:space="preserve">čia </w:t>
      </w:r>
      <w:r>
        <w:rPr>
          <w:rFonts w:eastAsia="Times New Roman"/>
          <w:i/>
          <w:szCs w:val="22"/>
          <w:lang w:val="lt-LT"/>
        </w:rPr>
        <w:t>n</w:t>
      </w:r>
      <w:r>
        <w:rPr>
          <w:rFonts w:eastAsia="Times New Roman"/>
          <w:szCs w:val="22"/>
          <w:lang w:val="lt-LT"/>
        </w:rPr>
        <w:t xml:space="preserve"> – matavimų skaičius.</w:t>
      </w:r>
      <w:bookmarkStart w:id="46" w:name="page92"/>
      <w:bookmarkEnd w:id="46"/>
      <w:r>
        <w:rPr>
          <w:rFonts w:eastAsia="Times New Roman"/>
          <w:szCs w:val="22"/>
          <w:lang w:val="lt-LT"/>
        </w:rPr>
        <w:t xml:space="preserve"> </w:t>
      </w:r>
    </w:p>
    <w:p>
      <w:pPr>
        <w:pStyle w:val="ListParagraph"/>
        <w:numPr>
          <w:ilvl w:val="1"/>
          <w:numId w:val="11"/>
        </w:numPr>
        <w:spacing w:line="0" w:lineRule="atLeast"/>
        <w:rPr>
          <w:rFonts w:eastAsia="Times New Roman" w:cs="Times New Roman"/>
          <w:szCs w:val="22"/>
          <w:lang w:val="lt-LT"/>
        </w:rPr>
      </w:pPr>
      <w:r>
        <w:rPr>
          <w:rFonts w:eastAsia="Times New Roman" w:cs="Times New Roman"/>
          <w:szCs w:val="22"/>
          <w:lang w:val="lt-LT"/>
        </w:rPr>
        <w:t xml:space="preserve">Pagal formulę </w:t>
      </w:r>
      <w:bookmarkStart w:id="47" w:name="_Hlk506377335"/>
      <w:r>
        <w:rPr>
          <w:rFonts w:eastAsia="Times New Roman" w:cs="Times New Roman"/>
          <w:i/>
          <w:szCs w:val="22"/>
          <w:lang w:val="lt-LT"/>
        </w:rPr>
        <w:t>T</w:t>
      </w:r>
      <w:r>
        <w:rPr>
          <w:rFonts w:eastAsia="Times New Roman" w:cs="Times New Roman"/>
          <w:i/>
          <w:szCs w:val="22"/>
          <w:vertAlign w:val="subscript"/>
          <w:lang w:val="lt-LT"/>
        </w:rPr>
        <w:t>1</w:t>
      </w:r>
      <w:r>
        <w:rPr>
          <w:rFonts w:eastAsia="Times New Roman" w:cs="Times New Roman"/>
          <w:i/>
          <w:szCs w:val="22"/>
          <w:lang w:val="lt-LT"/>
        </w:rPr>
        <w:t>=k</w:t>
      </w:r>
      <w:r>
        <w:rPr>
          <w:rFonts w:eastAsia="Times New Roman" w:cs="Times New Roman"/>
          <w:i/>
          <w:szCs w:val="22"/>
          <w:vertAlign w:val="subscript"/>
          <w:lang w:val="lt-LT"/>
        </w:rPr>
        <w:t>1vid</w:t>
      </w:r>
      <w:r>
        <w:rPr>
          <w:rFonts w:eastAsia="Times New Roman" w:cs="Times New Roman"/>
          <w:i/>
          <w:szCs w:val="22"/>
          <w:lang w:val="lt-LT"/>
        </w:rPr>
        <w:t>∙h</w:t>
      </w:r>
      <w:r>
        <w:rPr>
          <w:rFonts w:eastAsia="Times New Roman" w:cs="Times New Roman"/>
          <w:i/>
          <w:szCs w:val="22"/>
          <w:vertAlign w:val="subscript"/>
          <w:lang w:val="lt-LT"/>
        </w:rPr>
        <w:t>1</w:t>
      </w:r>
      <w:bookmarkEnd w:id="47"/>
      <w:r>
        <w:rPr>
          <w:rFonts w:eastAsia="Times New Roman" w:cs="Times New Roman"/>
          <w:i/>
          <w:szCs w:val="22"/>
          <w:lang w:val="lt-LT"/>
        </w:rPr>
        <w:t xml:space="preserve"> </w:t>
      </w:r>
      <w:r>
        <w:rPr>
          <w:rFonts w:eastAsia="Times New Roman" w:cs="Times New Roman"/>
          <w:szCs w:val="22"/>
          <w:lang w:val="lt-LT"/>
        </w:rPr>
        <w:t>apskaičiuoti indikatoriaus rodmenims priklausančius sukimosi momentus ir surašyti juos į 5.1 lentelę.</w:t>
      </w:r>
    </w:p>
    <w:p>
      <w:pPr>
        <w:pStyle w:val="ListParagraph"/>
        <w:numPr>
          <w:ilvl w:val="1"/>
          <w:numId w:val="11"/>
        </w:numPr>
        <w:spacing w:line="0" w:lineRule="atLeast"/>
        <w:rPr>
          <w:rFonts w:eastAsia="Times New Roman" w:cs="Times New Roman"/>
          <w:szCs w:val="22"/>
          <w:lang w:val="lt-LT"/>
        </w:rPr>
      </w:pPr>
      <w:r>
        <w:rPr>
          <w:rFonts w:eastAsia="Times New Roman" w:cs="Times New Roman"/>
          <w:szCs w:val="22"/>
          <w:lang w:val="lt-LT"/>
        </w:rPr>
        <w:t xml:space="preserve">Nubraižyti taravimo grafiką </w:t>
      </w:r>
      <w:r>
        <w:rPr>
          <w:rFonts w:eastAsia="Times New Roman" w:cs="Times New Roman"/>
          <w:i/>
          <w:szCs w:val="22"/>
          <w:lang w:val="lt-LT"/>
        </w:rPr>
        <w:t>h</w:t>
      </w:r>
      <w:r>
        <w:rPr>
          <w:rFonts w:eastAsia="Times New Roman" w:cs="Times New Roman"/>
          <w:szCs w:val="22"/>
          <w:vertAlign w:val="subscript"/>
          <w:lang w:val="lt-LT"/>
        </w:rPr>
        <w:t>1</w:t>
      </w:r>
      <w:r>
        <w:rPr>
          <w:rFonts w:eastAsia="Times New Roman" w:cs="Times New Roman"/>
          <w:szCs w:val="22"/>
          <w:lang w:val="lt-LT"/>
        </w:rPr>
        <w:t xml:space="preserve"> </w:t>
      </w:r>
      <w:r>
        <w:rPr>
          <w:rFonts w:eastAsia="Arial" w:cs="Times New Roman"/>
          <w:szCs w:val="22"/>
          <w:lang w:val="lt-LT"/>
        </w:rPr>
        <w:t>= φ</w:t>
      </w:r>
      <w:r>
        <w:rPr>
          <w:rFonts w:eastAsia="Times New Roman" w:cs="Times New Roman"/>
          <w:szCs w:val="22"/>
          <w:lang w:val="lt-LT"/>
        </w:rPr>
        <w:t>(</w:t>
      </w:r>
      <w:r>
        <w:rPr>
          <w:rFonts w:eastAsia="Times New Roman" w:cs="Times New Roman"/>
          <w:i/>
          <w:szCs w:val="22"/>
          <w:lang w:val="lt-LT"/>
        </w:rPr>
        <w:t>T</w:t>
      </w:r>
      <w:r>
        <w:rPr>
          <w:rFonts w:eastAsia="Times New Roman" w:cs="Times New Roman"/>
          <w:szCs w:val="22"/>
          <w:vertAlign w:val="subscript"/>
          <w:lang w:val="lt-LT"/>
        </w:rPr>
        <w:t>1</w:t>
      </w:r>
      <w:r>
        <w:rPr>
          <w:rFonts w:eastAsia="Times New Roman" w:cs="Times New Roman"/>
          <w:szCs w:val="22"/>
          <w:lang w:val="lt-LT"/>
        </w:rPr>
        <w:t xml:space="preserve"> ).</w:t>
      </w:r>
    </w:p>
    <w:p>
      <w:pPr>
        <w:pStyle w:val="ListParagraph"/>
        <w:numPr>
          <w:ilvl w:val="0"/>
          <w:numId w:val="11"/>
        </w:numPr>
        <w:spacing w:line="0" w:lineRule="atLeast"/>
        <w:rPr>
          <w:rFonts w:eastAsia="Times New Roman" w:cs="Times New Roman"/>
          <w:szCs w:val="22"/>
          <w:lang w:val="lt-LT"/>
        </w:rPr>
      </w:pPr>
      <w:r>
        <w:rPr>
          <w:rFonts w:eastAsia="Times New Roman" w:cs="Times New Roman"/>
          <w:szCs w:val="22"/>
          <w:lang w:val="lt-LT"/>
        </w:rPr>
        <w:t>Sutaruoti stabdymo momento matavimo indikatorių:</w:t>
      </w:r>
    </w:p>
    <w:p>
      <w:pPr>
        <w:pStyle w:val="ListParagraph"/>
        <w:numPr>
          <w:ilvl w:val="1"/>
          <w:numId w:val="11"/>
        </w:numPr>
        <w:tabs>
          <w:tab w:val="left" w:pos="620"/>
        </w:tabs>
        <w:spacing w:line="0" w:lineRule="atLeast"/>
        <w:jc w:val="both"/>
        <w:rPr>
          <w:rFonts w:eastAsia="Times New Roman" w:cs="Times New Roman"/>
          <w:szCs w:val="22"/>
          <w:lang w:val="lt-LT"/>
        </w:rPr>
      </w:pPr>
      <w:r>
        <w:rPr>
          <w:rFonts w:eastAsia="Times New Roman" w:cs="Times New Roman"/>
          <w:szCs w:val="22"/>
          <w:lang w:val="lt-LT"/>
        </w:rPr>
        <w:t>Nustatyti indikatorių ties nuline padalos verte. Prie stabdžio korpuso pritvirtinti strypą.</w:t>
      </w:r>
    </w:p>
    <w:p>
      <w:pPr>
        <w:pStyle w:val="ListParagraph"/>
        <w:numPr>
          <w:ilvl w:val="1"/>
          <w:numId w:val="11"/>
        </w:numPr>
        <w:tabs>
          <w:tab w:val="left" w:pos="604"/>
        </w:tabs>
        <w:spacing w:line="237" w:lineRule="auto"/>
        <w:jc w:val="both"/>
        <w:rPr>
          <w:rFonts w:eastAsia="Times New Roman" w:cs="Times New Roman"/>
          <w:szCs w:val="22"/>
          <w:lang w:val="lt-LT"/>
        </w:rPr>
      </w:pPr>
      <w:r>
        <w:rPr>
          <w:rFonts w:eastAsia="Times New Roman" w:cs="Times New Roman"/>
          <w:szCs w:val="22"/>
          <w:lang w:val="lt-LT"/>
        </w:rPr>
        <w:t xml:space="preserve">Ties strypo nuline padala uždėti svarelį ir užrašyti indikatoriaus rodmenį </w:t>
      </w:r>
      <w:r>
        <w:rPr>
          <w:rFonts w:eastAsia="Times New Roman" w:cs="Times New Roman"/>
          <w:i/>
          <w:szCs w:val="22"/>
          <w:lang w:val="lt-LT"/>
        </w:rPr>
        <w:t>h</w:t>
      </w:r>
      <w:r>
        <w:rPr>
          <w:rFonts w:eastAsia="Times New Roman" w:cs="Times New Roman"/>
          <w:szCs w:val="22"/>
          <w:vertAlign w:val="subscript"/>
          <w:lang w:val="lt-LT"/>
        </w:rPr>
        <w:t>2</w:t>
      </w:r>
      <w:r>
        <w:rPr>
          <w:rFonts w:eastAsia="Times New Roman" w:cs="Times New Roman"/>
          <w:szCs w:val="22"/>
          <w:lang w:val="lt-LT"/>
        </w:rPr>
        <w:t xml:space="preserve"> 5.2 lentelėje.</w:t>
      </w:r>
    </w:p>
    <w:p>
      <w:pPr>
        <w:pStyle w:val="ListParagraph"/>
        <w:numPr>
          <w:ilvl w:val="1"/>
          <w:numId w:val="11"/>
        </w:numPr>
        <w:tabs>
          <w:tab w:val="left" w:pos="619"/>
        </w:tabs>
        <w:spacing w:line="269" w:lineRule="auto"/>
        <w:jc w:val="both"/>
        <w:rPr>
          <w:rFonts w:eastAsia="Times New Roman" w:cs="Times New Roman"/>
          <w:szCs w:val="22"/>
          <w:lang w:val="lt-LT"/>
        </w:rPr>
      </w:pPr>
      <w:r>
        <w:rPr>
          <w:rFonts w:eastAsia="Times New Roman" w:cs="Times New Roman"/>
          <w:szCs w:val="22"/>
          <w:lang w:val="lt-LT"/>
        </w:rPr>
        <w:t>Perstumti svarelį į naujas padėtis: 4, 8, 12, 16 ir 20 cm, o indikatoriaus rodmenis surašyti į 5.2 lentelę.</w:t>
      </w:r>
    </w:p>
    <w:p>
      <w:pPr>
        <w:pStyle w:val="ListParagraph"/>
        <w:numPr>
          <w:ilvl w:val="1"/>
          <w:numId w:val="11"/>
        </w:numPr>
        <w:tabs>
          <w:tab w:val="left" w:pos="600"/>
        </w:tabs>
        <w:spacing w:line="0" w:lineRule="atLeast"/>
        <w:jc w:val="both"/>
        <w:rPr>
          <w:rFonts w:eastAsia="Times New Roman" w:cs="Times New Roman"/>
          <w:szCs w:val="22"/>
          <w:lang w:val="lt-LT"/>
        </w:rPr>
      </w:pPr>
      <w:r>
        <w:rPr>
          <w:rFonts w:eastAsia="Times New Roman" w:cs="Times New Roman"/>
          <w:szCs w:val="22"/>
          <w:lang w:val="lt-LT"/>
        </w:rPr>
        <w:t>Apskaičiuoti taravimo koeficientą kiekvienam matavimo intervalui:</w:t>
      </w:r>
    </w:p>
    <w:bookmarkStart w:id="48" w:name="_Hlk506377456"/>
    <w:p>
      <w:pPr>
        <w:tabs>
          <w:tab w:val="left" w:pos="600"/>
        </w:tabs>
        <w:spacing w:line="0" w:lineRule="atLeast"/>
        <w:jc w:val="center"/>
        <w:rPr>
          <w:rFonts w:eastAsia="Times New Roman" w:cs="Times New Roman"/>
          <w:szCs w:val="22"/>
          <w:lang w:val="lt-LT"/>
        </w:rPr>
      </w:pPr>
      <m:oMathPara>
        <m:oMathParaPr>
          <m:jc m:val="right"/>
        </m:oMathParaPr>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k</m:t>
              </m:r>
            </m:e>
            <m:sub>
              <m:r>
                <w:rPr>
                  <w:rFonts w:ascii="Cambria Math" w:eastAsia="Times New Roman" w:hAnsi="Cambria Math" w:cs="Times New Roman"/>
                  <w:szCs w:val="22"/>
                  <w:lang w:val="lt-LT"/>
                </w:rPr>
                <m:t>2i</m:t>
              </m:r>
            </m:sub>
          </m:sSub>
          <m:r>
            <w:rPr>
              <w:rFonts w:ascii="Cambria Math" w:eastAsia="Times New Roman" w:hAnsi="Cambria Math" w:cs="Times New Roman"/>
              <w:szCs w:val="22"/>
              <w:lang w:val="lt-LT"/>
            </w:rPr>
            <m:t>=</m:t>
          </m:r>
          <m:f>
            <m:fPr>
              <m:ctrlPr>
                <w:rPr>
                  <w:rFonts w:ascii="Cambria Math" w:eastAsia="Times New Roman" w:hAnsi="Cambria Math" w:cs="Times New Roman"/>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∆T</m:t>
                  </m:r>
                </m:e>
                <m:sub>
                  <m:r>
                    <w:rPr>
                      <w:rFonts w:ascii="Cambria Math" w:eastAsia="Times New Roman" w:hAnsi="Cambria Math" w:cs="Times New Roman"/>
                      <w:szCs w:val="22"/>
                      <w:lang w:val="lt-LT"/>
                    </w:rPr>
                    <m:t>2</m:t>
                  </m:r>
                </m:sub>
              </m:sSub>
            </m:num>
            <m:den>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h</m:t>
                  </m:r>
                </m:e>
                <m:sub>
                  <m:r>
                    <w:rPr>
                      <w:rFonts w:ascii="Cambria Math" w:eastAsia="Times New Roman" w:hAnsi="Cambria Math" w:cs="Times New Roman"/>
                      <w:szCs w:val="22"/>
                      <w:lang w:val="lt-LT"/>
                    </w:rPr>
                    <m:t>2i</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h</m:t>
                  </m:r>
                </m:e>
                <m:sub>
                  <m:r>
                    <w:rPr>
                      <w:rFonts w:ascii="Cambria Math" w:eastAsia="Times New Roman" w:hAnsi="Cambria Math" w:cs="Times New Roman"/>
                      <w:szCs w:val="22"/>
                      <w:lang w:val="lt-LT"/>
                    </w:rPr>
                    <m:t>2i-1</m:t>
                  </m:r>
                </m:sub>
              </m:sSub>
            </m:den>
          </m:f>
          <m:r>
            <m:rPr>
              <m:nor/>
            </m:rPr>
            <w:rPr>
              <w:rFonts w:ascii="Cambria Math" w:eastAsia="Times New Roman" w:hAnsi="Cambria Math" w:cs="Times New Roman"/>
              <w:szCs w:val="22"/>
              <w:lang w:val="lt-LT"/>
            </w:rPr>
            <m:t>;                                     (5.5)</m:t>
          </m:r>
        </m:oMath>
      </m:oMathPara>
      <w:bookmarkEnd w:id="48"/>
    </w:p>
    <w:p>
      <w:pPr>
        <w:spacing w:line="223" w:lineRule="auto"/>
        <w:jc w:val="both"/>
        <w:rPr>
          <w:rFonts w:eastAsia="Times New Roman" w:cs="Times New Roman"/>
          <w:szCs w:val="22"/>
          <w:lang w:val="lt-LT"/>
        </w:rPr>
      </w:pPr>
      <w:r>
        <w:rPr>
          <w:rFonts w:eastAsia="Times New Roman" w:cs="Times New Roman"/>
          <w:szCs w:val="22"/>
          <w:lang w:val="lt-LT"/>
        </w:rPr>
        <w:t xml:space="preserve">čia </w:t>
      </w:r>
      <w:r>
        <w:rPr>
          <w:rFonts w:eastAsia="Times New Roman" w:cs="Times New Roman"/>
          <w:i/>
          <w:szCs w:val="22"/>
          <w:lang w:val="lt-LT"/>
        </w:rPr>
        <w:t>h</w:t>
      </w:r>
      <w:r>
        <w:rPr>
          <w:rFonts w:eastAsia="Times New Roman" w:cs="Times New Roman"/>
          <w:szCs w:val="22"/>
          <w:vertAlign w:val="subscript"/>
          <w:lang w:val="lt-LT"/>
        </w:rPr>
        <w:t>2</w:t>
      </w:r>
      <w:r>
        <w:rPr>
          <w:rFonts w:eastAsia="Times New Roman" w:cs="Times New Roman"/>
          <w:i/>
          <w:szCs w:val="22"/>
          <w:vertAlign w:val="subscript"/>
          <w:lang w:val="lt-LT"/>
        </w:rPr>
        <w:t>i</w:t>
      </w:r>
      <w:r>
        <w:rPr>
          <w:rFonts w:eastAsia="Times New Roman" w:cs="Times New Roman"/>
          <w:szCs w:val="22"/>
          <w:lang w:val="lt-LT"/>
        </w:rPr>
        <w:t xml:space="preserve"> – indikatoriaus rodmuo, esant svareliui padėtyje </w:t>
      </w:r>
      <w:r>
        <w:rPr>
          <w:rFonts w:eastAsia="Times New Roman" w:cs="Times New Roman"/>
          <w:i/>
          <w:szCs w:val="22"/>
          <w:lang w:val="lt-LT"/>
        </w:rPr>
        <w:t>h</w:t>
      </w:r>
      <w:r>
        <w:rPr>
          <w:rFonts w:eastAsia="Times New Roman" w:cs="Times New Roman"/>
          <w:szCs w:val="22"/>
          <w:lang w:val="lt-LT"/>
        </w:rPr>
        <w:t xml:space="preserve"> (aps./min.); </w:t>
      </w:r>
      <w:r>
        <w:rPr>
          <w:rFonts w:eastAsia="Times New Roman" w:cs="Times New Roman"/>
          <w:i/>
          <w:szCs w:val="22"/>
          <w:lang w:val="lt-LT"/>
        </w:rPr>
        <w:t>h</w:t>
      </w:r>
      <w:r>
        <w:rPr>
          <w:rFonts w:eastAsia="Times New Roman" w:cs="Times New Roman"/>
          <w:szCs w:val="22"/>
          <w:vertAlign w:val="subscript"/>
          <w:lang w:val="lt-LT"/>
        </w:rPr>
        <w:t>2</w:t>
      </w:r>
      <w:r>
        <w:rPr>
          <w:rFonts w:eastAsia="Times New Roman" w:cs="Times New Roman"/>
          <w:i/>
          <w:szCs w:val="22"/>
          <w:vertAlign w:val="subscript"/>
          <w:lang w:val="lt-LT"/>
        </w:rPr>
        <w:t>i–</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Times New Roman" w:cs="Times New Roman"/>
          <w:szCs w:val="22"/>
          <w:lang w:val="lt-LT"/>
        </w:rPr>
        <w:t>– ankstesnis indikatoriaus rodmuo, kai svarelio petys buvo 4 cm</w:t>
      </w:r>
      <w:r>
        <w:rPr>
          <w:rFonts w:eastAsia="Times New Roman" w:cs="Times New Roman"/>
          <w:i/>
          <w:szCs w:val="22"/>
          <w:lang w:val="lt-LT"/>
        </w:rPr>
        <w:t xml:space="preserve"> </w:t>
      </w:r>
      <w:r>
        <w:rPr>
          <w:rFonts w:eastAsia="Times New Roman" w:cs="Times New Roman"/>
          <w:szCs w:val="22"/>
          <w:lang w:val="lt-LT"/>
        </w:rPr>
        <w:t>trumpesnis (</w:t>
      </w:r>
      <w:r>
        <w:rPr>
          <w:rFonts w:eastAsia="Times New Roman" w:cs="Times New Roman"/>
          <w:i/>
          <w:szCs w:val="22"/>
          <w:lang w:val="lt-LT"/>
        </w:rPr>
        <w:t>mm</w:t>
      </w:r>
      <w:r>
        <w:rPr>
          <w:rFonts w:eastAsia="Times New Roman" w:cs="Times New Roman"/>
          <w:szCs w:val="22"/>
          <w:lang w:val="lt-LT"/>
        </w:rPr>
        <w:t xml:space="preserve">); </w:t>
      </w:r>
      <w:r>
        <w:rPr>
          <w:rFonts w:ascii="Cambria Math" w:eastAsia="Arial" w:hAnsi="Cambria Math" w:cs="Times New Roman"/>
          <w:szCs w:val="22"/>
          <w:lang w:val="lt-LT"/>
        </w:rPr>
        <w:t>Δ</w:t>
      </w: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szCs w:val="22"/>
          <w:lang w:val="lt-LT"/>
        </w:rPr>
        <w:t xml:space="preserve"> – svarelio sukuriamo momento didėjimas, kai patys padidėja 4 cm.</w:t>
      </w:r>
    </w:p>
    <w:p>
      <w:pPr>
        <w:spacing w:line="3" w:lineRule="exact"/>
        <w:rPr>
          <w:rFonts w:eastAsia="Times New Roman" w:cs="Times New Roman"/>
          <w:szCs w:val="22"/>
          <w:lang w:val="lt-LT"/>
        </w:rPr>
      </w:pPr>
    </w:p>
    <w:p>
      <w:pPr>
        <w:spacing w:line="211" w:lineRule="auto"/>
        <w:ind w:firstLine="397"/>
        <w:jc w:val="both"/>
        <w:rPr>
          <w:rFonts w:eastAsia="Times New Roman" w:cs="Times New Roman"/>
          <w:szCs w:val="22"/>
          <w:lang w:val="lt-LT"/>
        </w:rPr>
      </w:pPr>
      <w:r>
        <w:rPr>
          <w:rFonts w:eastAsia="Times New Roman" w:cs="Times New Roman"/>
          <w:szCs w:val="22"/>
          <w:lang w:val="lt-LT"/>
        </w:rPr>
        <w:t xml:space="preserve">Svarelio masė </w:t>
      </w:r>
      <w:bookmarkStart w:id="49" w:name="_Hlk506377559"/>
      <w:r>
        <w:rPr>
          <w:rFonts w:eastAsia="Times New Roman" w:cs="Times New Roman"/>
          <w:i/>
          <w:szCs w:val="22"/>
          <w:lang w:val="lt-LT"/>
        </w:rPr>
        <w:t>m</w:t>
      </w:r>
      <w:r>
        <w:rPr>
          <w:rFonts w:eastAsia="Times New Roman" w:cs="Times New Roman"/>
          <w:szCs w:val="22"/>
          <w:vertAlign w:val="subscript"/>
          <w:lang w:val="lt-LT"/>
        </w:rPr>
        <w:t>2</w:t>
      </w:r>
      <w:r>
        <w:rPr>
          <w:rFonts w:eastAsia="Times New Roman" w:cs="Times New Roman"/>
          <w:szCs w:val="22"/>
          <w:lang w:val="lt-LT"/>
        </w:rPr>
        <w:t xml:space="preserve"> = 1,0 kg</w:t>
      </w:r>
      <w:bookmarkEnd w:id="49"/>
      <w:r>
        <w:rPr>
          <w:rFonts w:eastAsia="Times New Roman" w:cs="Times New Roman"/>
          <w:szCs w:val="22"/>
          <w:lang w:val="lt-LT"/>
        </w:rPr>
        <w:t xml:space="preserve">, jo svoris </w:t>
      </w:r>
      <w:bookmarkStart w:id="50" w:name="_Hlk506377569"/>
      <w:r>
        <w:rPr>
          <w:rFonts w:eastAsia="Times New Roman" w:cs="Times New Roman"/>
          <w:i/>
          <w:szCs w:val="22"/>
          <w:lang w:val="lt-LT"/>
        </w:rPr>
        <w:t>F</w:t>
      </w:r>
      <w:r>
        <w:rPr>
          <w:rFonts w:eastAsia="Times New Roman" w:cs="Times New Roman"/>
          <w:szCs w:val="22"/>
          <w:vertAlign w:val="subscript"/>
          <w:lang w:val="lt-LT"/>
        </w:rPr>
        <w:t>2</w:t>
      </w:r>
      <w:r>
        <w:rPr>
          <w:rFonts w:eastAsia="Times New Roman" w:cs="Times New Roman"/>
          <w:szCs w:val="22"/>
          <w:lang w:val="lt-LT"/>
        </w:rPr>
        <w:t xml:space="preserve"> = </w:t>
      </w:r>
      <w:r>
        <w:rPr>
          <w:rFonts w:eastAsia="Times New Roman" w:cs="Times New Roman"/>
          <w:i/>
          <w:szCs w:val="22"/>
          <w:lang w:val="lt-LT"/>
        </w:rPr>
        <w:t>m</w:t>
      </w:r>
      <w:r>
        <w:rPr>
          <w:rFonts w:eastAsia="Times New Roman" w:cs="Times New Roman"/>
          <w:szCs w:val="22"/>
          <w:vertAlign w:val="subscript"/>
          <w:lang w:val="lt-LT"/>
        </w:rPr>
        <w:t>2</w:t>
      </w:r>
      <w:r>
        <w:rPr>
          <w:rFonts w:eastAsia="Times New Roman" w:cs="Times New Roman"/>
          <w:szCs w:val="22"/>
          <w:lang w:val="lt-LT"/>
        </w:rPr>
        <w:t xml:space="preserve"> · </w:t>
      </w:r>
      <w:r>
        <w:rPr>
          <w:rFonts w:eastAsia="Times New Roman" w:cs="Times New Roman"/>
          <w:i/>
          <w:szCs w:val="22"/>
          <w:lang w:val="lt-LT"/>
        </w:rPr>
        <w:t>g</w:t>
      </w:r>
      <w:r>
        <w:rPr>
          <w:rFonts w:eastAsia="Times New Roman" w:cs="Times New Roman"/>
          <w:szCs w:val="22"/>
          <w:lang w:val="lt-LT"/>
        </w:rPr>
        <w:t xml:space="preserve"> = 9,81 N</w:t>
      </w:r>
      <w:bookmarkEnd w:id="50"/>
      <w:r>
        <w:rPr>
          <w:rFonts w:eastAsia="Times New Roman" w:cs="Times New Roman"/>
          <w:szCs w:val="22"/>
          <w:lang w:val="lt-LT"/>
        </w:rPr>
        <w:t xml:space="preserve">. </w:t>
      </w:r>
    </w:p>
    <w:p>
      <w:pPr>
        <w:spacing w:line="211" w:lineRule="auto"/>
        <w:jc w:val="both"/>
        <w:rPr>
          <w:rFonts w:eastAsia="Times New Roman" w:cs="Times New Roman"/>
          <w:szCs w:val="22"/>
          <w:lang w:val="lt-LT"/>
        </w:rPr>
      </w:pPr>
      <w:r>
        <w:rPr>
          <w:rFonts w:eastAsia="Times New Roman" w:cs="Times New Roman"/>
          <w:szCs w:val="22"/>
          <w:lang w:val="lt-LT"/>
        </w:rPr>
        <w:t xml:space="preserve">Tada </w:t>
      </w:r>
      <w:bookmarkStart w:id="51" w:name="_Hlk506377580"/>
      <w:r>
        <w:rPr>
          <w:rFonts w:ascii="Cambria Math" w:eastAsia="Arial" w:hAnsi="Cambria Math" w:cs="Times New Roman"/>
          <w:szCs w:val="22"/>
          <w:lang w:val="lt-LT"/>
        </w:rPr>
        <w:t>Δ</w:t>
      </w:r>
      <w:r>
        <w:rPr>
          <w:rFonts w:eastAsia="Times New Roman" w:cs="Times New Roman"/>
          <w:i/>
          <w:szCs w:val="22"/>
          <w:lang w:val="lt-LT"/>
        </w:rPr>
        <w:t>T</w:t>
      </w:r>
      <w:r>
        <w:rPr>
          <w:rFonts w:eastAsia="Times New Roman" w:cs="Times New Roman"/>
          <w:szCs w:val="22"/>
          <w:vertAlign w:val="subscript"/>
          <w:lang w:val="lt-LT"/>
        </w:rPr>
        <w:t>2</w:t>
      </w:r>
      <w:r>
        <w:rPr>
          <w:rFonts w:eastAsia="Arial" w:cs="Times New Roman"/>
          <w:szCs w:val="22"/>
          <w:lang w:val="lt-LT"/>
        </w:rPr>
        <w:t xml:space="preserve"> </w:t>
      </w:r>
      <w:r>
        <w:rPr>
          <w:rFonts w:eastAsia="Times New Roman" w:cs="Times New Roman"/>
          <w:szCs w:val="22"/>
          <w:lang w:val="lt-LT"/>
        </w:rPr>
        <w:t>= 9,81 · 0,04 = 0,3924 Nm</w:t>
      </w:r>
      <w:bookmarkEnd w:id="51"/>
      <w:r>
        <w:rPr>
          <w:rFonts w:eastAsia="Times New Roman" w:cs="Times New Roman"/>
          <w:szCs w:val="22"/>
          <w:lang w:val="lt-LT"/>
        </w:rPr>
        <w:t>. Rezultatus surašyti į 5.2 lentelę.</w:t>
      </w:r>
    </w:p>
    <w:p>
      <w:pPr>
        <w:spacing w:line="1" w:lineRule="exact"/>
        <w:rPr>
          <w:rFonts w:eastAsia="Times New Roman" w:cs="Times New Roman"/>
          <w:szCs w:val="22"/>
          <w:lang w:val="lt-LT"/>
        </w:rPr>
      </w:pPr>
    </w:p>
    <w:p>
      <w:pPr>
        <w:pStyle w:val="ListParagraph"/>
        <w:numPr>
          <w:ilvl w:val="1"/>
          <w:numId w:val="11"/>
        </w:numPr>
        <w:jc w:val="both"/>
        <w:rPr>
          <w:rFonts w:eastAsia="Times New Roman" w:cs="Times New Roman"/>
          <w:szCs w:val="22"/>
          <w:lang w:val="lt-LT"/>
        </w:rPr>
      </w:pPr>
      <w:r>
        <w:rPr>
          <w:rFonts w:eastAsia="Times New Roman" w:cs="Times New Roman"/>
          <w:szCs w:val="22"/>
          <w:lang w:val="lt-LT"/>
        </w:rPr>
        <w:t xml:space="preserve">Rasti taravimo koeficientų </w:t>
      </w:r>
      <w:r>
        <w:rPr>
          <w:rFonts w:eastAsia="Times New Roman" w:cs="Times New Roman"/>
          <w:i/>
          <w:szCs w:val="22"/>
          <w:lang w:val="lt-LT"/>
        </w:rPr>
        <w:t>k</w:t>
      </w:r>
      <w:r>
        <w:rPr>
          <w:rFonts w:eastAsia="Times New Roman" w:cs="Times New Roman"/>
          <w:szCs w:val="22"/>
          <w:vertAlign w:val="subscript"/>
          <w:lang w:val="lt-LT"/>
        </w:rPr>
        <w:t>2</w:t>
      </w:r>
      <w:r>
        <w:rPr>
          <w:rFonts w:eastAsia="Times New Roman" w:cs="Times New Roman"/>
          <w:i/>
          <w:szCs w:val="22"/>
          <w:vertAlign w:val="subscript"/>
          <w:lang w:val="lt-LT"/>
        </w:rPr>
        <w:t>i</w:t>
      </w:r>
      <w:r>
        <w:rPr>
          <w:rFonts w:eastAsia="Times New Roman" w:cs="Times New Roman"/>
          <w:szCs w:val="22"/>
          <w:lang w:val="lt-LT"/>
        </w:rPr>
        <w:t xml:space="preserve"> aritmetinį vidurkį, kuris rodo, kokį stabdymo momentą atitinka viena indikatoriaus padala:</w:t>
      </w:r>
    </w:p>
    <w:bookmarkStart w:id="52" w:name="_Hlk506377661"/>
    <w:p>
      <w:pPr>
        <w:jc w:val="center"/>
        <w:rPr>
          <w:rFonts w:eastAsia="Times New Roman" w:cs="Times New Roman"/>
          <w:szCs w:val="22"/>
          <w:lang w:val="lt-LT"/>
        </w:rPr>
      </w:pPr>
      <m:oMathPara>
        <m:oMath>
          <m:sSub>
            <m:sSubPr>
              <m:ctrlPr>
                <w:rPr>
                  <w:rFonts w:ascii="Cambria Math" w:eastAsia="Times New Roman" w:hAnsi="Cambria Math" w:cs="Times New Roman"/>
                  <w:szCs w:val="22"/>
                  <w:lang w:val="lt-LT"/>
                </w:rPr>
              </m:ctrlPr>
            </m:sSubPr>
            <m:e>
              <m:r>
                <w:rPr>
                  <w:rFonts w:ascii="Cambria Math" w:eastAsia="Times New Roman" w:hAnsi="Cambria Math" w:cs="Times New Roman"/>
                  <w:szCs w:val="22"/>
                  <w:lang w:val="lt-LT"/>
                </w:rPr>
                <m:t>k</m:t>
              </m:r>
            </m:e>
            <m:sub>
              <m:r>
                <w:rPr>
                  <w:rFonts w:ascii="Cambria Math" w:eastAsia="Times New Roman" w:hAnsi="Cambria Math" w:cs="Times New Roman"/>
                  <w:szCs w:val="22"/>
                  <w:lang w:val="lt-LT"/>
                </w:rPr>
                <m:t>2vid</m:t>
              </m:r>
            </m:sub>
          </m:sSub>
          <m:r>
            <w:rPr>
              <w:rFonts w:ascii="Cambria Math" w:eastAsia="Times New Roman" w:hAnsi="Cambria Math" w:cs="Times New Roman"/>
              <w:szCs w:val="22"/>
              <w:lang w:val="lt-LT"/>
            </w:rPr>
            <m:t>=</m:t>
          </m:r>
          <m:f>
            <m:fPr>
              <m:ctrlPr>
                <w:rPr>
                  <w:rFonts w:ascii="Cambria Math" w:eastAsia="Times New Roman" w:hAnsi="Cambria Math" w:cs="Times New Roman"/>
                  <w:i/>
                  <w:szCs w:val="22"/>
                  <w:lang w:val="lt-LT"/>
                </w:rPr>
              </m:ctrlPr>
            </m:fPr>
            <m:num>
              <m:sSub>
                <m:sSubPr>
                  <m:ctrlPr>
                    <w:rPr>
                      <w:rFonts w:ascii="Cambria Math" w:eastAsia="Times New Roman" w:hAnsi="Cambria Math" w:cs="Times New Roman"/>
                      <w:szCs w:val="22"/>
                      <w:lang w:val="lt-LT"/>
                    </w:rPr>
                  </m:ctrlPr>
                </m:sSubPr>
                <m:e>
                  <m:r>
                    <m:rPr>
                      <m:sty m:val="p"/>
                    </m:rPr>
                    <w:rPr>
                      <w:rFonts w:ascii="Cambria Math" w:eastAsia="Times New Roman" w:hAnsi="Cambria Math" w:cs="Times New Roman"/>
                      <w:szCs w:val="22"/>
                      <w:lang w:val="lt-LT"/>
                    </w:rPr>
                    <m:t>Σ</m:t>
                  </m:r>
                  <m:r>
                    <w:rPr>
                      <w:rFonts w:ascii="Cambria Math" w:eastAsia="Times New Roman" w:hAnsi="Cambria Math" w:cs="Times New Roman"/>
                      <w:szCs w:val="22"/>
                      <w:lang w:val="lt-LT"/>
                    </w:rPr>
                    <m:t>k</m:t>
                  </m:r>
                </m:e>
                <m:sub>
                  <m:r>
                    <w:rPr>
                      <w:rFonts w:ascii="Cambria Math" w:eastAsia="Times New Roman" w:hAnsi="Cambria Math" w:cs="Times New Roman"/>
                      <w:szCs w:val="22"/>
                      <w:lang w:val="lt-LT"/>
                    </w:rPr>
                    <m:t>2i</m:t>
                  </m:r>
                </m:sub>
              </m:sSub>
            </m:num>
            <m:den>
              <m:r>
                <w:rPr>
                  <w:rFonts w:ascii="Cambria Math" w:eastAsia="Times New Roman" w:hAnsi="Cambria Math" w:cs="Times New Roman"/>
                  <w:szCs w:val="22"/>
                  <w:lang w:val="lt-LT"/>
                </w:rPr>
                <m:t>n</m:t>
              </m:r>
            </m:den>
          </m:f>
          <m:r>
            <w:rPr>
              <w:rFonts w:ascii="Cambria Math" w:eastAsia="Times New Roman" w:hAnsi="Cambria Math" w:cs="Times New Roman"/>
              <w:szCs w:val="22"/>
              <w:lang w:val="lt-LT"/>
            </w:rPr>
            <m:t xml:space="preserve"> </m:t>
          </m:r>
          <m:d>
            <m:dPr>
              <m:begChr m:val="["/>
              <m:endChr m:val="]"/>
              <m:ctrlPr>
                <w:rPr>
                  <w:rFonts w:ascii="Cambria Math" w:eastAsia="Times New Roman" w:hAnsi="Cambria Math" w:cs="Times New Roman"/>
                  <w:i/>
                  <w:szCs w:val="22"/>
                  <w:lang w:val="lt-LT"/>
                </w:rPr>
              </m:ctrlPr>
            </m:dPr>
            <m:e>
              <m:f>
                <m:fPr>
                  <m:type m:val="skw"/>
                  <m:ctrlPr>
                    <w:rPr>
                      <w:rFonts w:ascii="Cambria Math" w:eastAsia="Times New Roman" w:hAnsi="Cambria Math" w:cs="Times New Roman"/>
                      <w:i/>
                      <w:szCs w:val="22"/>
                      <w:lang w:val="lt-LT"/>
                    </w:rPr>
                  </m:ctrlPr>
                </m:fPr>
                <m:num>
                  <m:r>
                    <w:rPr>
                      <w:rFonts w:ascii="Cambria Math" w:eastAsia="Times New Roman" w:hAnsi="Cambria Math" w:cs="Times New Roman"/>
                      <w:szCs w:val="22"/>
                      <w:lang w:val="lt-LT"/>
                    </w:rPr>
                    <m:t>Nm</m:t>
                  </m:r>
                </m:num>
                <m:den>
                  <m:r>
                    <w:rPr>
                      <w:rFonts w:ascii="Cambria Math" w:eastAsia="Times New Roman" w:hAnsi="Cambria Math" w:cs="Times New Roman"/>
                      <w:szCs w:val="22"/>
                      <w:lang w:val="lt-LT"/>
                    </w:rPr>
                    <m:t>mm</m:t>
                  </m:r>
                </m:den>
              </m:f>
            </m:e>
          </m:d>
          <m:r>
            <w:rPr>
              <w:rFonts w:ascii="Cambria Math" w:eastAsia="Times New Roman" w:hAnsi="Cambria Math" w:cs="Times New Roman"/>
              <w:szCs w:val="22"/>
              <w:lang w:val="lt-LT"/>
            </w:rPr>
            <m:t>;</m:t>
          </m:r>
        </m:oMath>
      </m:oMathPara>
    </w:p>
    <w:bookmarkEnd w:id="52"/>
    <w:p>
      <w:pPr>
        <w:jc w:val="both"/>
        <w:rPr>
          <w:rFonts w:eastAsia="Times New Roman" w:cs="Times New Roman"/>
          <w:szCs w:val="22"/>
          <w:lang w:val="lt-LT"/>
        </w:rPr>
      </w:pPr>
      <w:r>
        <w:rPr>
          <w:rFonts w:eastAsia="Times New Roman" w:cs="Times New Roman"/>
          <w:szCs w:val="22"/>
          <w:lang w:val="lt-LT"/>
        </w:rPr>
        <w:t xml:space="preserve">čia </w:t>
      </w:r>
      <w:r>
        <w:rPr>
          <w:rFonts w:eastAsia="Times New Roman" w:cs="Times New Roman"/>
          <w:i/>
          <w:szCs w:val="22"/>
          <w:lang w:val="lt-LT"/>
        </w:rPr>
        <w:t>n</w:t>
      </w:r>
      <w:r>
        <w:rPr>
          <w:rFonts w:eastAsia="Times New Roman" w:cs="Times New Roman"/>
          <w:szCs w:val="22"/>
          <w:lang w:val="lt-LT"/>
        </w:rPr>
        <w:t xml:space="preserve"> – matavimų skaičius.</w:t>
      </w:r>
    </w:p>
    <w:p>
      <w:pPr>
        <w:pStyle w:val="ListParagraph"/>
        <w:numPr>
          <w:ilvl w:val="1"/>
          <w:numId w:val="11"/>
        </w:numPr>
        <w:spacing w:line="207" w:lineRule="auto"/>
        <w:rPr>
          <w:rFonts w:eastAsia="Times New Roman" w:cs="Times New Roman"/>
          <w:szCs w:val="22"/>
          <w:lang w:val="lt-LT"/>
        </w:rPr>
      </w:pPr>
      <w:r>
        <w:rPr>
          <w:rFonts w:eastAsia="Times New Roman" w:cs="Times New Roman"/>
          <w:szCs w:val="22"/>
          <w:lang w:val="lt-LT"/>
        </w:rPr>
        <w:t xml:space="preserve">Pagal formulę </w:t>
      </w:r>
      <w:bookmarkStart w:id="53" w:name="_Hlk506377724"/>
      <w:r>
        <w:rPr>
          <w:rFonts w:eastAsia="Times New Roman" w:cs="Times New Roman"/>
          <w:i/>
          <w:szCs w:val="22"/>
          <w:lang w:val="lt-LT"/>
        </w:rPr>
        <w:t>T</w:t>
      </w:r>
      <w:r>
        <w:rPr>
          <w:rFonts w:eastAsia="Times New Roman" w:cs="Times New Roman"/>
          <w:i/>
          <w:szCs w:val="22"/>
          <w:vertAlign w:val="subscript"/>
          <w:lang w:val="lt-LT"/>
        </w:rPr>
        <w:t>2</w:t>
      </w:r>
      <w:r>
        <w:rPr>
          <w:rFonts w:eastAsia="Times New Roman" w:cs="Times New Roman"/>
          <w:i/>
          <w:szCs w:val="22"/>
          <w:lang w:val="lt-LT"/>
        </w:rPr>
        <w:t>=k</w:t>
      </w:r>
      <w:r>
        <w:rPr>
          <w:rFonts w:eastAsia="Times New Roman" w:cs="Times New Roman"/>
          <w:i/>
          <w:szCs w:val="22"/>
          <w:vertAlign w:val="subscript"/>
          <w:lang w:val="lt-LT"/>
        </w:rPr>
        <w:t>2vid</w:t>
      </w:r>
      <w:r>
        <w:rPr>
          <w:rFonts w:eastAsia="Times New Roman" w:cs="Times New Roman"/>
          <w:i/>
          <w:szCs w:val="22"/>
          <w:lang w:val="lt-LT"/>
        </w:rPr>
        <w:t>∙h</w:t>
      </w:r>
      <w:r>
        <w:rPr>
          <w:rFonts w:eastAsia="Times New Roman" w:cs="Times New Roman"/>
          <w:i/>
          <w:szCs w:val="22"/>
          <w:vertAlign w:val="subscript"/>
          <w:lang w:val="lt-LT"/>
        </w:rPr>
        <w:t>2</w:t>
      </w:r>
      <w:bookmarkEnd w:id="53"/>
      <w:r>
        <w:rPr>
          <w:rFonts w:eastAsia="Times New Roman" w:cs="Times New Roman"/>
          <w:i/>
          <w:szCs w:val="22"/>
          <w:lang w:val="lt-LT"/>
        </w:rPr>
        <w:t xml:space="preserve"> </w:t>
      </w:r>
      <w:r>
        <w:rPr>
          <w:rFonts w:eastAsia="Times New Roman" w:cs="Times New Roman"/>
          <w:szCs w:val="22"/>
          <w:lang w:val="lt-LT"/>
        </w:rPr>
        <w:t>apskaičiuoti indikatoriaus rodmenims priklausančius sukimosi momentus ir surašyti juos į 5.2 lentelę</w:t>
      </w:r>
    </w:p>
    <w:p>
      <w:pPr>
        <w:pStyle w:val="ListParagraph"/>
        <w:numPr>
          <w:ilvl w:val="1"/>
          <w:numId w:val="11"/>
        </w:numPr>
        <w:spacing w:line="207" w:lineRule="auto"/>
        <w:rPr>
          <w:rFonts w:eastAsia="Times New Roman" w:cs="Times New Roman"/>
          <w:szCs w:val="22"/>
          <w:lang w:val="lt-LT"/>
        </w:rPr>
      </w:pPr>
      <w:r>
        <w:rPr>
          <w:rFonts w:eastAsia="Times New Roman" w:cs="Times New Roman"/>
          <w:szCs w:val="22"/>
          <w:lang w:val="lt-LT"/>
        </w:rPr>
        <w:t xml:space="preserve">Nubraižyti taravimo grafiką </w:t>
      </w:r>
      <w:r>
        <w:rPr>
          <w:rFonts w:eastAsia="Times New Roman" w:cs="Times New Roman"/>
          <w:i/>
          <w:szCs w:val="22"/>
          <w:lang w:val="lt-LT"/>
        </w:rPr>
        <w:t>h</w:t>
      </w:r>
      <w:r>
        <w:rPr>
          <w:rFonts w:eastAsia="Times New Roman" w:cs="Times New Roman"/>
          <w:szCs w:val="22"/>
          <w:vertAlign w:val="subscript"/>
          <w:lang w:val="lt-LT"/>
        </w:rPr>
        <w:t>2</w:t>
      </w:r>
      <w:r>
        <w:rPr>
          <w:rFonts w:eastAsia="Times New Roman" w:cs="Times New Roman"/>
          <w:szCs w:val="22"/>
          <w:lang w:val="lt-LT"/>
        </w:rPr>
        <w:t xml:space="preserve">  </w:t>
      </w:r>
      <w:r>
        <w:rPr>
          <w:rFonts w:eastAsia="Arial" w:cs="Times New Roman"/>
          <w:szCs w:val="22"/>
          <w:lang w:val="lt-LT"/>
        </w:rPr>
        <w:t>=</w:t>
      </w:r>
      <w:r>
        <w:rPr>
          <w:rFonts w:eastAsia="Times New Roman" w:cs="Times New Roman"/>
          <w:szCs w:val="22"/>
          <w:lang w:val="lt-LT"/>
        </w:rPr>
        <w:t xml:space="preserve"> </w:t>
      </w:r>
      <w:r>
        <w:rPr>
          <w:rFonts w:eastAsia="Times New Roman" w:cs="Times New Roman"/>
          <w:i/>
          <w:szCs w:val="22"/>
          <w:lang w:val="lt-LT"/>
        </w:rPr>
        <w:t>f</w:t>
      </w:r>
      <w:r>
        <w:rPr>
          <w:rFonts w:eastAsia="Times New Roman" w:cs="Times New Roman"/>
          <w:szCs w:val="22"/>
          <w:lang w:val="lt-LT"/>
        </w:rPr>
        <w:t xml:space="preserve"> (</w:t>
      </w: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szCs w:val="22"/>
          <w:lang w:val="lt-LT"/>
        </w:rPr>
        <w:t xml:space="preserve"> ).</w:t>
      </w:r>
    </w:p>
    <w:p>
      <w:pPr>
        <w:pStyle w:val="ListParagraph"/>
        <w:numPr>
          <w:ilvl w:val="0"/>
          <w:numId w:val="11"/>
        </w:numPr>
        <w:spacing w:line="269" w:lineRule="auto"/>
        <w:rPr>
          <w:rFonts w:eastAsia="Times New Roman" w:cs="Times New Roman"/>
          <w:szCs w:val="22"/>
          <w:lang w:val="lt-LT"/>
        </w:rPr>
      </w:pPr>
      <w:r>
        <w:rPr>
          <w:rFonts w:eastAsia="Times New Roman" w:cs="Times New Roman"/>
          <w:szCs w:val="22"/>
          <w:lang w:val="lt-LT"/>
        </w:rPr>
        <w:t xml:space="preserve">Rasti naudingumo koeficiento priklausomybę nuo apkrovimo </w:t>
      </w:r>
      <w:r>
        <w:rPr>
          <w:rFonts w:ascii="Cambria Math" w:eastAsia="Arial" w:hAnsi="Cambria Math"/>
          <w:szCs w:val="22"/>
          <w:lang w:val="lt-LT"/>
        </w:rPr>
        <w:t>η</w:t>
      </w:r>
      <w:r>
        <w:rPr>
          <w:rFonts w:ascii="Arial" w:eastAsia="Arial" w:hAnsi="Arial"/>
          <w:szCs w:val="22"/>
          <w:lang w:val="lt-LT"/>
        </w:rPr>
        <w:t xml:space="preserve"> =</w:t>
      </w:r>
      <w:r>
        <w:rPr>
          <w:rFonts w:eastAsia="Times New Roman"/>
          <w:szCs w:val="22"/>
          <w:lang w:val="lt-LT"/>
        </w:rPr>
        <w:t xml:space="preserve"> </w:t>
      </w:r>
      <w:r>
        <w:rPr>
          <w:rFonts w:eastAsia="Times New Roman"/>
          <w:i/>
          <w:szCs w:val="22"/>
          <w:lang w:val="lt-LT"/>
        </w:rPr>
        <w:t>f</w:t>
      </w:r>
      <w:r>
        <w:rPr>
          <w:rFonts w:eastAsia="Times New Roman"/>
          <w:szCs w:val="22"/>
          <w:lang w:val="lt-LT"/>
        </w:rPr>
        <w:t xml:space="preserve"> (</w:t>
      </w:r>
      <w:r>
        <w:rPr>
          <w:rFonts w:eastAsia="Times New Roman"/>
          <w:i/>
          <w:szCs w:val="22"/>
          <w:lang w:val="lt-LT"/>
        </w:rPr>
        <w:t>T</w:t>
      </w:r>
      <w:r>
        <w:rPr>
          <w:rFonts w:eastAsia="Times New Roman"/>
          <w:szCs w:val="22"/>
          <w:vertAlign w:val="subscript"/>
          <w:lang w:val="lt-LT"/>
        </w:rPr>
        <w:t>2</w:t>
      </w:r>
      <w:r>
        <w:rPr>
          <w:rFonts w:eastAsia="Times New Roman"/>
          <w:szCs w:val="22"/>
          <w:lang w:val="lt-LT"/>
        </w:rPr>
        <w:t xml:space="preserve"> )</w:t>
      </w:r>
      <w:r>
        <w:rPr>
          <w:rFonts w:eastAsia="Times New Roman" w:cs="Times New Roman"/>
          <w:szCs w:val="22"/>
          <w:lang w:val="lt-LT"/>
        </w:rPr>
        <w:t>.</w:t>
      </w:r>
    </w:p>
    <w:p>
      <w:pPr>
        <w:pStyle w:val="ListParagraph"/>
        <w:numPr>
          <w:ilvl w:val="1"/>
          <w:numId w:val="11"/>
        </w:numPr>
        <w:spacing w:line="0" w:lineRule="atLeast"/>
        <w:rPr>
          <w:rFonts w:eastAsia="Times New Roman" w:cs="Times New Roman"/>
          <w:szCs w:val="22"/>
          <w:lang w:val="lt-LT"/>
        </w:rPr>
      </w:pPr>
      <w:r>
        <w:rPr>
          <w:rFonts w:eastAsia="Times New Roman" w:cs="Times New Roman"/>
          <w:szCs w:val="22"/>
          <w:lang w:val="lt-LT"/>
        </w:rPr>
        <w:t>Įjungti variklį. Pagal savo varianto numerį nustatyti vieną iš sukimosi dažnių:</w:t>
      </w:r>
    </w:p>
    <w:p>
      <w:pPr>
        <w:pStyle w:val="ListParagraph"/>
        <w:numPr>
          <w:ilvl w:val="0"/>
          <w:numId w:val="12"/>
        </w:numPr>
        <w:spacing w:line="0" w:lineRule="atLeast"/>
        <w:rPr>
          <w:rFonts w:eastAsia="Times New Roman" w:cs="Times New Roman"/>
          <w:szCs w:val="22"/>
          <w:lang w:val="lt-LT"/>
        </w:rPr>
      </w:pPr>
      <w:r>
        <w:rPr>
          <w:rFonts w:eastAsia="Times New Roman" w:cs="Times New Roman"/>
          <w:i/>
          <w:szCs w:val="22"/>
          <w:lang w:val="lt-LT"/>
        </w:rPr>
        <w:t>n</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Arial" w:cs="Times New Roman"/>
          <w:szCs w:val="22"/>
          <w:lang w:val="lt-LT"/>
        </w:rPr>
        <w:t>=</w:t>
      </w:r>
      <w:r>
        <w:rPr>
          <w:rFonts w:eastAsia="Times New Roman" w:cs="Times New Roman"/>
          <w:i/>
          <w:szCs w:val="22"/>
          <w:lang w:val="lt-LT"/>
        </w:rPr>
        <w:t xml:space="preserve"> </w:t>
      </w:r>
      <w:r>
        <w:rPr>
          <w:rFonts w:eastAsia="Times New Roman" w:cs="Times New Roman"/>
          <w:szCs w:val="22"/>
          <w:lang w:val="lt-LT"/>
        </w:rPr>
        <w:t>600 aps./min,</w:t>
      </w:r>
    </w:p>
    <w:p>
      <w:pPr>
        <w:pStyle w:val="ListParagraph"/>
        <w:numPr>
          <w:ilvl w:val="0"/>
          <w:numId w:val="12"/>
        </w:numPr>
        <w:tabs>
          <w:tab w:val="left" w:pos="660"/>
        </w:tabs>
        <w:jc w:val="both"/>
        <w:rPr>
          <w:rFonts w:eastAsia="Times New Roman" w:cs="Times New Roman"/>
          <w:szCs w:val="22"/>
          <w:lang w:val="lt-LT"/>
        </w:rPr>
      </w:pPr>
      <w:r>
        <w:rPr>
          <w:rFonts w:eastAsia="Times New Roman" w:cs="Times New Roman"/>
          <w:i/>
          <w:szCs w:val="22"/>
          <w:lang w:val="lt-LT"/>
        </w:rPr>
        <w:t>n</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Arial" w:cs="Times New Roman"/>
          <w:szCs w:val="22"/>
          <w:lang w:val="lt-LT"/>
        </w:rPr>
        <w:t>=</w:t>
      </w:r>
      <w:r>
        <w:rPr>
          <w:rFonts w:eastAsia="Times New Roman" w:cs="Times New Roman"/>
          <w:i/>
          <w:szCs w:val="22"/>
          <w:lang w:val="lt-LT"/>
        </w:rPr>
        <w:t xml:space="preserve"> </w:t>
      </w:r>
      <w:r>
        <w:rPr>
          <w:rFonts w:eastAsia="Times New Roman" w:cs="Times New Roman"/>
          <w:szCs w:val="22"/>
          <w:lang w:val="lt-LT"/>
        </w:rPr>
        <w:t>800 aps./min,</w:t>
      </w:r>
    </w:p>
    <w:p>
      <w:pPr>
        <w:pStyle w:val="ListParagraph"/>
        <w:numPr>
          <w:ilvl w:val="0"/>
          <w:numId w:val="12"/>
        </w:numPr>
        <w:tabs>
          <w:tab w:val="left" w:pos="660"/>
        </w:tabs>
        <w:jc w:val="both"/>
        <w:rPr>
          <w:rFonts w:eastAsia="Times New Roman" w:cs="Times New Roman"/>
          <w:szCs w:val="22"/>
          <w:lang w:val="lt-LT"/>
        </w:rPr>
      </w:pPr>
      <w:r>
        <w:rPr>
          <w:rFonts w:eastAsia="Times New Roman" w:cs="Times New Roman"/>
          <w:i/>
          <w:szCs w:val="22"/>
          <w:lang w:val="lt-LT"/>
        </w:rPr>
        <w:t>n</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Arial" w:cs="Times New Roman"/>
          <w:szCs w:val="22"/>
          <w:lang w:val="lt-LT"/>
        </w:rPr>
        <w:t>=</w:t>
      </w:r>
      <w:r>
        <w:rPr>
          <w:rFonts w:eastAsia="Times New Roman" w:cs="Times New Roman"/>
          <w:i/>
          <w:szCs w:val="22"/>
          <w:lang w:val="lt-LT"/>
        </w:rPr>
        <w:t xml:space="preserve"> </w:t>
      </w:r>
      <w:r>
        <w:rPr>
          <w:rFonts w:eastAsia="Times New Roman" w:cs="Times New Roman"/>
          <w:szCs w:val="22"/>
          <w:lang w:val="lt-LT"/>
        </w:rPr>
        <w:t>1000 aps./min,</w:t>
      </w:r>
    </w:p>
    <w:p>
      <w:pPr>
        <w:pStyle w:val="ListParagraph"/>
        <w:numPr>
          <w:ilvl w:val="0"/>
          <w:numId w:val="12"/>
        </w:numPr>
        <w:tabs>
          <w:tab w:val="left" w:pos="660"/>
        </w:tabs>
        <w:jc w:val="both"/>
        <w:rPr>
          <w:rFonts w:eastAsia="Times New Roman" w:cs="Times New Roman"/>
          <w:szCs w:val="22"/>
          <w:lang w:val="lt-LT"/>
        </w:rPr>
      </w:pPr>
      <w:r>
        <w:rPr>
          <w:rFonts w:eastAsia="Times New Roman" w:cs="Times New Roman"/>
          <w:i/>
          <w:szCs w:val="22"/>
          <w:lang w:val="lt-LT"/>
        </w:rPr>
        <w:t>n</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Arial" w:cs="Times New Roman"/>
          <w:szCs w:val="22"/>
          <w:lang w:val="lt-LT"/>
        </w:rPr>
        <w:t>=</w:t>
      </w:r>
      <w:r>
        <w:rPr>
          <w:rFonts w:eastAsia="Times New Roman" w:cs="Times New Roman"/>
          <w:i/>
          <w:szCs w:val="22"/>
          <w:lang w:val="lt-LT"/>
        </w:rPr>
        <w:t xml:space="preserve"> </w:t>
      </w:r>
      <w:r>
        <w:rPr>
          <w:rFonts w:eastAsia="Times New Roman" w:cs="Times New Roman"/>
          <w:szCs w:val="22"/>
          <w:lang w:val="lt-LT"/>
        </w:rPr>
        <w:t>1200 aps./min,</w:t>
      </w:r>
    </w:p>
    <w:p>
      <w:pPr>
        <w:pStyle w:val="ListParagraph"/>
        <w:numPr>
          <w:ilvl w:val="0"/>
          <w:numId w:val="12"/>
        </w:numPr>
        <w:tabs>
          <w:tab w:val="left" w:pos="660"/>
        </w:tabs>
        <w:jc w:val="both"/>
        <w:rPr>
          <w:rFonts w:eastAsia="Times New Roman" w:cs="Times New Roman"/>
          <w:szCs w:val="22"/>
          <w:lang w:val="lt-LT"/>
        </w:rPr>
      </w:pPr>
      <w:r>
        <w:rPr>
          <w:rFonts w:eastAsia="Times New Roman" w:cs="Times New Roman"/>
          <w:i/>
          <w:szCs w:val="22"/>
          <w:lang w:val="lt-LT"/>
        </w:rPr>
        <w:t>n</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Arial" w:cs="Times New Roman"/>
          <w:szCs w:val="22"/>
          <w:lang w:val="lt-LT"/>
        </w:rPr>
        <w:t>=</w:t>
      </w:r>
      <w:r>
        <w:rPr>
          <w:rFonts w:eastAsia="Times New Roman" w:cs="Times New Roman"/>
          <w:i/>
          <w:szCs w:val="22"/>
          <w:lang w:val="lt-LT"/>
        </w:rPr>
        <w:t xml:space="preserve"> </w:t>
      </w:r>
      <w:r>
        <w:rPr>
          <w:rFonts w:eastAsia="Times New Roman" w:cs="Times New Roman"/>
          <w:szCs w:val="22"/>
          <w:lang w:val="lt-LT"/>
        </w:rPr>
        <w:t>1400 aps./min .</w:t>
      </w:r>
    </w:p>
    <w:p>
      <w:pPr>
        <w:tabs>
          <w:tab w:val="left" w:pos="660"/>
        </w:tabs>
        <w:jc w:val="both"/>
        <w:rPr>
          <w:rFonts w:eastAsia="Times New Roman" w:cs="Times New Roman"/>
          <w:szCs w:val="22"/>
          <w:u w:val="single"/>
          <w:lang w:val="lt-LT"/>
        </w:rPr>
      </w:pPr>
      <w:r>
        <w:rPr>
          <w:rFonts w:eastAsia="Times New Roman" w:cs="Times New Roman"/>
          <w:szCs w:val="22"/>
          <w:lang w:val="lt-LT"/>
        </w:rPr>
        <w:br w:type="column"/>
      </w:r>
      <w:r>
        <w:rPr>
          <w:rFonts w:eastAsia="Times New Roman" w:cs="Times New Roman"/>
          <w:b/>
          <w:szCs w:val="22"/>
          <w:u w:val="single"/>
          <w:lang w:val="lt-LT"/>
        </w:rPr>
        <w:t>Pastaba:</w:t>
      </w:r>
      <w:r>
        <w:rPr>
          <w:rFonts w:eastAsia="Times New Roman" w:cs="Times New Roman"/>
          <w:szCs w:val="22"/>
          <w:u w:val="single"/>
          <w:lang w:val="lt-LT"/>
        </w:rPr>
        <w:t xml:space="preserve"> eksperimento metu stebėti, kad </w:t>
      </w:r>
      <w:r>
        <w:rPr>
          <w:rFonts w:eastAsia="Times New Roman" w:cs="Times New Roman"/>
          <w:i/>
          <w:szCs w:val="22"/>
          <w:u w:val="single"/>
          <w:lang w:val="lt-LT"/>
        </w:rPr>
        <w:t>n</w:t>
      </w:r>
      <w:r>
        <w:rPr>
          <w:rFonts w:eastAsia="Times New Roman" w:cs="Times New Roman"/>
          <w:szCs w:val="22"/>
          <w:u w:val="single"/>
          <w:vertAlign w:val="subscript"/>
          <w:lang w:val="lt-LT"/>
        </w:rPr>
        <w:t>1</w:t>
      </w:r>
      <w:r>
        <w:rPr>
          <w:rFonts w:eastAsia="Times New Roman" w:cs="Times New Roman"/>
          <w:szCs w:val="22"/>
          <w:u w:val="single"/>
          <w:lang w:val="lt-LT"/>
        </w:rPr>
        <w:t xml:space="preserve"> nesikeistų. Prireikus – pareguliuoti.</w:t>
      </w:r>
    </w:p>
    <w:p>
      <w:pPr>
        <w:pStyle w:val="ListParagraph"/>
        <w:numPr>
          <w:ilvl w:val="1"/>
          <w:numId w:val="11"/>
        </w:numPr>
        <w:rPr>
          <w:rFonts w:eastAsia="Times New Roman"/>
          <w:szCs w:val="22"/>
          <w:lang w:val="lt-LT"/>
        </w:rPr>
      </w:pPr>
      <w:bookmarkStart w:id="54" w:name="page93"/>
      <w:bookmarkEnd w:id="54"/>
      <w:r>
        <w:rPr>
          <w:rFonts w:eastAsia="Times New Roman"/>
          <w:szCs w:val="22"/>
          <w:lang w:val="lt-LT"/>
        </w:rPr>
        <w:t xml:space="preserve">Didinti stabdymo momento indikatoriaus rodmenis žingsniu 0,5 mm magnetiniu milteliniu stabdžiu, rodomu prie jo pritvirtintu indikatoriumi, taip keičiant reduktoriaus apkrovimą. Gautus </w:t>
      </w:r>
      <w:r>
        <w:rPr>
          <w:rFonts w:eastAsia="Times New Roman"/>
          <w:i/>
          <w:szCs w:val="22"/>
          <w:lang w:val="lt-LT"/>
        </w:rPr>
        <w:t>h</w:t>
      </w:r>
      <w:r>
        <w:rPr>
          <w:rFonts w:eastAsia="Times New Roman"/>
          <w:szCs w:val="22"/>
          <w:vertAlign w:val="subscript"/>
          <w:lang w:val="lt-LT"/>
        </w:rPr>
        <w:t>1</w:t>
      </w:r>
      <w:r>
        <w:rPr>
          <w:rFonts w:eastAsia="Times New Roman"/>
          <w:szCs w:val="22"/>
          <w:lang w:val="lt-LT"/>
        </w:rPr>
        <w:t xml:space="preserve"> ir </w:t>
      </w:r>
      <w:r>
        <w:rPr>
          <w:rFonts w:eastAsia="Times New Roman"/>
          <w:i/>
          <w:szCs w:val="22"/>
          <w:lang w:val="lt-LT"/>
        </w:rPr>
        <w:t>h</w:t>
      </w:r>
      <w:r>
        <w:rPr>
          <w:rFonts w:eastAsia="Times New Roman"/>
          <w:szCs w:val="22"/>
          <w:vertAlign w:val="subscript"/>
          <w:lang w:val="lt-LT"/>
        </w:rPr>
        <w:t>2</w:t>
      </w:r>
      <w:r>
        <w:rPr>
          <w:rFonts w:eastAsia="Times New Roman"/>
          <w:szCs w:val="22"/>
          <w:lang w:val="lt-LT"/>
        </w:rPr>
        <w:t xml:space="preserve"> reikšmių rezultatus surašyti į 5.3 lentelę.</w:t>
      </w:r>
    </w:p>
    <w:p>
      <w:pPr>
        <w:pStyle w:val="ListParagraph"/>
        <w:numPr>
          <w:ilvl w:val="1"/>
          <w:numId w:val="11"/>
        </w:numPr>
        <w:rPr>
          <w:rFonts w:eastAsia="Times New Roman"/>
          <w:szCs w:val="22"/>
          <w:lang w:val="lt-LT"/>
        </w:rPr>
      </w:pPr>
      <w:r>
        <w:rPr>
          <w:rFonts w:eastAsia="Times New Roman"/>
          <w:szCs w:val="22"/>
          <w:lang w:val="lt-LT"/>
        </w:rPr>
        <w:t xml:space="preserve">Pagal 3.7 ir 4.7 punktuose gautus taravimo grafikus </w:t>
      </w:r>
      <w:r>
        <w:rPr>
          <w:rFonts w:eastAsia="Times New Roman"/>
          <w:i/>
          <w:szCs w:val="22"/>
          <w:lang w:val="lt-LT"/>
        </w:rPr>
        <w:t>h</w:t>
      </w:r>
      <w:r>
        <w:rPr>
          <w:rFonts w:eastAsia="Times New Roman"/>
          <w:szCs w:val="22"/>
          <w:vertAlign w:val="subscript"/>
          <w:lang w:val="lt-LT"/>
        </w:rPr>
        <w:t>1</w:t>
      </w:r>
      <w:r>
        <w:rPr>
          <w:rFonts w:eastAsia="Times New Roman"/>
          <w:szCs w:val="22"/>
          <w:lang w:val="lt-LT"/>
        </w:rPr>
        <w:t xml:space="preserve"> ir </w:t>
      </w:r>
      <w:r>
        <w:rPr>
          <w:rFonts w:eastAsia="Times New Roman"/>
          <w:i/>
          <w:szCs w:val="22"/>
          <w:lang w:val="lt-LT"/>
        </w:rPr>
        <w:t>h</w:t>
      </w:r>
      <w:r>
        <w:rPr>
          <w:rFonts w:eastAsia="Times New Roman"/>
          <w:i/>
          <w:szCs w:val="22"/>
          <w:vertAlign w:val="subscript"/>
          <w:lang w:val="lt-LT"/>
        </w:rPr>
        <w:t>2</w:t>
      </w:r>
      <w:r>
        <w:rPr>
          <w:rFonts w:eastAsia="Times New Roman"/>
          <w:szCs w:val="22"/>
          <w:lang w:val="lt-LT"/>
        </w:rPr>
        <w:t xml:space="preserve"> reikšmėms rasti atitinkamų momentų </w:t>
      </w:r>
      <w:r>
        <w:rPr>
          <w:rFonts w:eastAsia="Times New Roman"/>
          <w:i/>
          <w:szCs w:val="22"/>
          <w:lang w:val="lt-LT"/>
        </w:rPr>
        <w:t>T</w:t>
      </w:r>
      <w:r>
        <w:rPr>
          <w:rFonts w:eastAsia="Times New Roman"/>
          <w:i/>
          <w:szCs w:val="22"/>
          <w:vertAlign w:val="subscript"/>
          <w:lang w:val="lt-LT"/>
        </w:rPr>
        <w:t>1</w:t>
      </w:r>
      <w:r>
        <w:rPr>
          <w:rFonts w:eastAsia="Times New Roman"/>
          <w:szCs w:val="22"/>
          <w:lang w:val="lt-LT"/>
        </w:rPr>
        <w:t xml:space="preserve"> ir </w:t>
      </w:r>
      <w:r>
        <w:rPr>
          <w:rFonts w:eastAsia="Times New Roman"/>
          <w:i/>
          <w:szCs w:val="22"/>
          <w:lang w:val="lt-LT"/>
        </w:rPr>
        <w:t>T</w:t>
      </w:r>
      <w:r>
        <w:rPr>
          <w:rFonts w:eastAsia="Times New Roman"/>
          <w:i/>
          <w:szCs w:val="22"/>
          <w:vertAlign w:val="subscript"/>
          <w:lang w:val="lt-LT"/>
        </w:rPr>
        <w:t>2</w:t>
      </w:r>
      <w:r>
        <w:rPr>
          <w:rFonts w:eastAsia="Times New Roman"/>
          <w:szCs w:val="22"/>
          <w:lang w:val="lt-LT"/>
        </w:rPr>
        <w:t xml:space="preserve"> reikšmės. Rezultatus surašyti į 5.3 lentelę.</w:t>
      </w:r>
    </w:p>
    <w:p>
      <w:pPr>
        <w:spacing w:line="1" w:lineRule="exact"/>
        <w:rPr>
          <w:rFonts w:eastAsia="Times New Roman"/>
          <w:szCs w:val="22"/>
          <w:lang w:val="lt-LT"/>
        </w:rPr>
      </w:pPr>
    </w:p>
    <w:p>
      <w:pPr>
        <w:pStyle w:val="ListParagraph"/>
        <w:numPr>
          <w:ilvl w:val="1"/>
          <w:numId w:val="11"/>
        </w:numPr>
        <w:tabs>
          <w:tab w:val="left" w:pos="624"/>
        </w:tabs>
        <w:spacing w:line="237" w:lineRule="auto"/>
        <w:jc w:val="both"/>
        <w:rPr>
          <w:rFonts w:eastAsia="Times New Roman"/>
          <w:szCs w:val="22"/>
          <w:lang w:val="lt-LT"/>
        </w:rPr>
      </w:pPr>
      <w:r>
        <w:rPr>
          <w:rFonts w:eastAsia="Times New Roman"/>
          <w:szCs w:val="22"/>
          <w:lang w:val="lt-LT"/>
        </w:rPr>
        <w:t xml:space="preserve">Pasinaudojus 5.2 lygybe, kiekvienam </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ir </w:t>
      </w:r>
      <w:r>
        <w:rPr>
          <w:rFonts w:eastAsia="Times New Roman"/>
          <w:i/>
          <w:szCs w:val="22"/>
          <w:lang w:val="lt-LT"/>
        </w:rPr>
        <w:t>T</w:t>
      </w:r>
      <w:r>
        <w:rPr>
          <w:rFonts w:eastAsia="Times New Roman"/>
          <w:szCs w:val="22"/>
          <w:vertAlign w:val="subscript"/>
          <w:lang w:val="lt-LT"/>
        </w:rPr>
        <w:t>2</w:t>
      </w:r>
      <w:r>
        <w:rPr>
          <w:rFonts w:eastAsia="Times New Roman"/>
          <w:szCs w:val="22"/>
          <w:lang w:val="lt-LT"/>
        </w:rPr>
        <w:t xml:space="preserve"> atvejui rasti naud. koef. reikšmę. Rezultatus surašyti į 5.3 lentelę.</w:t>
      </w:r>
    </w:p>
    <w:p>
      <w:pPr>
        <w:pStyle w:val="ListParagraph"/>
        <w:numPr>
          <w:ilvl w:val="0"/>
          <w:numId w:val="11"/>
        </w:numPr>
        <w:tabs>
          <w:tab w:val="left" w:pos="666"/>
        </w:tabs>
        <w:spacing w:line="0" w:lineRule="atLeast"/>
        <w:jc w:val="both"/>
        <w:rPr>
          <w:rFonts w:eastAsia="Times New Roman"/>
          <w:szCs w:val="22"/>
          <w:lang w:val="lt-LT"/>
        </w:rPr>
      </w:pPr>
      <w:r>
        <w:rPr>
          <w:rFonts w:eastAsia="Times New Roman"/>
          <w:szCs w:val="22"/>
          <w:lang w:val="lt-LT"/>
        </w:rPr>
        <w:t>Rasti naudingumo koeficiento priklausomybę nuo sukimosi</w:t>
      </w:r>
    </w:p>
    <w:p>
      <w:pPr>
        <w:spacing w:line="205" w:lineRule="auto"/>
        <w:ind w:left="6"/>
        <w:rPr>
          <w:rFonts w:eastAsia="Times New Roman"/>
          <w:szCs w:val="22"/>
          <w:lang w:val="lt-LT"/>
        </w:rPr>
      </w:pPr>
      <w:r>
        <w:rPr>
          <w:rFonts w:eastAsia="Times New Roman"/>
          <w:szCs w:val="22"/>
          <w:lang w:val="lt-LT"/>
        </w:rPr>
        <w:t xml:space="preserve">dažnio: </w:t>
      </w:r>
      <w:r>
        <w:rPr>
          <w:rFonts w:ascii="Cambria Math" w:eastAsia="Arial" w:hAnsi="Cambria Math"/>
          <w:szCs w:val="22"/>
          <w:lang w:val="lt-LT"/>
        </w:rPr>
        <w:t>η</w:t>
      </w:r>
      <w:r>
        <w:rPr>
          <w:rFonts w:ascii="Arial" w:eastAsia="Arial" w:hAnsi="Arial"/>
          <w:szCs w:val="22"/>
          <w:lang w:val="lt-LT"/>
        </w:rPr>
        <w:t>=</w:t>
      </w:r>
      <w:r>
        <w:rPr>
          <w:rFonts w:eastAsia="Times New Roman"/>
          <w:szCs w:val="22"/>
          <w:lang w:val="lt-LT"/>
        </w:rPr>
        <w:t xml:space="preserve"> </w:t>
      </w:r>
      <w:r>
        <w:rPr>
          <w:rFonts w:eastAsia="Times New Roman"/>
          <w:i/>
          <w:szCs w:val="22"/>
          <w:lang w:val="lt-LT"/>
        </w:rPr>
        <w:t>f</w:t>
      </w:r>
      <w:r>
        <w:rPr>
          <w:rFonts w:eastAsia="Times New Roman"/>
          <w:szCs w:val="22"/>
          <w:lang w:val="lt-LT"/>
        </w:rPr>
        <w:t xml:space="preserve"> (</w:t>
      </w:r>
      <w:r>
        <w:rPr>
          <w:rFonts w:eastAsia="Times New Roman"/>
          <w:i/>
          <w:szCs w:val="22"/>
          <w:lang w:val="lt-LT"/>
        </w:rPr>
        <w:t>n</w:t>
      </w:r>
      <w:r>
        <w:rPr>
          <w:rFonts w:eastAsia="Times New Roman"/>
          <w:szCs w:val="22"/>
          <w:vertAlign w:val="subscript"/>
          <w:lang w:val="lt-LT"/>
        </w:rPr>
        <w:t>1</w:t>
      </w:r>
      <w:r>
        <w:rPr>
          <w:rFonts w:eastAsia="Times New Roman"/>
          <w:szCs w:val="22"/>
          <w:lang w:val="lt-LT"/>
        </w:rPr>
        <w:t xml:space="preserve"> ).</w:t>
      </w:r>
    </w:p>
    <w:p>
      <w:pPr>
        <w:spacing w:line="1" w:lineRule="exact"/>
        <w:rPr>
          <w:rFonts w:eastAsia="Times New Roman"/>
          <w:szCs w:val="22"/>
          <w:lang w:val="lt-LT"/>
        </w:rPr>
      </w:pPr>
    </w:p>
    <w:p>
      <w:pPr>
        <w:pStyle w:val="ListParagraph"/>
        <w:numPr>
          <w:ilvl w:val="1"/>
          <w:numId w:val="11"/>
        </w:numPr>
        <w:spacing w:line="252" w:lineRule="auto"/>
        <w:rPr>
          <w:rFonts w:eastAsia="Times New Roman"/>
          <w:szCs w:val="22"/>
          <w:lang w:val="lt-LT"/>
        </w:rPr>
      </w:pPr>
      <w:r>
        <w:rPr>
          <w:rFonts w:eastAsia="Times New Roman"/>
          <w:szCs w:val="22"/>
          <w:lang w:val="lt-LT"/>
        </w:rPr>
        <w:t xml:space="preserve">Pagal savo varianto numerį nustatome vieną iš momentų </w:t>
      </w:r>
      <w:r>
        <w:rPr>
          <w:rFonts w:eastAsia="Times New Roman"/>
          <w:i/>
          <w:szCs w:val="22"/>
          <w:lang w:val="lt-LT"/>
        </w:rPr>
        <w:t>T</w:t>
      </w:r>
      <w:r>
        <w:rPr>
          <w:rFonts w:eastAsia="Times New Roman"/>
          <w:i/>
          <w:szCs w:val="22"/>
          <w:vertAlign w:val="subscript"/>
          <w:lang w:val="lt-LT"/>
        </w:rPr>
        <w:t>2</w:t>
      </w:r>
      <w:r>
        <w:rPr>
          <w:rFonts w:eastAsia="Times New Roman"/>
          <w:szCs w:val="22"/>
          <w:lang w:val="lt-LT"/>
        </w:rPr>
        <w:t>:</w:t>
      </w:r>
    </w:p>
    <w:p>
      <w:pPr>
        <w:numPr>
          <w:ilvl w:val="0"/>
          <w:numId w:val="10"/>
        </w:numPr>
        <w:tabs>
          <w:tab w:val="left" w:pos="666"/>
        </w:tabs>
        <w:ind w:left="666" w:hanging="269"/>
        <w:jc w:val="both"/>
        <w:rPr>
          <w:rFonts w:eastAsia="Times New Roman" w:cs="Times New Roman"/>
          <w:szCs w:val="22"/>
          <w:lang w:val="lt-LT"/>
        </w:rPr>
      </w:pP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Arial" w:cs="Times New Roman"/>
          <w:szCs w:val="22"/>
          <w:lang w:val="lt-LT"/>
        </w:rPr>
        <w:t>=</w:t>
      </w:r>
      <w:r>
        <w:rPr>
          <w:rFonts w:eastAsia="Times New Roman" w:cs="Times New Roman"/>
          <w:i/>
          <w:szCs w:val="22"/>
          <w:lang w:val="lt-LT"/>
        </w:rPr>
        <w:t xml:space="preserve"> </w:t>
      </w:r>
      <w:r>
        <w:rPr>
          <w:rFonts w:eastAsia="Times New Roman" w:cs="Times New Roman"/>
          <w:szCs w:val="22"/>
          <w:lang w:val="lt-LT"/>
        </w:rPr>
        <w:t>1,0 Nm,</w:t>
      </w:r>
    </w:p>
    <w:p>
      <w:pPr>
        <w:numPr>
          <w:ilvl w:val="0"/>
          <w:numId w:val="10"/>
        </w:numPr>
        <w:tabs>
          <w:tab w:val="left" w:pos="666"/>
        </w:tabs>
        <w:ind w:left="666" w:hanging="269"/>
        <w:jc w:val="both"/>
        <w:rPr>
          <w:rFonts w:eastAsia="Times New Roman" w:cs="Times New Roman"/>
          <w:szCs w:val="22"/>
          <w:lang w:val="lt-LT"/>
        </w:rPr>
      </w:pP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Arial" w:cs="Times New Roman"/>
          <w:szCs w:val="22"/>
          <w:lang w:val="lt-LT"/>
        </w:rPr>
        <w:t>=</w:t>
      </w:r>
      <w:r>
        <w:rPr>
          <w:rFonts w:eastAsia="Times New Roman" w:cs="Times New Roman"/>
          <w:i/>
          <w:szCs w:val="22"/>
          <w:lang w:val="lt-LT"/>
        </w:rPr>
        <w:t xml:space="preserve"> </w:t>
      </w:r>
      <w:r>
        <w:rPr>
          <w:rFonts w:eastAsia="Times New Roman" w:cs="Times New Roman"/>
          <w:szCs w:val="22"/>
          <w:lang w:val="lt-LT"/>
        </w:rPr>
        <w:t>1,2 Nm,</w:t>
      </w:r>
    </w:p>
    <w:p>
      <w:pPr>
        <w:numPr>
          <w:ilvl w:val="0"/>
          <w:numId w:val="10"/>
        </w:numPr>
        <w:tabs>
          <w:tab w:val="left" w:pos="666"/>
        </w:tabs>
        <w:ind w:left="666" w:hanging="269"/>
        <w:jc w:val="both"/>
        <w:rPr>
          <w:rFonts w:eastAsia="Times New Roman" w:cs="Times New Roman"/>
          <w:szCs w:val="22"/>
          <w:lang w:val="lt-LT"/>
        </w:rPr>
      </w:pP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Arial" w:cs="Times New Roman"/>
          <w:szCs w:val="22"/>
          <w:lang w:val="lt-LT"/>
        </w:rPr>
        <w:t>=</w:t>
      </w:r>
      <w:r>
        <w:rPr>
          <w:rFonts w:eastAsia="Times New Roman" w:cs="Times New Roman"/>
          <w:i/>
          <w:szCs w:val="22"/>
          <w:lang w:val="lt-LT"/>
        </w:rPr>
        <w:t xml:space="preserve"> </w:t>
      </w:r>
      <w:r>
        <w:rPr>
          <w:rFonts w:eastAsia="Times New Roman" w:cs="Times New Roman"/>
          <w:szCs w:val="22"/>
          <w:lang w:val="lt-LT"/>
        </w:rPr>
        <w:t>1,4 Nm,</w:t>
      </w:r>
    </w:p>
    <w:p>
      <w:pPr>
        <w:numPr>
          <w:ilvl w:val="0"/>
          <w:numId w:val="10"/>
        </w:numPr>
        <w:tabs>
          <w:tab w:val="left" w:pos="666"/>
        </w:tabs>
        <w:ind w:left="666" w:hanging="269"/>
        <w:jc w:val="both"/>
        <w:rPr>
          <w:rFonts w:eastAsia="Times New Roman" w:cs="Times New Roman"/>
          <w:szCs w:val="22"/>
          <w:lang w:val="lt-LT"/>
        </w:rPr>
      </w:pP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Arial" w:cs="Times New Roman"/>
          <w:szCs w:val="22"/>
          <w:lang w:val="lt-LT"/>
        </w:rPr>
        <w:t>=</w:t>
      </w:r>
      <w:r>
        <w:rPr>
          <w:rFonts w:eastAsia="Times New Roman" w:cs="Times New Roman"/>
          <w:i/>
          <w:szCs w:val="22"/>
          <w:lang w:val="lt-LT"/>
        </w:rPr>
        <w:t xml:space="preserve"> </w:t>
      </w:r>
      <w:r>
        <w:rPr>
          <w:rFonts w:eastAsia="Times New Roman" w:cs="Times New Roman"/>
          <w:szCs w:val="22"/>
          <w:lang w:val="lt-LT"/>
        </w:rPr>
        <w:t>1,6 Nm,</w:t>
      </w:r>
    </w:p>
    <w:p>
      <w:pPr>
        <w:numPr>
          <w:ilvl w:val="0"/>
          <w:numId w:val="10"/>
        </w:numPr>
        <w:tabs>
          <w:tab w:val="left" w:pos="666"/>
        </w:tabs>
        <w:ind w:left="666" w:hanging="269"/>
        <w:jc w:val="both"/>
        <w:rPr>
          <w:rFonts w:eastAsia="Times New Roman" w:cs="Times New Roman"/>
          <w:szCs w:val="22"/>
          <w:lang w:val="lt-LT"/>
        </w:rPr>
      </w:pP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Arial" w:cs="Times New Roman"/>
          <w:szCs w:val="22"/>
          <w:lang w:val="lt-LT"/>
        </w:rPr>
        <w:t>=</w:t>
      </w:r>
      <w:r>
        <w:rPr>
          <w:rFonts w:eastAsia="Times New Roman" w:cs="Times New Roman"/>
          <w:i/>
          <w:szCs w:val="22"/>
          <w:lang w:val="lt-LT"/>
        </w:rPr>
        <w:t xml:space="preserve"> </w:t>
      </w:r>
      <w:r>
        <w:rPr>
          <w:rFonts w:eastAsia="Times New Roman" w:cs="Times New Roman"/>
          <w:szCs w:val="22"/>
          <w:lang w:val="lt-LT"/>
        </w:rPr>
        <w:t>1,8 Nm.</w:t>
      </w:r>
    </w:p>
    <w:p>
      <w:pPr>
        <w:spacing w:line="276" w:lineRule="auto"/>
        <w:ind w:left="6" w:firstLine="397"/>
        <w:rPr>
          <w:rFonts w:eastAsia="Times New Roman"/>
          <w:szCs w:val="22"/>
          <w:u w:val="single"/>
          <w:lang w:val="lt-LT"/>
        </w:rPr>
      </w:pPr>
      <w:r>
        <w:rPr>
          <w:rFonts w:eastAsia="Times New Roman"/>
          <w:b/>
          <w:szCs w:val="22"/>
          <w:u w:val="single"/>
          <w:lang w:val="lt-LT"/>
        </w:rPr>
        <w:t>Pastaba:</w:t>
      </w:r>
      <w:r>
        <w:rPr>
          <w:rFonts w:eastAsia="Times New Roman"/>
          <w:szCs w:val="22"/>
          <w:u w:val="single"/>
          <w:lang w:val="lt-LT"/>
        </w:rPr>
        <w:t xml:space="preserve"> eksperimento metu stebėti, kad </w:t>
      </w:r>
      <w:r>
        <w:rPr>
          <w:rFonts w:eastAsia="Times New Roman"/>
          <w:i/>
          <w:szCs w:val="22"/>
          <w:u w:val="single"/>
          <w:lang w:val="lt-LT"/>
        </w:rPr>
        <w:t>T</w:t>
      </w:r>
      <w:r>
        <w:rPr>
          <w:rFonts w:eastAsia="Times New Roman"/>
          <w:szCs w:val="22"/>
          <w:u w:val="single"/>
          <w:vertAlign w:val="subscript"/>
          <w:lang w:val="lt-LT"/>
        </w:rPr>
        <w:t>2</w:t>
      </w:r>
      <w:r>
        <w:rPr>
          <w:rFonts w:eastAsia="Times New Roman"/>
          <w:szCs w:val="22"/>
          <w:u w:val="single"/>
          <w:lang w:val="lt-LT"/>
        </w:rPr>
        <w:t xml:space="preserve"> reikšmė nesikeistų. Prireikus – pareguliuoti.</w:t>
      </w:r>
    </w:p>
    <w:p>
      <w:pPr>
        <w:pStyle w:val="ListParagraph"/>
        <w:numPr>
          <w:ilvl w:val="1"/>
          <w:numId w:val="11"/>
        </w:numPr>
        <w:tabs>
          <w:tab w:val="left" w:pos="718"/>
        </w:tabs>
        <w:spacing w:line="227" w:lineRule="auto"/>
        <w:jc w:val="both"/>
        <w:rPr>
          <w:rFonts w:eastAsia="Times New Roman"/>
          <w:szCs w:val="22"/>
          <w:lang w:val="lt-LT"/>
        </w:rPr>
      </w:pPr>
      <w:r>
        <w:rPr>
          <w:rFonts w:eastAsia="Times New Roman"/>
          <w:szCs w:val="22"/>
          <w:lang w:val="lt-LT"/>
        </w:rPr>
        <w:t xml:space="preserve">Keičiant variklio maitinimo srovę, gauti įvairias sukimosi dažnio </w:t>
      </w:r>
      <w:r>
        <w:rPr>
          <w:rFonts w:eastAsia="Times New Roman"/>
          <w:i/>
          <w:szCs w:val="22"/>
          <w:lang w:val="lt-LT"/>
        </w:rPr>
        <w:t>n</w:t>
      </w:r>
      <w:r>
        <w:rPr>
          <w:rFonts w:eastAsia="Times New Roman"/>
          <w:szCs w:val="22"/>
          <w:vertAlign w:val="subscript"/>
          <w:lang w:val="lt-LT"/>
        </w:rPr>
        <w:t>1</w:t>
      </w:r>
      <w:r>
        <w:rPr>
          <w:rFonts w:eastAsia="Times New Roman"/>
          <w:szCs w:val="22"/>
          <w:lang w:val="lt-LT"/>
        </w:rPr>
        <w:t xml:space="preserve"> reikšmes. Pradedant nuo mažiausios spidometre esančios reikšmės ir didinant ją, kas 200 RPM. Jas ir variklio sukimo momento indikatoriaus </w:t>
      </w:r>
      <w:r>
        <w:rPr>
          <w:rFonts w:eastAsia="Times New Roman"/>
          <w:i/>
          <w:szCs w:val="22"/>
          <w:lang w:val="lt-LT"/>
        </w:rPr>
        <w:t>h</w:t>
      </w:r>
      <w:r>
        <w:rPr>
          <w:rFonts w:eastAsia="Times New Roman"/>
          <w:szCs w:val="22"/>
          <w:vertAlign w:val="subscript"/>
          <w:lang w:val="lt-LT"/>
        </w:rPr>
        <w:t>1</w:t>
      </w:r>
      <w:r>
        <w:rPr>
          <w:rFonts w:eastAsia="Times New Roman"/>
          <w:szCs w:val="22"/>
          <w:lang w:val="lt-LT"/>
        </w:rPr>
        <w:t xml:space="preserve"> reikšmes surašyti į 5.4 lentelę.</w:t>
      </w:r>
    </w:p>
    <w:p>
      <w:pPr>
        <w:spacing w:line="3" w:lineRule="exact"/>
        <w:rPr>
          <w:rFonts w:eastAsia="Times New Roman"/>
          <w:szCs w:val="22"/>
          <w:lang w:val="lt-LT"/>
        </w:rPr>
      </w:pPr>
    </w:p>
    <w:p>
      <w:pPr>
        <w:pStyle w:val="ListParagraph"/>
        <w:numPr>
          <w:ilvl w:val="1"/>
          <w:numId w:val="11"/>
        </w:numPr>
        <w:tabs>
          <w:tab w:val="left" w:pos="736"/>
        </w:tabs>
        <w:spacing w:line="211" w:lineRule="auto"/>
        <w:jc w:val="both"/>
        <w:rPr>
          <w:rFonts w:eastAsia="Times New Roman"/>
          <w:szCs w:val="22"/>
          <w:lang w:val="lt-LT"/>
        </w:rPr>
      </w:pPr>
      <w:r>
        <w:rPr>
          <w:rFonts w:eastAsia="Times New Roman"/>
          <w:szCs w:val="22"/>
          <w:lang w:val="lt-LT"/>
        </w:rPr>
        <w:t xml:space="preserve">Pagal 3.7 punkte gautą taravimo grafiką </w:t>
      </w:r>
      <w:r>
        <w:rPr>
          <w:rFonts w:eastAsia="Times New Roman"/>
          <w:i/>
          <w:szCs w:val="22"/>
          <w:lang w:val="lt-LT"/>
        </w:rPr>
        <w:t>h</w:t>
      </w:r>
      <w:r>
        <w:rPr>
          <w:rFonts w:eastAsia="Times New Roman"/>
          <w:szCs w:val="22"/>
          <w:vertAlign w:val="subscript"/>
          <w:lang w:val="lt-LT"/>
        </w:rPr>
        <w:t>1</w:t>
      </w:r>
      <w:r>
        <w:rPr>
          <w:rFonts w:eastAsia="Times New Roman"/>
          <w:szCs w:val="22"/>
          <w:lang w:val="lt-LT"/>
        </w:rPr>
        <w:t xml:space="preserve"> reikšmėms rasti dydžius </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ir surašyti į 5.4 lentelę.</w:t>
      </w:r>
    </w:p>
    <w:p>
      <w:pPr>
        <w:spacing w:line="1" w:lineRule="exact"/>
        <w:rPr>
          <w:rFonts w:eastAsia="Times New Roman"/>
          <w:szCs w:val="22"/>
          <w:lang w:val="lt-LT"/>
        </w:rPr>
      </w:pPr>
    </w:p>
    <w:p>
      <w:pPr>
        <w:pStyle w:val="ListParagraph"/>
        <w:numPr>
          <w:ilvl w:val="1"/>
          <w:numId w:val="11"/>
        </w:numPr>
        <w:tabs>
          <w:tab w:val="left" w:pos="725"/>
        </w:tabs>
        <w:spacing w:line="237" w:lineRule="auto"/>
        <w:jc w:val="both"/>
        <w:rPr>
          <w:rFonts w:eastAsia="Times New Roman"/>
          <w:szCs w:val="22"/>
          <w:lang w:val="lt-LT"/>
        </w:rPr>
      </w:pPr>
      <w:r>
        <w:rPr>
          <w:rFonts w:eastAsia="Times New Roman"/>
          <w:szCs w:val="22"/>
          <w:lang w:val="lt-LT"/>
        </w:rPr>
        <w:t xml:space="preserve">Pasinaudojus 5.2 lygybe, kiekvienam </w:t>
      </w:r>
      <w:r>
        <w:rPr>
          <w:rFonts w:eastAsia="Times New Roman"/>
          <w:i/>
          <w:szCs w:val="22"/>
          <w:lang w:val="lt-LT"/>
        </w:rPr>
        <w:t>n</w:t>
      </w:r>
      <w:r>
        <w:rPr>
          <w:rFonts w:eastAsia="Times New Roman"/>
          <w:szCs w:val="22"/>
          <w:vertAlign w:val="subscript"/>
          <w:lang w:val="lt-LT"/>
        </w:rPr>
        <w:t>1</w:t>
      </w:r>
      <w:r>
        <w:rPr>
          <w:rFonts w:eastAsia="Times New Roman"/>
          <w:szCs w:val="22"/>
          <w:lang w:val="lt-LT"/>
        </w:rPr>
        <w:t xml:space="preserve"> ir </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atvejui rasti naud. koef. reikšmę. Rezultatus surašyti į 5.4 lentelę.</w:t>
      </w:r>
    </w:p>
    <w:p>
      <w:pPr>
        <w:pStyle w:val="ListParagraph"/>
        <w:numPr>
          <w:ilvl w:val="0"/>
          <w:numId w:val="11"/>
        </w:numPr>
        <w:tabs>
          <w:tab w:val="left" w:pos="726"/>
        </w:tabs>
        <w:spacing w:line="185" w:lineRule="auto"/>
        <w:jc w:val="both"/>
        <w:rPr>
          <w:rFonts w:eastAsia="Times New Roman"/>
          <w:szCs w:val="22"/>
          <w:lang w:val="lt-LT"/>
        </w:rPr>
      </w:pPr>
      <w:r>
        <w:rPr>
          <w:rFonts w:eastAsia="Times New Roman"/>
          <w:szCs w:val="22"/>
          <w:lang w:val="lt-LT"/>
        </w:rPr>
        <w:t xml:space="preserve">Nubrėžti grafikus </w:t>
      </w:r>
      <w:r>
        <w:rPr>
          <w:rFonts w:ascii="Cambria Math" w:eastAsia="Arial" w:hAnsi="Cambria Math"/>
          <w:szCs w:val="22"/>
          <w:lang w:val="lt-LT"/>
        </w:rPr>
        <w:t>η</w:t>
      </w:r>
      <w:r>
        <w:rPr>
          <w:rFonts w:ascii="Arial" w:eastAsia="Arial" w:hAnsi="Arial"/>
          <w:szCs w:val="22"/>
          <w:lang w:val="lt-LT"/>
        </w:rPr>
        <w:t xml:space="preserve"> =</w:t>
      </w:r>
      <w:r>
        <w:rPr>
          <w:rFonts w:eastAsia="Times New Roman"/>
          <w:szCs w:val="22"/>
          <w:lang w:val="lt-LT"/>
        </w:rPr>
        <w:t xml:space="preserve"> </w:t>
      </w:r>
      <w:r>
        <w:rPr>
          <w:rFonts w:eastAsia="Times New Roman"/>
          <w:i/>
          <w:szCs w:val="22"/>
          <w:lang w:val="lt-LT"/>
        </w:rPr>
        <w:t>f</w:t>
      </w:r>
      <w:r>
        <w:rPr>
          <w:rFonts w:eastAsia="Times New Roman"/>
          <w:szCs w:val="22"/>
          <w:lang w:val="lt-LT"/>
        </w:rPr>
        <w:t xml:space="preserve"> (</w:t>
      </w:r>
      <w:r>
        <w:rPr>
          <w:rFonts w:eastAsia="Times New Roman"/>
          <w:i/>
          <w:szCs w:val="22"/>
          <w:lang w:val="lt-LT"/>
        </w:rPr>
        <w:t>T</w:t>
      </w:r>
      <w:r>
        <w:rPr>
          <w:rFonts w:eastAsia="Times New Roman"/>
          <w:szCs w:val="22"/>
          <w:vertAlign w:val="subscript"/>
          <w:lang w:val="lt-LT"/>
        </w:rPr>
        <w:t>2</w:t>
      </w:r>
      <w:r>
        <w:rPr>
          <w:rFonts w:eastAsia="Times New Roman"/>
          <w:szCs w:val="22"/>
          <w:lang w:val="lt-LT"/>
        </w:rPr>
        <w:t xml:space="preserve"> ) ir </w:t>
      </w:r>
      <w:r>
        <w:rPr>
          <w:rFonts w:ascii="Cambria Math" w:eastAsia="Arial" w:hAnsi="Cambria Math"/>
          <w:szCs w:val="22"/>
          <w:lang w:val="lt-LT"/>
        </w:rPr>
        <w:t>η</w:t>
      </w:r>
      <w:r>
        <w:rPr>
          <w:rFonts w:ascii="Arial" w:eastAsia="Arial" w:hAnsi="Arial"/>
          <w:szCs w:val="22"/>
          <w:lang w:val="lt-LT"/>
        </w:rPr>
        <w:t xml:space="preserve"> =</w:t>
      </w:r>
      <w:r>
        <w:rPr>
          <w:rFonts w:eastAsia="Times New Roman"/>
          <w:szCs w:val="22"/>
          <w:lang w:val="lt-LT"/>
        </w:rPr>
        <w:t xml:space="preserve"> </w:t>
      </w:r>
      <w:r>
        <w:rPr>
          <w:rFonts w:eastAsia="Times New Roman"/>
          <w:i/>
          <w:szCs w:val="22"/>
          <w:lang w:val="lt-LT"/>
        </w:rPr>
        <w:t>f</w:t>
      </w:r>
      <w:r>
        <w:rPr>
          <w:rFonts w:eastAsia="Times New Roman"/>
          <w:szCs w:val="22"/>
          <w:lang w:val="lt-LT"/>
        </w:rPr>
        <w:t xml:space="preserve"> (</w:t>
      </w:r>
      <w:r>
        <w:rPr>
          <w:rFonts w:eastAsia="Times New Roman"/>
          <w:i/>
          <w:szCs w:val="22"/>
          <w:lang w:val="lt-LT"/>
        </w:rPr>
        <w:t>n</w:t>
      </w:r>
      <w:r>
        <w:rPr>
          <w:rFonts w:eastAsia="Times New Roman"/>
          <w:szCs w:val="22"/>
          <w:vertAlign w:val="subscript"/>
          <w:lang w:val="lt-LT"/>
        </w:rPr>
        <w:t>1</w:t>
      </w:r>
      <w:r>
        <w:rPr>
          <w:rFonts w:eastAsia="Times New Roman"/>
          <w:szCs w:val="22"/>
          <w:lang w:val="lt-LT"/>
        </w:rPr>
        <w:t xml:space="preserve"> ).</w:t>
      </w:r>
    </w:p>
    <w:p>
      <w:pPr>
        <w:pStyle w:val="ListParagraph"/>
        <w:numPr>
          <w:ilvl w:val="0"/>
          <w:numId w:val="11"/>
        </w:numPr>
        <w:tabs>
          <w:tab w:val="left" w:pos="726"/>
        </w:tabs>
        <w:spacing w:line="185" w:lineRule="auto"/>
        <w:jc w:val="both"/>
        <w:rPr>
          <w:rFonts w:eastAsia="Times New Roman"/>
          <w:szCs w:val="22"/>
          <w:lang w:val="lt-LT"/>
        </w:rPr>
      </w:pPr>
      <w:r>
        <w:rPr>
          <w:rFonts w:eastAsia="Times New Roman"/>
          <w:szCs w:val="22"/>
          <w:lang w:val="lt-LT"/>
        </w:rPr>
        <w:t>Suformuluoti savo išvadas apie tirtą reduktorių.</w:t>
      </w:r>
    </w:p>
    <w:p>
      <w:pPr>
        <w:tabs>
          <w:tab w:val="left" w:pos="726"/>
        </w:tabs>
        <w:spacing w:line="185" w:lineRule="auto"/>
        <w:jc w:val="both"/>
        <w:rPr>
          <w:rFonts w:eastAsia="Times New Roman"/>
          <w:szCs w:val="22"/>
          <w:lang w:val="lt-LT"/>
        </w:rPr>
      </w:pPr>
    </w:p>
    <w:p>
      <w:pPr>
        <w:tabs>
          <w:tab w:val="left" w:pos="726"/>
        </w:tabs>
        <w:spacing w:line="185" w:lineRule="auto"/>
        <w:jc w:val="both"/>
        <w:rPr>
          <w:rFonts w:eastAsia="Times New Roman"/>
          <w:szCs w:val="22"/>
          <w:lang w:val="lt-LT"/>
        </w:rPr>
        <w:sectPr>
          <w:pgSz w:w="16838" w:h="11906" w:orient="landscape" w:code="9"/>
          <w:pgMar w:top="1701" w:right="1247" w:bottom="567" w:left="1134" w:header="567" w:footer="567" w:gutter="0"/>
          <w:cols w:num="2" w:space="677"/>
          <w:docGrid w:linePitch="360"/>
        </w:sectPr>
      </w:pPr>
      <w:bookmarkStart w:id="55" w:name="page94"/>
      <w:bookmarkEnd w:id="55"/>
    </w:p>
    <w:p>
      <w:pPr>
        <w:tabs>
          <w:tab w:val="left" w:pos="726"/>
        </w:tabs>
        <w:spacing w:line="375" w:lineRule="auto"/>
        <w:ind w:right="800"/>
        <w:jc w:val="center"/>
        <w:rPr>
          <w:rFonts w:eastAsia="Times New Roman"/>
          <w:b/>
          <w:szCs w:val="22"/>
          <w:lang w:val="lt-LT"/>
        </w:rPr>
      </w:pPr>
      <w:r>
        <w:rPr>
          <w:rFonts w:eastAsia="Times New Roman"/>
          <w:b/>
          <w:szCs w:val="22"/>
          <w:lang w:val="lt-LT"/>
        </w:rPr>
        <w:lastRenderedPageBreak/>
        <w:t>5 laboratorinio darbo ataskaita</w:t>
      </w:r>
    </w:p>
    <w:p>
      <w:pPr>
        <w:tabs>
          <w:tab w:val="left" w:pos="726"/>
        </w:tabs>
        <w:spacing w:line="375" w:lineRule="auto"/>
        <w:ind w:right="800"/>
        <w:jc w:val="center"/>
        <w:rPr>
          <w:rFonts w:eastAsia="Times New Roman"/>
          <w:b/>
          <w:szCs w:val="22"/>
          <w:lang w:val="lt-LT"/>
        </w:rPr>
      </w:pPr>
      <w:r>
        <w:rPr>
          <w:rFonts w:eastAsia="Times New Roman"/>
          <w:b/>
          <w:szCs w:val="22"/>
          <w:lang w:val="lt-LT"/>
        </w:rPr>
        <w:t>CILINDRINIO TIESIAKRUMPLIO REDUKTORIAUS TYRIMAS</w:t>
      </w:r>
    </w:p>
    <w:p>
      <w:pPr>
        <w:pStyle w:val="ListParagraph"/>
        <w:numPr>
          <w:ilvl w:val="0"/>
          <w:numId w:val="13"/>
        </w:numPr>
        <w:spacing w:line="269" w:lineRule="auto"/>
        <w:ind w:right="40"/>
        <w:rPr>
          <w:rFonts w:eastAsia="Times New Roman"/>
          <w:szCs w:val="22"/>
          <w:lang w:val="lt-LT"/>
        </w:rPr>
      </w:pPr>
      <w:r>
        <w:rPr>
          <w:rFonts w:eastAsia="Times New Roman"/>
          <w:noProof/>
          <w:szCs w:val="22"/>
          <w:lang w:val="lt-LT"/>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229870</wp:posOffset>
                </wp:positionV>
                <wp:extent cx="6105525" cy="2609850"/>
                <wp:effectExtent l="0" t="0" r="28575" b="19050"/>
                <wp:wrapTopAndBottom/>
                <wp:docPr id="2" name="Rectangle 2"/>
                <wp:cNvGraphicFramePr/>
                <a:graphic xmlns:a="http://schemas.openxmlformats.org/drawingml/2006/main">
                  <a:graphicData uri="http://schemas.microsoft.com/office/word/2010/wordprocessingShape">
                    <wps:wsp>
                      <wps:cNvSpPr/>
                      <wps:spPr>
                        <a:xfrm>
                          <a:off x="0" y="0"/>
                          <a:ext cx="6105525" cy="2609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62268" id="Rectangle 2" o:spid="_x0000_s1026" style="position:absolute;margin-left:429.55pt;margin-top:18.1pt;width:480.75pt;height:205.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" fillcolor="white [3201]" strokecolor="black [3213]" strokeweight="1pt">
                <w10:wrap type="topAndBottom" anchorx="margin"/>
              </v:rect>
            </w:pict>
          </mc:Fallback>
        </mc:AlternateContent>
      </w:r>
      <w:r>
        <w:rPr>
          <w:rFonts w:eastAsia="Times New Roman"/>
          <w:szCs w:val="22"/>
          <w:lang w:val="lt-LT"/>
        </w:rPr>
        <w:t>Kinematinė cilindrinio tiesiakrumplio reduktoriaus schema</w:t>
      </w:r>
    </w:p>
    <w:p>
      <w:pPr>
        <w:pStyle w:val="ListParagraph"/>
        <w:numPr>
          <w:ilvl w:val="0"/>
          <w:numId w:val="13"/>
        </w:numPr>
        <w:spacing w:line="269" w:lineRule="auto"/>
        <w:ind w:right="40"/>
        <w:rPr>
          <w:rFonts w:eastAsia="Times New Roman"/>
          <w:szCs w:val="22"/>
          <w:lang w:val="lt-LT"/>
        </w:rPr>
      </w:pPr>
      <w:r>
        <w:rPr>
          <w:rFonts w:eastAsia="Times New Roman"/>
          <w:szCs w:val="22"/>
          <w:lang w:val="lt-LT"/>
        </w:rPr>
        <w:t>Reduktoriaus perdavimo skaičiaus skaičiavimas.</w:t>
      </w:r>
    </w:p>
    <w:p>
      <w:pPr>
        <w:spacing w:line="269" w:lineRule="auto"/>
        <w:ind w:right="40"/>
        <w:rPr>
          <w:rFonts w:eastAsia="Times New Roman"/>
          <w:szCs w:val="22"/>
          <w:lang w:val="lt-LT"/>
        </w:rPr>
      </w:pPr>
      <w:r>
        <w:rPr>
          <w:rFonts w:eastAsia="Times New Roman"/>
          <w:szCs w:val="22"/>
          <w:lang w:val="lt-LT"/>
        </w:rPr>
        <w:t xml:space="preserve">Reduktoriaus krumpliaračių krumplių skaičiai: </w:t>
      </w:r>
      <w:r>
        <w:rPr>
          <w:rFonts w:eastAsia="Times New Roman"/>
          <w:i/>
          <w:szCs w:val="22"/>
          <w:lang w:val="lt-LT"/>
        </w:rPr>
        <w:t>z</w:t>
      </w:r>
      <w:r>
        <w:rPr>
          <w:rFonts w:eastAsia="Times New Roman"/>
          <w:i/>
          <w:szCs w:val="22"/>
          <w:vertAlign w:val="subscript"/>
          <w:lang w:val="lt-LT"/>
        </w:rPr>
        <w:t>1</w:t>
      </w:r>
      <w:r>
        <w:rPr>
          <w:rFonts w:eastAsia="Times New Roman"/>
          <w:szCs w:val="22"/>
          <w:lang w:val="lt-LT"/>
        </w:rPr>
        <w:t xml:space="preserve">=31; </w:t>
      </w:r>
      <w:r>
        <w:rPr>
          <w:rFonts w:eastAsia="Times New Roman"/>
          <w:szCs w:val="22"/>
          <w:lang w:val="lt-LT"/>
        </w:rPr>
        <w:tab/>
      </w:r>
      <w:r>
        <w:rPr>
          <w:rFonts w:eastAsia="Times New Roman"/>
          <w:i/>
          <w:szCs w:val="22"/>
          <w:lang w:val="lt-LT"/>
        </w:rPr>
        <w:t>z</w:t>
      </w:r>
      <w:r>
        <w:rPr>
          <w:rFonts w:eastAsia="Times New Roman"/>
          <w:i/>
          <w:szCs w:val="22"/>
          <w:vertAlign w:val="subscript"/>
          <w:lang w:val="lt-LT"/>
        </w:rPr>
        <w:t>2</w:t>
      </w:r>
      <w:r>
        <w:rPr>
          <w:rFonts w:eastAsia="Times New Roman"/>
          <w:i/>
          <w:szCs w:val="22"/>
          <w:lang w:val="lt-LT"/>
        </w:rPr>
        <w:t>=</w:t>
      </w:r>
      <w:r>
        <w:rPr>
          <w:rFonts w:eastAsia="Times New Roman"/>
          <w:szCs w:val="22"/>
          <w:lang w:val="lt-LT"/>
        </w:rPr>
        <w:t>53</w:t>
      </w:r>
    </w:p>
    <w:p>
      <w:pPr>
        <w:spacing w:line="269" w:lineRule="auto"/>
        <w:ind w:right="40"/>
        <w:rPr>
          <w:rFonts w:eastAsia="Times New Roman"/>
          <w:szCs w:val="22"/>
          <w:lang w:val="lt-LT"/>
        </w:rPr>
      </w:pPr>
      <w:r>
        <w:rPr>
          <w:rFonts w:eastAsia="Times New Roman"/>
          <w:szCs w:val="22"/>
          <w:lang w:val="lt-LT"/>
        </w:rPr>
        <w:t>Laipsnio perdavimo skaičius:</w:t>
      </w:r>
    </w:p>
    <w:bookmarkStart w:id="56" w:name="_Hlk506382732"/>
    <w:p>
      <w:pPr>
        <w:spacing w:line="269" w:lineRule="auto"/>
        <w:ind w:right="40"/>
        <w:jc w:val="center"/>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u</m:t>
              </m:r>
            </m:e>
            <m:sub>
              <m:r>
                <w:rPr>
                  <w:rFonts w:ascii="Cambria Math" w:eastAsia="Times New Roman" w:hAnsi="Cambria Math"/>
                  <w:szCs w:val="22"/>
                  <w:lang w:val="lt-LT"/>
                </w:rPr>
                <m:t>1</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z</m:t>
                  </m:r>
                </m:e>
                <m:sub>
                  <m:r>
                    <w:rPr>
                      <w:rFonts w:ascii="Cambria Math" w:eastAsia="Times New Roman" w:hAnsi="Cambria Math"/>
                      <w:szCs w:val="22"/>
                      <w:lang w:val="lt-LT"/>
                    </w:rPr>
                    <m:t>2</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z</m:t>
                  </m:r>
                </m:e>
                <m:sub>
                  <m:r>
                    <w:rPr>
                      <w:rFonts w:ascii="Cambria Math" w:eastAsia="Times New Roman" w:hAnsi="Cambria Math"/>
                      <w:szCs w:val="22"/>
                      <w:lang w:val="lt-LT"/>
                    </w:rPr>
                    <m:t>1</m:t>
                  </m:r>
                </m:sub>
              </m:sSub>
            </m:den>
          </m:f>
          <m:r>
            <w:rPr>
              <w:rFonts w:ascii="Cambria Math" w:eastAsia="Times New Roman" w:hAnsi="Cambria Math"/>
              <w:szCs w:val="22"/>
              <w:lang w:val="lt-LT"/>
            </w:rPr>
            <m:t>=</m:t>
          </m:r>
        </m:oMath>
      </m:oMathPara>
    </w:p>
    <w:bookmarkEnd w:id="56"/>
    <w:p>
      <w:pPr>
        <w:spacing w:line="269" w:lineRule="auto"/>
        <w:ind w:right="40"/>
        <w:rPr>
          <w:rFonts w:eastAsia="Times New Roman"/>
          <w:szCs w:val="22"/>
          <w:lang w:val="lt-LT"/>
        </w:rPr>
      </w:pPr>
      <w:r>
        <w:rPr>
          <w:rFonts w:eastAsia="Times New Roman"/>
          <w:szCs w:val="22"/>
          <w:lang w:val="lt-LT"/>
        </w:rPr>
        <w:t>Bendras reduktoriaus perdavimo skaičius:</w:t>
      </w:r>
    </w:p>
    <w:p>
      <w:pPr>
        <w:spacing w:line="269" w:lineRule="auto"/>
        <w:ind w:right="40" w:firstLine="360"/>
        <w:jc w:val="center"/>
        <w:rPr>
          <w:rFonts w:eastAsia="Times New Roman"/>
          <w:szCs w:val="22"/>
          <w:lang w:val="lt-LT"/>
        </w:rPr>
      </w:pPr>
      <w:bookmarkStart w:id="57" w:name="_Hlk506382746"/>
      <m:oMathPara>
        <m:oMath>
          <m:r>
            <w:rPr>
              <w:rFonts w:ascii="Cambria Math" w:eastAsia="Times New Roman" w:hAnsi="Cambria Math"/>
              <w:szCs w:val="22"/>
              <w:lang w:val="lt-LT"/>
            </w:rPr>
            <m:t>U=</m:t>
          </m:r>
          <m:sSub>
            <m:sSubPr>
              <m:ctrlPr>
                <w:rPr>
                  <w:rFonts w:ascii="Cambria Math" w:eastAsia="Times New Roman" w:hAnsi="Cambria Math"/>
                  <w:szCs w:val="22"/>
                  <w:lang w:val="lt-LT"/>
                </w:rPr>
              </m:ctrlPr>
            </m:sSubPr>
            <m:e>
              <m:r>
                <w:rPr>
                  <w:rFonts w:ascii="Cambria Math" w:eastAsia="Times New Roman" w:hAnsi="Cambria Math"/>
                  <w:szCs w:val="22"/>
                  <w:lang w:val="lt-LT"/>
                </w:rPr>
                <m:t>u</m:t>
              </m:r>
            </m:e>
            <m:sub>
              <m:r>
                <w:rPr>
                  <w:rFonts w:ascii="Cambria Math" w:eastAsia="Times New Roman" w:hAnsi="Cambria Math"/>
                  <w:szCs w:val="22"/>
                  <w:lang w:val="lt-LT"/>
                </w:rPr>
                <m:t>1</m:t>
              </m:r>
            </m:sub>
          </m:sSub>
          <m:r>
            <w:rPr>
              <w:rFonts w:ascii="Cambria Math" w:eastAsia="Times New Roman" w:hAnsi="Cambria Math"/>
              <w:szCs w:val="22"/>
              <w:lang w:val="lt-LT"/>
            </w:rPr>
            <m:t>∙</m:t>
          </m:r>
          <m:sSub>
            <m:sSubPr>
              <m:ctrlPr>
                <w:rPr>
                  <w:rFonts w:ascii="Cambria Math" w:eastAsia="Times New Roman" w:hAnsi="Cambria Math"/>
                  <w:szCs w:val="22"/>
                  <w:lang w:val="lt-LT"/>
                </w:rPr>
              </m:ctrlPr>
            </m:sSubPr>
            <m:e>
              <m:r>
                <w:rPr>
                  <w:rFonts w:ascii="Cambria Math" w:eastAsia="Times New Roman" w:hAnsi="Cambria Math"/>
                  <w:szCs w:val="22"/>
                  <w:lang w:val="lt-LT"/>
                </w:rPr>
                <m:t>u</m:t>
              </m:r>
            </m:e>
            <m:sub>
              <m:r>
                <w:rPr>
                  <w:rFonts w:ascii="Cambria Math" w:eastAsia="Times New Roman" w:hAnsi="Cambria Math"/>
                  <w:szCs w:val="22"/>
                  <w:lang w:val="lt-LT"/>
                </w:rPr>
                <m:t>2</m:t>
              </m:r>
            </m:sub>
          </m:sSub>
          <m:r>
            <w:rPr>
              <w:rFonts w:ascii="Cambria Math" w:eastAsia="Times New Roman" w:hAnsi="Cambria Math"/>
              <w:szCs w:val="22"/>
              <w:lang w:val="lt-LT"/>
            </w:rPr>
            <m:t>∙…∙</m:t>
          </m:r>
          <m:sSub>
            <m:sSubPr>
              <m:ctrlPr>
                <w:rPr>
                  <w:rFonts w:ascii="Cambria Math" w:eastAsia="Times New Roman" w:hAnsi="Cambria Math"/>
                  <w:szCs w:val="22"/>
                  <w:lang w:val="lt-LT"/>
                </w:rPr>
              </m:ctrlPr>
            </m:sSubPr>
            <m:e>
              <m:r>
                <w:rPr>
                  <w:rFonts w:ascii="Cambria Math" w:eastAsia="Times New Roman" w:hAnsi="Cambria Math"/>
                  <w:szCs w:val="22"/>
                  <w:lang w:val="lt-LT"/>
                </w:rPr>
                <m:t>u</m:t>
              </m:r>
            </m:e>
            <m:sub>
              <m:r>
                <w:rPr>
                  <w:rFonts w:ascii="Cambria Math" w:eastAsia="Times New Roman" w:hAnsi="Cambria Math"/>
                  <w:szCs w:val="22"/>
                  <w:lang w:val="lt-LT"/>
                </w:rPr>
                <m:t>n</m:t>
              </m:r>
            </m:sub>
          </m:sSub>
          <m:r>
            <w:rPr>
              <w:rFonts w:ascii="Cambria Math" w:eastAsia="Times New Roman" w:hAnsi="Cambria Math"/>
              <w:szCs w:val="22"/>
              <w:lang w:val="lt-LT"/>
            </w:rPr>
            <m:t>=</m:t>
          </m:r>
        </m:oMath>
      </m:oMathPara>
    </w:p>
    <w:bookmarkEnd w:id="57"/>
    <w:p>
      <w:pPr>
        <w:pStyle w:val="ListParagraph"/>
        <w:numPr>
          <w:ilvl w:val="0"/>
          <w:numId w:val="13"/>
        </w:numPr>
        <w:spacing w:line="269" w:lineRule="auto"/>
        <w:ind w:right="40"/>
        <w:rPr>
          <w:rFonts w:eastAsia="Times New Roman"/>
          <w:szCs w:val="22"/>
          <w:lang w:val="lt-LT"/>
        </w:rPr>
      </w:pPr>
      <w:r>
        <w:rPr>
          <w:rFonts w:eastAsia="Times New Roman"/>
          <w:szCs w:val="22"/>
          <w:lang w:val="lt-LT"/>
        </w:rPr>
        <w:t>Variklio momento matavimo indikatoriaus taravimas.</w:t>
      </w:r>
    </w:p>
    <w:p>
      <w:pPr>
        <w:pStyle w:val="ListParagraph"/>
        <w:numPr>
          <w:ilvl w:val="1"/>
          <w:numId w:val="8"/>
        </w:numPr>
        <w:spacing w:line="269" w:lineRule="auto"/>
        <w:ind w:right="40"/>
        <w:rPr>
          <w:rFonts w:eastAsia="Times New Roman"/>
          <w:szCs w:val="22"/>
          <w:lang w:val="lt-LT"/>
        </w:rPr>
      </w:pPr>
      <w:r>
        <w:rPr>
          <w:rFonts w:eastAsia="Times New Roman"/>
          <w:b/>
          <w:szCs w:val="22"/>
          <w:lang w:val="lt-LT"/>
        </w:rPr>
        <w:t>lentelė.</w:t>
      </w:r>
      <w:r>
        <w:rPr>
          <w:rFonts w:eastAsia="Times New Roman"/>
          <w:szCs w:val="22"/>
          <w:lang w:val="lt-LT"/>
        </w:rPr>
        <w:t xml:space="preserve"> Variklio indikatoriaus taravimas.</w:t>
      </w:r>
    </w:p>
    <w:tbl>
      <w:tblPr>
        <w:tblStyle w:val="TableGrid"/>
        <w:tblW w:w="9670" w:type="dxa"/>
        <w:jc w:val="center"/>
        <w:tblLook w:val="04A0" w:firstRow="1" w:lastRow="0" w:firstColumn="1" w:lastColumn="0" w:noHBand="0" w:noVBand="1"/>
      </w:tblPr>
      <w:tblGrid>
        <w:gridCol w:w="1419"/>
        <w:gridCol w:w="2562"/>
        <w:gridCol w:w="2990"/>
        <w:gridCol w:w="2699"/>
      </w:tblGrid>
      <w:tr>
        <w:trPr>
          <w:trHeight w:val="663"/>
          <w:jc w:val="center"/>
        </w:trPr>
        <w:tc>
          <w:tcPr>
            <w:tcW w:w="1419" w:type="dxa"/>
            <w:shd w:val="clear" w:color="auto" w:fill="FBFBFB"/>
            <w:vAlign w:val="center"/>
          </w:tcPr>
          <w:p>
            <w:pPr>
              <w:spacing w:line="269" w:lineRule="auto"/>
              <w:ind w:right="40"/>
              <w:jc w:val="center"/>
              <w:rPr>
                <w:rFonts w:eastAsia="Times New Roman"/>
                <w:b/>
                <w:sz w:val="22"/>
                <w:szCs w:val="22"/>
                <w:lang w:val="lt-LT"/>
              </w:rPr>
            </w:pPr>
            <w:bookmarkStart w:id="58" w:name="_Hlk506382832"/>
            <w:r>
              <w:rPr>
                <w:rFonts w:eastAsia="Times New Roman"/>
                <w:b/>
                <w:sz w:val="22"/>
                <w:szCs w:val="22"/>
                <w:lang w:val="lt-LT"/>
              </w:rPr>
              <w:t>Svarelio petys (cm)</w:t>
            </w:r>
          </w:p>
        </w:tc>
        <w:tc>
          <w:tcPr>
            <w:tcW w:w="2562" w:type="dxa"/>
            <w:shd w:val="clear" w:color="auto" w:fill="FBFBFB"/>
            <w:vAlign w:val="center"/>
          </w:tcPr>
          <w:p>
            <w:pPr>
              <w:spacing w:line="269" w:lineRule="auto"/>
              <w:ind w:right="40"/>
              <w:jc w:val="center"/>
              <w:rPr>
                <w:rFonts w:eastAsia="Times New Roman"/>
                <w:b/>
                <w:sz w:val="22"/>
                <w:szCs w:val="22"/>
                <w:lang w:val="lt-LT"/>
              </w:rPr>
            </w:pPr>
            <w:r>
              <w:rPr>
                <w:rFonts w:eastAsia="Times New Roman"/>
                <w:b/>
                <w:sz w:val="22"/>
                <w:szCs w:val="22"/>
                <w:lang w:val="lt-LT"/>
              </w:rPr>
              <w:t xml:space="preserve">Indikatoriaus rodmenys </w:t>
            </w:r>
            <w:r>
              <w:rPr>
                <w:rFonts w:eastAsia="Times New Roman"/>
                <w:b/>
                <w:i/>
                <w:sz w:val="22"/>
                <w:szCs w:val="22"/>
                <w:lang w:val="lt-LT"/>
              </w:rPr>
              <w:t>h</w:t>
            </w:r>
            <w:r>
              <w:rPr>
                <w:rFonts w:eastAsia="Times New Roman"/>
                <w:b/>
                <w:i/>
                <w:sz w:val="22"/>
                <w:szCs w:val="22"/>
                <w:vertAlign w:val="subscript"/>
                <w:lang w:val="lt-LT"/>
              </w:rPr>
              <w:t xml:space="preserve">1 </w:t>
            </w:r>
            <w:r>
              <w:rPr>
                <w:rFonts w:eastAsia="Times New Roman"/>
                <w:b/>
                <w:sz w:val="22"/>
                <w:szCs w:val="22"/>
                <w:lang w:val="lt-LT"/>
              </w:rPr>
              <w:t>(mm)</w:t>
            </w:r>
          </w:p>
        </w:tc>
        <w:tc>
          <w:tcPr>
            <w:tcW w:w="2990" w:type="dxa"/>
            <w:shd w:val="clear" w:color="auto" w:fill="FBFBFB"/>
            <w:vAlign w:val="center"/>
          </w:tcPr>
          <w:p>
            <w:pPr>
              <w:spacing w:line="269" w:lineRule="auto"/>
              <w:ind w:right="40"/>
              <w:jc w:val="center"/>
              <w:rPr>
                <w:rFonts w:eastAsia="Times New Roman"/>
                <w:b/>
                <w:i/>
                <w:sz w:val="22"/>
                <w:szCs w:val="22"/>
                <w:lang w:val="lt-LT"/>
              </w:rPr>
            </w:pPr>
            <w:r>
              <w:rPr>
                <w:rFonts w:eastAsia="Times New Roman"/>
                <w:b/>
                <w:sz w:val="22"/>
                <w:szCs w:val="22"/>
                <w:lang w:val="lt-LT"/>
              </w:rPr>
              <w:t xml:space="preserve">Taravimo koeficientas </w:t>
            </w:r>
            <w:r>
              <w:rPr>
                <w:rFonts w:eastAsia="Times New Roman"/>
                <w:b/>
                <w:i/>
                <w:sz w:val="22"/>
                <w:szCs w:val="22"/>
                <w:lang w:val="lt-LT"/>
              </w:rPr>
              <w:t>k</w:t>
            </w:r>
            <w:r>
              <w:rPr>
                <w:rFonts w:eastAsia="Times New Roman"/>
                <w:b/>
                <w:i/>
                <w:sz w:val="22"/>
                <w:szCs w:val="22"/>
                <w:vertAlign w:val="subscript"/>
                <w:lang w:val="lt-LT"/>
              </w:rPr>
              <w:t>ti</w:t>
            </w:r>
          </w:p>
        </w:tc>
        <w:tc>
          <w:tcPr>
            <w:tcW w:w="2699" w:type="dxa"/>
            <w:shd w:val="clear" w:color="auto" w:fill="FBFBFB"/>
            <w:vAlign w:val="center"/>
          </w:tcPr>
          <w:p>
            <w:pPr>
              <w:spacing w:line="269" w:lineRule="auto"/>
              <w:ind w:right="40"/>
              <w:jc w:val="center"/>
              <w:rPr>
                <w:rFonts w:eastAsia="Times New Roman"/>
                <w:b/>
                <w:i/>
                <w:sz w:val="22"/>
                <w:szCs w:val="22"/>
                <w:vertAlign w:val="subscript"/>
                <w:lang w:val="lt-LT"/>
              </w:rPr>
            </w:pPr>
            <w:r>
              <w:rPr>
                <w:rFonts w:eastAsia="Times New Roman"/>
                <w:b/>
                <w:sz w:val="22"/>
                <w:szCs w:val="22"/>
                <w:lang w:val="lt-LT"/>
              </w:rPr>
              <w:t xml:space="preserve">Sukimo momentas </w:t>
            </w:r>
            <w:r>
              <w:rPr>
                <w:rFonts w:eastAsia="Times New Roman"/>
                <w:b/>
                <w:i/>
                <w:sz w:val="22"/>
                <w:szCs w:val="22"/>
                <w:lang w:val="lt-LT"/>
              </w:rPr>
              <w:t>T</w:t>
            </w:r>
            <w:r>
              <w:rPr>
                <w:rFonts w:eastAsia="Times New Roman"/>
                <w:b/>
                <w:i/>
                <w:sz w:val="22"/>
                <w:szCs w:val="22"/>
                <w:vertAlign w:val="subscript"/>
                <w:lang w:val="lt-LT"/>
              </w:rPr>
              <w:t>1</w:t>
            </w: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0</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3</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6</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9</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12</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15</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18</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21</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bl>
    <w:bookmarkEnd w:id="58"/>
    <w:p>
      <w:pPr>
        <w:spacing w:line="269" w:lineRule="auto"/>
        <w:ind w:right="40"/>
        <w:rPr>
          <w:rFonts w:eastAsia="Times New Roman"/>
          <w:szCs w:val="22"/>
          <w:lang w:val="lt-LT"/>
        </w:rPr>
      </w:pPr>
      <w:r>
        <w:rPr>
          <w:rFonts w:eastAsia="Times New Roman"/>
          <w:szCs w:val="22"/>
          <w:lang w:val="lt-LT"/>
        </w:rPr>
        <w:t>Skaičiuojami kiekvieno intervalo taravimo koeficientai:</w:t>
      </w:r>
    </w:p>
    <w:bookmarkStart w:id="59" w:name="_Hlk506383010"/>
    <w:p>
      <w:pPr>
        <w:spacing w:line="269" w:lineRule="auto"/>
        <w:ind w:right="40"/>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k</m:t>
              </m:r>
            </m:e>
            <m:sub>
              <m:r>
                <w:rPr>
                  <w:rFonts w:ascii="Cambria Math" w:eastAsia="Times New Roman" w:hAnsi="Cambria Math"/>
                  <w:szCs w:val="22"/>
                  <w:lang w:val="lt-LT"/>
                </w:rPr>
                <m:t>1i</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i</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h</m:t>
                  </m:r>
                </m:e>
                <m:sub>
                  <m:r>
                    <w:rPr>
                      <w:rFonts w:ascii="Cambria Math" w:eastAsia="Times New Roman" w:hAnsi="Cambria Math"/>
                      <w:szCs w:val="22"/>
                      <w:lang w:val="lt-LT"/>
                    </w:rPr>
                    <m:t>1i</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h</m:t>
                  </m:r>
                </m:e>
                <m:sub>
                  <m:r>
                    <w:rPr>
                      <w:rFonts w:ascii="Cambria Math" w:eastAsia="Times New Roman" w:hAnsi="Cambria Math"/>
                      <w:szCs w:val="22"/>
                      <w:lang w:val="lt-LT"/>
                    </w:rPr>
                    <m:t>1i-1</m:t>
                  </m:r>
                </m:sub>
              </m:sSub>
            </m:den>
          </m:f>
        </m:oMath>
      </m:oMathPara>
    </w:p>
    <w:bookmarkEnd w:id="59"/>
    <w:p>
      <w:pPr>
        <w:spacing w:line="269" w:lineRule="auto"/>
        <w:ind w:right="40"/>
        <w:rPr>
          <w:rFonts w:eastAsia="Times New Roman"/>
          <w:szCs w:val="22"/>
          <w:lang w:val="lt-LT"/>
        </w:rPr>
      </w:pPr>
      <w:r>
        <w:rPr>
          <w:rFonts w:eastAsia="Times New Roman"/>
          <w:szCs w:val="22"/>
          <w:lang w:val="lt-LT"/>
        </w:rPr>
        <w:t xml:space="preserve">Taravimo koeficientų </w:t>
      </w:r>
      <w:r>
        <w:rPr>
          <w:rFonts w:eastAsia="Times New Roman"/>
          <w:i/>
          <w:szCs w:val="22"/>
          <w:lang w:val="lt-LT"/>
        </w:rPr>
        <w:t>k</w:t>
      </w:r>
      <w:r>
        <w:rPr>
          <w:rFonts w:eastAsia="Times New Roman"/>
          <w:i/>
          <w:szCs w:val="22"/>
          <w:vertAlign w:val="subscript"/>
          <w:lang w:val="lt-LT"/>
        </w:rPr>
        <w:t>1</w:t>
      </w:r>
      <w:r>
        <w:rPr>
          <w:rFonts w:eastAsia="Times New Roman"/>
          <w:szCs w:val="22"/>
          <w:lang w:val="lt-LT"/>
        </w:rPr>
        <w:t xml:space="preserve"> vidurkis:</w:t>
      </w:r>
    </w:p>
    <w:bookmarkStart w:id="60" w:name="_Hlk506383053"/>
    <w:p>
      <w:pPr>
        <w:spacing w:line="269" w:lineRule="auto"/>
        <w:ind w:right="40"/>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k</m:t>
              </m:r>
            </m:e>
            <m:sub>
              <m:r>
                <w:rPr>
                  <w:rFonts w:ascii="Cambria Math" w:eastAsia="Times New Roman" w:hAnsi="Cambria Math"/>
                  <w:szCs w:val="22"/>
                  <w:lang w:val="lt-LT"/>
                </w:rPr>
                <m:t>1vid</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r>
                <m:rPr>
                  <m:sty m:val="p"/>
                </m:rPr>
                <w:rPr>
                  <w:rFonts w:ascii="Cambria Math" w:eastAsia="Times New Roman" w:hAnsi="Cambria Math"/>
                  <w:szCs w:val="22"/>
                  <w:lang w:val="lt-LT"/>
                </w:rPr>
                <m:t>Σ</m:t>
              </m:r>
              <m:sSub>
                <m:sSubPr>
                  <m:ctrlPr>
                    <w:rPr>
                      <w:rFonts w:ascii="Cambria Math" w:eastAsia="Times New Roman" w:hAnsi="Cambria Math"/>
                      <w:i/>
                      <w:szCs w:val="22"/>
                      <w:lang w:val="lt-LT"/>
                    </w:rPr>
                  </m:ctrlPr>
                </m:sSubPr>
                <m:e>
                  <m:r>
                    <w:rPr>
                      <w:rFonts w:ascii="Cambria Math" w:eastAsia="Times New Roman" w:hAnsi="Cambria Math"/>
                      <w:szCs w:val="22"/>
                      <w:lang w:val="lt-LT"/>
                    </w:rPr>
                    <m:t>k</m:t>
                  </m:r>
                </m:e>
                <m:sub>
                  <m:r>
                    <w:rPr>
                      <w:rFonts w:ascii="Cambria Math" w:eastAsia="Times New Roman" w:hAnsi="Cambria Math"/>
                      <w:szCs w:val="22"/>
                      <w:lang w:val="lt-LT"/>
                    </w:rPr>
                    <m:t>1i</m:t>
                  </m:r>
                </m:sub>
              </m:sSub>
            </m:num>
            <m:den>
              <m:r>
                <w:rPr>
                  <w:rFonts w:ascii="Cambria Math" w:eastAsia="Times New Roman" w:hAnsi="Cambria Math"/>
                  <w:szCs w:val="22"/>
                  <w:lang w:val="lt-LT"/>
                </w:rPr>
                <m:t>n</m:t>
              </m:r>
            </m:den>
          </m:f>
          <m:r>
            <w:rPr>
              <w:rFonts w:ascii="Cambria Math" w:eastAsia="Times New Roman" w:hAnsi="Cambria Math"/>
              <w:szCs w:val="22"/>
              <w:lang w:val="lt-LT"/>
            </w:rPr>
            <m:t>=</m:t>
          </m:r>
        </m:oMath>
      </m:oMathPara>
    </w:p>
    <w:bookmarkEnd w:id="60"/>
    <w:p>
      <w:pPr>
        <w:spacing w:line="269" w:lineRule="auto"/>
        <w:ind w:right="40"/>
        <w:rPr>
          <w:rFonts w:eastAsia="Times New Roman"/>
          <w:szCs w:val="22"/>
          <w:lang w:val="lt-LT"/>
        </w:rPr>
      </w:pPr>
      <w:r>
        <w:rPr>
          <w:rFonts w:eastAsia="Times New Roman"/>
          <w:szCs w:val="22"/>
          <w:lang w:val="lt-LT"/>
        </w:rPr>
        <w:t>Skaičiuojami kiekvieno intervalo sukimosi momentai:</w:t>
      </w:r>
    </w:p>
    <w:bookmarkStart w:id="61" w:name="_Hlk506383087"/>
    <w:p>
      <w:pPr>
        <w:spacing w:line="269" w:lineRule="auto"/>
        <w:ind w:right="40"/>
        <w:jc w:val="center"/>
        <w:rPr>
          <w:rFonts w:eastAsia="Times New Roman"/>
          <w:szCs w:val="22"/>
          <w:lang w:val="lt-LT"/>
        </w:rPr>
      </w:pPr>
      <m:oMathPara>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T</m:t>
              </m:r>
            </m:e>
            <m:sub>
              <m:r>
                <w:rPr>
                  <w:rFonts w:ascii="Cambria Math" w:eastAsia="Times New Roman" w:hAnsi="Cambria Math" w:cs="Times New Roman"/>
                  <w:szCs w:val="22"/>
                  <w:vertAlign w:val="subscript"/>
                  <w:lang w:val="lt-LT"/>
                </w:rPr>
                <m:t>1</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k</m:t>
              </m:r>
            </m:e>
            <m:sub>
              <m:r>
                <w:rPr>
                  <w:rFonts w:ascii="Cambria Math" w:eastAsia="Times New Roman" w:hAnsi="Cambria Math" w:cs="Times New Roman"/>
                  <w:szCs w:val="22"/>
                  <w:vertAlign w:val="subscript"/>
                  <w:lang w:val="lt-LT"/>
                </w:rPr>
                <m:t>1vid</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h</m:t>
              </m:r>
            </m:e>
            <m:sub>
              <m:r>
                <w:rPr>
                  <w:rFonts w:ascii="Cambria Math" w:eastAsia="Times New Roman" w:hAnsi="Cambria Math" w:cs="Times New Roman"/>
                  <w:szCs w:val="22"/>
                  <w:vertAlign w:val="subscript"/>
                  <w:lang w:val="lt-LT"/>
                </w:rPr>
                <m:t>1</m:t>
              </m:r>
            </m:sub>
          </m:sSub>
        </m:oMath>
      </m:oMathPara>
    </w:p>
    <w:bookmarkEnd w:id="61"/>
    <w:p>
      <w:pPr>
        <w:spacing w:after="160" w:line="259" w:lineRule="auto"/>
        <w:rPr>
          <w:rFonts w:eastAsia="Times New Roman"/>
          <w:szCs w:val="22"/>
          <w:lang w:val="lt-LT"/>
        </w:rPr>
      </w:pPr>
      <w:r>
        <w:rPr>
          <w:rFonts w:eastAsia="Times New Roman"/>
          <w:szCs w:val="22"/>
          <w:lang w:val="lt-LT"/>
        </w:rPr>
        <w:br w:type="page"/>
      </w:r>
    </w:p>
    <w:p>
      <w:pPr>
        <w:spacing w:line="0" w:lineRule="atLeast"/>
        <w:rPr>
          <w:rFonts w:eastAsia="Times New Roman" w:cs="Times New Roman"/>
          <w:szCs w:val="22"/>
          <w:lang w:val="lt-LT"/>
        </w:rPr>
      </w:pPr>
      <w:r>
        <w:rPr>
          <w:rFonts w:eastAsia="Times New Roman" w:cs="Times New Roman"/>
          <w:noProof/>
          <w:szCs w:val="22"/>
          <w:lang w:val="lt-LT"/>
        </w:rPr>
        <w:lastRenderedPageBreak/>
        <mc:AlternateContent>
          <mc:Choice Requires="wpg">
            <w:drawing>
              <wp:anchor distT="0" distB="0" distL="114300" distR="114300" simplePos="0" relativeHeight="251694080" behindDoc="0" locked="0" layoutInCell="1" allowOverlap="1">
                <wp:simplePos x="0" y="0"/>
                <wp:positionH relativeFrom="column">
                  <wp:posOffset>-3810</wp:posOffset>
                </wp:positionH>
                <wp:positionV relativeFrom="paragraph">
                  <wp:posOffset>160655</wp:posOffset>
                </wp:positionV>
                <wp:extent cx="5943600" cy="3124200"/>
                <wp:effectExtent l="0" t="0" r="19050" b="19050"/>
                <wp:wrapTopAndBottom/>
                <wp:docPr id="20" name="Group 20"/>
                <wp:cNvGraphicFramePr/>
                <a:graphic xmlns:a="http://schemas.openxmlformats.org/drawingml/2006/main">
                  <a:graphicData uri="http://schemas.microsoft.com/office/word/2010/wordprocessingGroup">
                    <wpg:wgp>
                      <wpg:cNvGrpSpPr/>
                      <wpg:grpSpPr>
                        <a:xfrm>
                          <a:off x="0" y="0"/>
                          <a:ext cx="5943600" cy="3124200"/>
                          <a:chOff x="0" y="0"/>
                          <a:chExt cx="5943600" cy="3124200"/>
                        </a:xfrm>
                      </wpg:grpSpPr>
                      <wps:wsp>
                        <wps:cNvPr id="10" name="Rectangle 10"/>
                        <wps:cNvSpPr/>
                        <wps:spPr>
                          <a:xfrm>
                            <a:off x="0" y="0"/>
                            <a:ext cx="5943600" cy="3124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2657475" y="76200"/>
                            <a:ext cx="790575" cy="314325"/>
                          </a:xfrm>
                          <a:prstGeom prst="rect">
                            <a:avLst/>
                          </a:prstGeom>
                          <a:solidFill>
                            <a:srgbClr val="FFFFFF"/>
                          </a:solidFill>
                          <a:ln w="9525">
                            <a:solidFill>
                              <a:srgbClr val="000000"/>
                            </a:solidFill>
                            <a:miter lim="800000"/>
                            <a:headEnd/>
                            <a:tailEnd/>
                          </a:ln>
                        </wps:spPr>
                        <wps:txbx>
                          <w:txbxContent>
                            <w:p>
                              <w:r>
                                <w:rPr>
                                  <w:rFonts w:eastAsia="Times New Roman" w:cs="Times New Roman"/>
                                  <w:i/>
                                  <w:szCs w:val="22"/>
                                  <w:lang w:val="lt-LT"/>
                                </w:rPr>
                                <w:t>h</w:t>
                              </w:r>
                              <w:r>
                                <w:rPr>
                                  <w:rFonts w:eastAsia="Times New Roman" w:cs="Times New Roman"/>
                                  <w:szCs w:val="22"/>
                                  <w:vertAlign w:val="subscript"/>
                                  <w:lang w:val="lt-LT"/>
                                </w:rPr>
                                <w:t>1</w:t>
                              </w:r>
                              <w:r>
                                <w:rPr>
                                  <w:rFonts w:eastAsia="Times New Roman" w:cs="Times New Roman"/>
                                  <w:szCs w:val="22"/>
                                  <w:lang w:val="lt-LT"/>
                                </w:rPr>
                                <w:t xml:space="preserve"> </w:t>
                              </w:r>
                              <w:r>
                                <w:rPr>
                                  <w:rFonts w:eastAsia="Arial" w:cs="Times New Roman"/>
                                  <w:szCs w:val="22"/>
                                  <w:lang w:val="lt-LT"/>
                                </w:rPr>
                                <w:t xml:space="preserve">= </w:t>
                              </w:r>
                              <w:r>
                                <w:rPr>
                                  <w:rFonts w:eastAsia="Arial" w:cs="Times New Roman"/>
                                  <w:i/>
                                  <w:szCs w:val="22"/>
                                  <w:lang w:val="lt-LT"/>
                                </w:rPr>
                                <w:t>f</w:t>
                              </w:r>
                              <w:r>
                                <w:rPr>
                                  <w:rFonts w:eastAsia="Times New Roman" w:cs="Times New Roman"/>
                                  <w:szCs w:val="22"/>
                                  <w:lang w:val="lt-LT"/>
                                </w:rPr>
                                <w:t>(</w:t>
                              </w:r>
                              <w:r>
                                <w:rPr>
                                  <w:rFonts w:eastAsia="Times New Roman" w:cs="Times New Roman"/>
                                  <w:i/>
                                  <w:szCs w:val="22"/>
                                  <w:lang w:val="lt-LT"/>
                                </w:rPr>
                                <w:t>T</w:t>
                              </w:r>
                              <w:r>
                                <w:rPr>
                                  <w:rFonts w:eastAsia="Times New Roman" w:cs="Times New Roman"/>
                                  <w:szCs w:val="22"/>
                                  <w:vertAlign w:val="subscript"/>
                                  <w:lang w:val="lt-LT"/>
                                </w:rPr>
                                <w:t>1</w:t>
                              </w:r>
                              <w:r>
                                <w:rPr>
                                  <w:rFonts w:eastAsia="Times New Roman" w:cs="Times New Roman"/>
                                  <w:szCs w:val="22"/>
                                  <w:lang w:val="lt-LT"/>
                                </w:rPr>
                                <w:t xml:space="preserve"> )</w:t>
                              </w:r>
                            </w:p>
                          </w:txbxContent>
                        </wps:txbx>
                        <wps:bodyPr rot="0" vert="horz" wrap="square" lIns="91440" tIns="45720" rIns="91440" bIns="45720" anchor="t" anchorCtr="0">
                          <a:noAutofit/>
                        </wps:bodyPr>
                      </wps:wsp>
                    </wpg:wgp>
                  </a:graphicData>
                </a:graphic>
              </wp:anchor>
            </w:drawing>
          </mc:Choice>
          <mc:Fallback>
            <w:pict>
              <v:group w14:anchorId="272D54B0" id="Group 20" o:spid="_x0000_s1032" style="position:absolute;margin-left:-.3pt;margin-top:12.65pt;width:468pt;height:246pt;z-index:251694080" coordsize="59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">
                <v:rect id="Rectangle 10" o:spid="_x0000_s1033" style="position:absolute;width:59436;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V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" filled="f" strokecolor="black [3213]" strokeweight="1pt"/>
                <v:shape id="Text Box 2" o:spid="_x0000_s1034" type="#_x0000_t202" style="position:absolute;left:26574;top:762;width:7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6BFE5E03" w14:textId="575CBC5B" w:rsidR="00EF5F0B" w:rsidRDefault="00EF5F0B">
                        <w:r w:rsidRPr="008F79CA">
                          <w:rPr>
                            <w:rFonts w:eastAsia="Times New Roman" w:cs="Times New Roman"/>
                            <w:i/>
                            <w:szCs w:val="22"/>
                            <w:lang w:val="lt-LT"/>
                          </w:rPr>
                          <w:t>h</w:t>
                        </w:r>
                        <w:r w:rsidRPr="008F79CA">
                          <w:rPr>
                            <w:rFonts w:eastAsia="Times New Roman" w:cs="Times New Roman"/>
                            <w:szCs w:val="22"/>
                            <w:vertAlign w:val="subscript"/>
                            <w:lang w:val="lt-LT"/>
                          </w:rPr>
                          <w:t>1</w:t>
                        </w:r>
                        <w:r w:rsidRPr="008F79CA">
                          <w:rPr>
                            <w:rFonts w:eastAsia="Times New Roman" w:cs="Times New Roman"/>
                            <w:szCs w:val="22"/>
                            <w:lang w:val="lt-LT"/>
                          </w:rPr>
                          <w:t xml:space="preserve"> </w:t>
                        </w:r>
                        <w:r w:rsidRPr="008F79CA">
                          <w:rPr>
                            <w:rFonts w:eastAsia="Arial" w:cs="Times New Roman"/>
                            <w:szCs w:val="22"/>
                            <w:lang w:val="lt-LT"/>
                          </w:rPr>
                          <w:t xml:space="preserve">= </w:t>
                        </w:r>
                        <w:r w:rsidR="00824909">
                          <w:rPr>
                            <w:rFonts w:eastAsia="Arial" w:cs="Times New Roman"/>
                            <w:i/>
                            <w:szCs w:val="22"/>
                            <w:lang w:val="lt-LT"/>
                          </w:rPr>
                          <w:t>f</w:t>
                        </w:r>
                        <w:r w:rsidRPr="008F79CA">
                          <w:rPr>
                            <w:rFonts w:eastAsia="Times New Roman" w:cs="Times New Roman"/>
                            <w:szCs w:val="22"/>
                            <w:lang w:val="lt-LT"/>
                          </w:rPr>
                          <w:t>(</w:t>
                        </w:r>
                        <w:r w:rsidRPr="008F79CA">
                          <w:rPr>
                            <w:rFonts w:eastAsia="Times New Roman" w:cs="Times New Roman"/>
                            <w:i/>
                            <w:szCs w:val="22"/>
                            <w:lang w:val="lt-LT"/>
                          </w:rPr>
                          <w:t>T</w:t>
                        </w:r>
                        <w:r w:rsidRPr="008F79CA">
                          <w:rPr>
                            <w:rFonts w:eastAsia="Times New Roman" w:cs="Times New Roman"/>
                            <w:szCs w:val="22"/>
                            <w:vertAlign w:val="subscript"/>
                            <w:lang w:val="lt-LT"/>
                          </w:rPr>
                          <w:t>1</w:t>
                        </w:r>
                        <w:r w:rsidRPr="008F79CA">
                          <w:rPr>
                            <w:rFonts w:eastAsia="Times New Roman" w:cs="Times New Roman"/>
                            <w:szCs w:val="22"/>
                            <w:lang w:val="lt-LT"/>
                          </w:rPr>
                          <w:t xml:space="preserve"> )</w:t>
                        </w:r>
                      </w:p>
                    </w:txbxContent>
                  </v:textbox>
                </v:shape>
                <w10:wrap type="topAndBottom"/>
              </v:group>
            </w:pict>
          </mc:Fallback>
        </mc:AlternateContent>
      </w:r>
      <w:r>
        <w:rPr>
          <w:rFonts w:eastAsia="Times New Roman" w:cs="Times New Roman"/>
          <w:szCs w:val="22"/>
          <w:lang w:val="lt-LT"/>
        </w:rPr>
        <w:t xml:space="preserve">Taravimo grafikas </w:t>
      </w:r>
      <w:bookmarkStart w:id="62" w:name="_Hlk506383114"/>
      <w:r>
        <w:rPr>
          <w:rFonts w:eastAsia="Times New Roman" w:cs="Times New Roman"/>
          <w:i/>
          <w:szCs w:val="22"/>
          <w:lang w:val="lt-LT"/>
        </w:rPr>
        <w:t>h</w:t>
      </w:r>
      <w:r>
        <w:rPr>
          <w:rFonts w:eastAsia="Times New Roman" w:cs="Times New Roman"/>
          <w:szCs w:val="22"/>
          <w:vertAlign w:val="subscript"/>
          <w:lang w:val="lt-LT"/>
        </w:rPr>
        <w:t>1</w:t>
      </w:r>
      <w:r>
        <w:rPr>
          <w:rFonts w:eastAsia="Times New Roman" w:cs="Times New Roman"/>
          <w:szCs w:val="22"/>
          <w:lang w:val="lt-LT"/>
        </w:rPr>
        <w:t xml:space="preserve"> </w:t>
      </w:r>
      <w:r>
        <w:rPr>
          <w:rFonts w:eastAsia="Arial" w:cs="Times New Roman"/>
          <w:szCs w:val="22"/>
          <w:lang w:val="lt-LT"/>
        </w:rPr>
        <w:t xml:space="preserve">= </w:t>
      </w:r>
      <w:r>
        <w:rPr>
          <w:rFonts w:eastAsia="Arial" w:cs="Times New Roman"/>
          <w:i/>
          <w:szCs w:val="22"/>
          <w:lang w:val="lt-LT"/>
        </w:rPr>
        <w:t>f</w:t>
      </w:r>
      <w:r>
        <w:rPr>
          <w:rFonts w:eastAsia="Times New Roman" w:cs="Times New Roman"/>
          <w:szCs w:val="22"/>
          <w:lang w:val="lt-LT"/>
        </w:rPr>
        <w:t>(</w:t>
      </w:r>
      <w:r>
        <w:rPr>
          <w:rFonts w:eastAsia="Times New Roman" w:cs="Times New Roman"/>
          <w:i/>
          <w:szCs w:val="22"/>
          <w:lang w:val="lt-LT"/>
        </w:rPr>
        <w:t>T</w:t>
      </w:r>
      <w:r>
        <w:rPr>
          <w:rFonts w:eastAsia="Times New Roman" w:cs="Times New Roman"/>
          <w:szCs w:val="22"/>
          <w:vertAlign w:val="subscript"/>
          <w:lang w:val="lt-LT"/>
        </w:rPr>
        <w:t>1</w:t>
      </w:r>
      <w:r>
        <w:rPr>
          <w:rFonts w:eastAsia="Times New Roman" w:cs="Times New Roman"/>
          <w:szCs w:val="22"/>
          <w:lang w:val="lt-LT"/>
        </w:rPr>
        <w:t xml:space="preserve"> ).</w:t>
      </w:r>
      <w:bookmarkEnd w:id="62"/>
    </w:p>
    <w:p>
      <w:pPr>
        <w:spacing w:line="0" w:lineRule="atLeast"/>
        <w:rPr>
          <w:rFonts w:eastAsia="Times New Roman" w:cs="Times New Roman"/>
          <w:szCs w:val="22"/>
          <w:lang w:val="lt-LT"/>
        </w:rPr>
      </w:pPr>
    </w:p>
    <w:p>
      <w:pPr>
        <w:spacing w:line="0" w:lineRule="atLeast"/>
        <w:rPr>
          <w:rFonts w:eastAsia="Times New Roman" w:cs="Times New Roman"/>
          <w:szCs w:val="22"/>
          <w:lang w:val="lt-LT"/>
        </w:rPr>
      </w:pPr>
    </w:p>
    <w:p>
      <w:pPr>
        <w:pStyle w:val="ListParagraph"/>
        <w:numPr>
          <w:ilvl w:val="0"/>
          <w:numId w:val="13"/>
        </w:numPr>
        <w:spacing w:line="269" w:lineRule="auto"/>
        <w:ind w:right="40"/>
        <w:rPr>
          <w:rFonts w:eastAsia="Times New Roman"/>
          <w:szCs w:val="22"/>
          <w:lang w:val="lt-LT"/>
        </w:rPr>
      </w:pPr>
      <w:r>
        <w:rPr>
          <w:rFonts w:eastAsia="Times New Roman"/>
          <w:szCs w:val="22"/>
          <w:lang w:val="lt-LT"/>
        </w:rPr>
        <w:t>Stabdžio momento matavimo indikatoriaus taravimas.</w:t>
      </w:r>
    </w:p>
    <w:p>
      <w:pPr>
        <w:spacing w:line="269" w:lineRule="auto"/>
        <w:ind w:right="40"/>
        <w:rPr>
          <w:rFonts w:eastAsia="Times New Roman"/>
          <w:szCs w:val="22"/>
          <w:lang w:val="lt-LT"/>
        </w:rPr>
      </w:pPr>
      <w:r>
        <w:rPr>
          <w:rFonts w:eastAsia="Times New Roman"/>
          <w:b/>
          <w:szCs w:val="22"/>
          <w:lang w:val="lt-LT"/>
        </w:rPr>
        <w:t>5.2 lentelė.</w:t>
      </w:r>
      <w:r>
        <w:rPr>
          <w:rFonts w:eastAsia="Times New Roman"/>
          <w:szCs w:val="22"/>
          <w:lang w:val="lt-LT"/>
        </w:rPr>
        <w:t xml:space="preserve"> Stabdžio indikatoriaus taravimas.</w:t>
      </w:r>
    </w:p>
    <w:tbl>
      <w:tblPr>
        <w:tblStyle w:val="TableGrid"/>
        <w:tblW w:w="9670" w:type="dxa"/>
        <w:jc w:val="center"/>
        <w:tblLook w:val="04A0" w:firstRow="1" w:lastRow="0" w:firstColumn="1" w:lastColumn="0" w:noHBand="0" w:noVBand="1"/>
      </w:tblPr>
      <w:tblGrid>
        <w:gridCol w:w="1419"/>
        <w:gridCol w:w="2562"/>
        <w:gridCol w:w="2990"/>
        <w:gridCol w:w="2699"/>
      </w:tblGrid>
      <w:tr>
        <w:trPr>
          <w:trHeight w:val="663"/>
          <w:jc w:val="center"/>
        </w:trPr>
        <w:tc>
          <w:tcPr>
            <w:tcW w:w="1419" w:type="dxa"/>
            <w:shd w:val="clear" w:color="auto" w:fill="FBFBFB"/>
            <w:vAlign w:val="center"/>
          </w:tcPr>
          <w:p>
            <w:pPr>
              <w:spacing w:line="269" w:lineRule="auto"/>
              <w:ind w:right="40"/>
              <w:jc w:val="center"/>
              <w:rPr>
                <w:rFonts w:eastAsia="Times New Roman"/>
                <w:b/>
                <w:sz w:val="22"/>
                <w:szCs w:val="22"/>
                <w:lang w:val="lt-LT"/>
              </w:rPr>
            </w:pPr>
            <w:bookmarkStart w:id="63" w:name="_Hlk506383262"/>
            <w:r>
              <w:rPr>
                <w:rFonts w:eastAsia="Times New Roman"/>
                <w:b/>
                <w:sz w:val="22"/>
                <w:szCs w:val="22"/>
                <w:lang w:val="lt-LT"/>
              </w:rPr>
              <w:t>Svarelio petys (cm)</w:t>
            </w:r>
          </w:p>
        </w:tc>
        <w:tc>
          <w:tcPr>
            <w:tcW w:w="2562" w:type="dxa"/>
            <w:shd w:val="clear" w:color="auto" w:fill="FBFBFB"/>
            <w:vAlign w:val="center"/>
          </w:tcPr>
          <w:p>
            <w:pPr>
              <w:spacing w:line="269" w:lineRule="auto"/>
              <w:ind w:right="40"/>
              <w:jc w:val="center"/>
              <w:rPr>
                <w:rFonts w:eastAsia="Times New Roman"/>
                <w:b/>
                <w:sz w:val="22"/>
                <w:szCs w:val="22"/>
                <w:lang w:val="lt-LT"/>
              </w:rPr>
            </w:pPr>
            <w:r>
              <w:rPr>
                <w:rFonts w:eastAsia="Times New Roman"/>
                <w:b/>
                <w:sz w:val="22"/>
                <w:szCs w:val="22"/>
                <w:lang w:val="lt-LT"/>
              </w:rPr>
              <w:t xml:space="preserve">Indikatoriaus rodmenys </w:t>
            </w:r>
            <w:r>
              <w:rPr>
                <w:rFonts w:eastAsia="Times New Roman"/>
                <w:b/>
                <w:i/>
                <w:sz w:val="22"/>
                <w:szCs w:val="22"/>
                <w:lang w:val="lt-LT"/>
              </w:rPr>
              <w:t>h</w:t>
            </w:r>
            <w:r>
              <w:rPr>
                <w:rFonts w:eastAsia="Times New Roman"/>
                <w:b/>
                <w:i/>
                <w:sz w:val="22"/>
                <w:szCs w:val="22"/>
                <w:vertAlign w:val="subscript"/>
                <w:lang w:val="lt-LT"/>
              </w:rPr>
              <w:t xml:space="preserve">2 </w:t>
            </w:r>
            <w:r>
              <w:rPr>
                <w:rFonts w:eastAsia="Times New Roman"/>
                <w:b/>
                <w:sz w:val="22"/>
                <w:szCs w:val="22"/>
                <w:lang w:val="lt-LT"/>
              </w:rPr>
              <w:t>(mm)</w:t>
            </w:r>
          </w:p>
        </w:tc>
        <w:tc>
          <w:tcPr>
            <w:tcW w:w="2990" w:type="dxa"/>
            <w:shd w:val="clear" w:color="auto" w:fill="FBFBFB"/>
            <w:vAlign w:val="center"/>
          </w:tcPr>
          <w:p>
            <w:pPr>
              <w:spacing w:line="269" w:lineRule="auto"/>
              <w:ind w:right="40"/>
              <w:jc w:val="center"/>
              <w:rPr>
                <w:rFonts w:eastAsia="Times New Roman"/>
                <w:b/>
                <w:i/>
                <w:sz w:val="22"/>
                <w:szCs w:val="22"/>
                <w:lang w:val="lt-LT"/>
              </w:rPr>
            </w:pPr>
            <w:r>
              <w:rPr>
                <w:rFonts w:eastAsia="Times New Roman"/>
                <w:b/>
                <w:sz w:val="22"/>
                <w:szCs w:val="22"/>
                <w:lang w:val="lt-LT"/>
              </w:rPr>
              <w:t xml:space="preserve">Taravimo koeficientas </w:t>
            </w:r>
            <w:r>
              <w:rPr>
                <w:rFonts w:eastAsia="Times New Roman"/>
                <w:b/>
                <w:i/>
                <w:sz w:val="22"/>
                <w:szCs w:val="22"/>
                <w:lang w:val="lt-LT"/>
              </w:rPr>
              <w:t>k</w:t>
            </w:r>
            <w:r>
              <w:rPr>
                <w:rFonts w:eastAsia="Times New Roman"/>
                <w:b/>
                <w:i/>
                <w:sz w:val="22"/>
                <w:szCs w:val="22"/>
                <w:vertAlign w:val="subscript"/>
                <w:lang w:val="lt-LT"/>
              </w:rPr>
              <w:t>2i</w:t>
            </w:r>
          </w:p>
        </w:tc>
        <w:tc>
          <w:tcPr>
            <w:tcW w:w="2699" w:type="dxa"/>
            <w:shd w:val="clear" w:color="auto" w:fill="FBFBFB"/>
            <w:vAlign w:val="center"/>
          </w:tcPr>
          <w:p>
            <w:pPr>
              <w:spacing w:line="269" w:lineRule="auto"/>
              <w:ind w:right="40"/>
              <w:jc w:val="center"/>
              <w:rPr>
                <w:rFonts w:eastAsia="Times New Roman"/>
                <w:b/>
                <w:i/>
                <w:sz w:val="22"/>
                <w:szCs w:val="22"/>
                <w:vertAlign w:val="subscript"/>
                <w:lang w:val="lt-LT"/>
              </w:rPr>
            </w:pPr>
            <w:r>
              <w:rPr>
                <w:rFonts w:eastAsia="Times New Roman"/>
                <w:b/>
                <w:sz w:val="22"/>
                <w:szCs w:val="22"/>
                <w:lang w:val="lt-LT"/>
              </w:rPr>
              <w:t xml:space="preserve">Sukimo momentas </w:t>
            </w:r>
            <w:r>
              <w:rPr>
                <w:rFonts w:eastAsia="Times New Roman"/>
                <w:b/>
                <w:i/>
                <w:sz w:val="22"/>
                <w:szCs w:val="22"/>
                <w:lang w:val="lt-LT"/>
              </w:rPr>
              <w:t>T</w:t>
            </w:r>
            <w:r>
              <w:rPr>
                <w:rFonts w:eastAsia="Times New Roman"/>
                <w:b/>
                <w:i/>
                <w:sz w:val="22"/>
                <w:szCs w:val="22"/>
                <w:vertAlign w:val="subscript"/>
                <w:lang w:val="lt-LT"/>
              </w:rPr>
              <w:t>2</w:t>
            </w: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0</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4</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8</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12</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16</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20</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24</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bl>
    <w:bookmarkEnd w:id="63"/>
    <w:p>
      <w:pPr>
        <w:spacing w:line="269" w:lineRule="auto"/>
        <w:ind w:right="40"/>
        <w:rPr>
          <w:rFonts w:eastAsia="Times New Roman"/>
          <w:szCs w:val="22"/>
          <w:lang w:val="lt-LT"/>
        </w:rPr>
      </w:pPr>
      <w:r>
        <w:rPr>
          <w:rFonts w:eastAsia="Times New Roman"/>
          <w:szCs w:val="22"/>
          <w:lang w:val="lt-LT"/>
        </w:rPr>
        <w:t>Skaičiuojami kiekvieno intervalo taravimo koeficientai:</w:t>
      </w:r>
    </w:p>
    <w:bookmarkStart w:id="64" w:name="_Hlk506383319"/>
    <w:p>
      <w:pPr>
        <w:spacing w:line="269" w:lineRule="auto"/>
        <w:ind w:right="40"/>
        <w:rPr>
          <w:rFonts w:eastAsia="Times New Roman"/>
          <w:szCs w:val="22"/>
          <w:lang w:val="lt-LT"/>
        </w:rPr>
      </w:pPr>
      <m:oMathPara>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k</m:t>
              </m:r>
            </m:e>
            <m:sub>
              <m:r>
                <w:rPr>
                  <w:rFonts w:ascii="Cambria Math" w:eastAsia="Times New Roman" w:hAnsi="Cambria Math" w:cs="Times New Roman"/>
                  <w:szCs w:val="22"/>
                  <w:lang w:val="lt-LT"/>
                </w:rPr>
                <m:t>2i</m:t>
              </m:r>
            </m:sub>
          </m:sSub>
          <m:r>
            <w:rPr>
              <w:rFonts w:ascii="Cambria Math" w:eastAsia="Times New Roman" w:hAnsi="Cambria Math" w:cs="Times New Roman"/>
              <w:szCs w:val="22"/>
              <w:lang w:val="lt-LT"/>
            </w:rPr>
            <m:t>=</m:t>
          </m:r>
          <m:f>
            <m:fPr>
              <m:ctrlPr>
                <w:rPr>
                  <w:rFonts w:ascii="Cambria Math" w:eastAsia="Times New Roman" w:hAnsi="Cambria Math" w:cs="Times New Roman"/>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∆T</m:t>
                  </m:r>
                </m:e>
                <m:sub>
                  <m:r>
                    <w:rPr>
                      <w:rFonts w:ascii="Cambria Math" w:eastAsia="Times New Roman" w:hAnsi="Cambria Math" w:cs="Times New Roman"/>
                      <w:szCs w:val="22"/>
                      <w:lang w:val="lt-LT"/>
                    </w:rPr>
                    <m:t>2</m:t>
                  </m:r>
                </m:sub>
              </m:sSub>
            </m:num>
            <m:den>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h</m:t>
                  </m:r>
                </m:e>
                <m:sub>
                  <m:r>
                    <w:rPr>
                      <w:rFonts w:ascii="Cambria Math" w:eastAsia="Times New Roman" w:hAnsi="Cambria Math" w:cs="Times New Roman"/>
                      <w:szCs w:val="22"/>
                      <w:lang w:val="lt-LT"/>
                    </w:rPr>
                    <m:t>2i</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h</m:t>
                  </m:r>
                </m:e>
                <m:sub>
                  <m:r>
                    <w:rPr>
                      <w:rFonts w:ascii="Cambria Math" w:eastAsia="Times New Roman" w:hAnsi="Cambria Math" w:cs="Times New Roman"/>
                      <w:szCs w:val="22"/>
                      <w:lang w:val="lt-LT"/>
                    </w:rPr>
                    <m:t>2i-1</m:t>
                  </m:r>
                </m:sub>
              </m:sSub>
            </m:den>
          </m:f>
        </m:oMath>
      </m:oMathPara>
    </w:p>
    <w:bookmarkEnd w:id="64"/>
    <w:p>
      <w:pPr>
        <w:spacing w:line="269" w:lineRule="auto"/>
        <w:ind w:right="40"/>
        <w:rPr>
          <w:rFonts w:eastAsia="Times New Roman"/>
          <w:szCs w:val="22"/>
          <w:lang w:val="lt-LT"/>
        </w:rPr>
      </w:pPr>
      <w:r>
        <w:rPr>
          <w:rFonts w:eastAsia="Times New Roman"/>
          <w:szCs w:val="22"/>
          <w:lang w:val="lt-LT"/>
        </w:rPr>
        <w:t xml:space="preserve">Taravimo koeficientų </w:t>
      </w:r>
      <w:r>
        <w:rPr>
          <w:rFonts w:eastAsia="Times New Roman"/>
          <w:i/>
          <w:szCs w:val="22"/>
          <w:lang w:val="lt-LT"/>
        </w:rPr>
        <w:t>k</w:t>
      </w:r>
      <w:r>
        <w:rPr>
          <w:rFonts w:eastAsia="Times New Roman"/>
          <w:i/>
          <w:szCs w:val="22"/>
          <w:vertAlign w:val="subscript"/>
          <w:lang w:val="lt-LT"/>
        </w:rPr>
        <w:t>2</w:t>
      </w:r>
      <w:r>
        <w:rPr>
          <w:rFonts w:eastAsia="Times New Roman"/>
          <w:szCs w:val="22"/>
          <w:lang w:val="lt-LT"/>
        </w:rPr>
        <w:t xml:space="preserve"> vidurkis:</w:t>
      </w:r>
    </w:p>
    <w:bookmarkStart w:id="65" w:name="_Hlk506383354"/>
    <w:p>
      <w:pPr>
        <w:spacing w:line="269" w:lineRule="auto"/>
        <w:ind w:right="40"/>
        <w:rPr>
          <w:rFonts w:eastAsia="Times New Roman"/>
          <w:szCs w:val="22"/>
          <w:lang w:val="lt-LT"/>
        </w:rPr>
      </w:pPr>
      <m:oMathPara>
        <m:oMath>
          <m:sSub>
            <m:sSubPr>
              <m:ctrlPr>
                <w:rPr>
                  <w:rFonts w:ascii="Cambria Math" w:eastAsia="Times New Roman" w:hAnsi="Cambria Math" w:cs="Times New Roman"/>
                  <w:szCs w:val="22"/>
                  <w:lang w:val="lt-LT"/>
                </w:rPr>
              </m:ctrlPr>
            </m:sSubPr>
            <m:e>
              <m:r>
                <w:rPr>
                  <w:rFonts w:ascii="Cambria Math" w:eastAsia="Times New Roman" w:hAnsi="Cambria Math" w:cs="Times New Roman"/>
                  <w:szCs w:val="22"/>
                  <w:lang w:val="lt-LT"/>
                </w:rPr>
                <m:t>k</m:t>
              </m:r>
            </m:e>
            <m:sub>
              <m:r>
                <w:rPr>
                  <w:rFonts w:ascii="Cambria Math" w:eastAsia="Times New Roman" w:hAnsi="Cambria Math" w:cs="Times New Roman"/>
                  <w:szCs w:val="22"/>
                  <w:lang w:val="lt-LT"/>
                </w:rPr>
                <m:t>2vid</m:t>
              </m:r>
            </m:sub>
          </m:sSub>
          <m:r>
            <w:rPr>
              <w:rFonts w:ascii="Cambria Math" w:eastAsia="Times New Roman" w:hAnsi="Cambria Math" w:cs="Times New Roman"/>
              <w:szCs w:val="22"/>
              <w:lang w:val="lt-LT"/>
            </w:rPr>
            <m:t>=</m:t>
          </m:r>
          <m:f>
            <m:fPr>
              <m:ctrlPr>
                <w:rPr>
                  <w:rFonts w:ascii="Cambria Math" w:eastAsia="Times New Roman" w:hAnsi="Cambria Math" w:cs="Times New Roman"/>
                  <w:i/>
                  <w:szCs w:val="22"/>
                  <w:lang w:val="lt-LT"/>
                </w:rPr>
              </m:ctrlPr>
            </m:fPr>
            <m:num>
              <m:sSub>
                <m:sSubPr>
                  <m:ctrlPr>
                    <w:rPr>
                      <w:rFonts w:ascii="Cambria Math" w:eastAsia="Times New Roman" w:hAnsi="Cambria Math" w:cs="Times New Roman"/>
                      <w:szCs w:val="22"/>
                      <w:lang w:val="lt-LT"/>
                    </w:rPr>
                  </m:ctrlPr>
                </m:sSubPr>
                <m:e>
                  <m:r>
                    <m:rPr>
                      <m:sty m:val="p"/>
                    </m:rPr>
                    <w:rPr>
                      <w:rFonts w:ascii="Cambria Math" w:eastAsia="Times New Roman" w:hAnsi="Cambria Math" w:cs="Times New Roman"/>
                      <w:szCs w:val="22"/>
                      <w:lang w:val="lt-LT"/>
                    </w:rPr>
                    <m:t>Σ</m:t>
                  </m:r>
                  <m:r>
                    <w:rPr>
                      <w:rFonts w:ascii="Cambria Math" w:eastAsia="Times New Roman" w:hAnsi="Cambria Math" w:cs="Times New Roman"/>
                      <w:szCs w:val="22"/>
                      <w:lang w:val="lt-LT"/>
                    </w:rPr>
                    <m:t>k</m:t>
                  </m:r>
                </m:e>
                <m:sub>
                  <m:r>
                    <w:rPr>
                      <w:rFonts w:ascii="Cambria Math" w:eastAsia="Times New Roman" w:hAnsi="Cambria Math" w:cs="Times New Roman"/>
                      <w:szCs w:val="22"/>
                      <w:lang w:val="lt-LT"/>
                    </w:rPr>
                    <m:t>2i</m:t>
                  </m:r>
                </m:sub>
              </m:sSub>
            </m:num>
            <m:den>
              <m:r>
                <w:rPr>
                  <w:rFonts w:ascii="Cambria Math" w:eastAsia="Times New Roman" w:hAnsi="Cambria Math" w:cs="Times New Roman"/>
                  <w:szCs w:val="22"/>
                  <w:lang w:val="lt-LT"/>
                </w:rPr>
                <m:t>n</m:t>
              </m:r>
            </m:den>
          </m:f>
          <m:r>
            <w:rPr>
              <w:rFonts w:ascii="Cambria Math" w:eastAsia="Times New Roman" w:hAnsi="Cambria Math"/>
              <w:szCs w:val="22"/>
              <w:lang w:val="lt-LT"/>
            </w:rPr>
            <m:t>=</m:t>
          </m:r>
        </m:oMath>
      </m:oMathPara>
    </w:p>
    <w:bookmarkEnd w:id="65"/>
    <w:p>
      <w:pPr>
        <w:spacing w:line="269" w:lineRule="auto"/>
        <w:ind w:right="40"/>
        <w:rPr>
          <w:rFonts w:eastAsia="Times New Roman"/>
          <w:szCs w:val="22"/>
          <w:lang w:val="lt-LT"/>
        </w:rPr>
      </w:pPr>
      <w:r>
        <w:rPr>
          <w:rFonts w:eastAsia="Times New Roman"/>
          <w:szCs w:val="22"/>
          <w:lang w:val="lt-LT"/>
        </w:rPr>
        <w:t>Skaičiuojami kiekvieno intervalo sukimosi momentai:</w:t>
      </w:r>
    </w:p>
    <w:bookmarkStart w:id="66" w:name="_Hlk506383369"/>
    <w:p>
      <w:pPr>
        <w:spacing w:line="269" w:lineRule="auto"/>
        <w:ind w:right="40"/>
        <w:jc w:val="center"/>
        <w:rPr>
          <w:rFonts w:eastAsia="Times New Roman"/>
          <w:szCs w:val="22"/>
          <w:lang w:val="lt-LT"/>
        </w:rPr>
      </w:pPr>
      <m:oMathPara>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T</m:t>
              </m:r>
            </m:e>
            <m:sub>
              <m:r>
                <w:rPr>
                  <w:rFonts w:ascii="Cambria Math" w:eastAsia="Times New Roman" w:hAnsi="Cambria Math" w:cs="Times New Roman"/>
                  <w:szCs w:val="22"/>
                  <w:vertAlign w:val="subscript"/>
                  <w:lang w:val="lt-LT"/>
                </w:rPr>
                <m:t>2</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k</m:t>
              </m:r>
            </m:e>
            <m:sub>
              <m:r>
                <w:rPr>
                  <w:rFonts w:ascii="Cambria Math" w:eastAsia="Times New Roman" w:hAnsi="Cambria Math" w:cs="Times New Roman"/>
                  <w:szCs w:val="22"/>
                  <w:vertAlign w:val="subscript"/>
                  <w:lang w:val="lt-LT"/>
                </w:rPr>
                <m:t>2vid</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h</m:t>
              </m:r>
            </m:e>
            <m:sub>
              <m:r>
                <w:rPr>
                  <w:rFonts w:ascii="Cambria Math" w:eastAsia="Times New Roman" w:hAnsi="Cambria Math" w:cs="Times New Roman"/>
                  <w:szCs w:val="22"/>
                  <w:vertAlign w:val="subscript"/>
                  <w:lang w:val="lt-LT"/>
                </w:rPr>
                <m:t>2</m:t>
              </m:r>
            </m:sub>
          </m:sSub>
        </m:oMath>
      </m:oMathPara>
    </w:p>
    <w:bookmarkEnd w:id="66"/>
    <w:p>
      <w:pPr>
        <w:spacing w:after="160" w:line="259" w:lineRule="auto"/>
        <w:rPr>
          <w:rFonts w:eastAsia="Times New Roman"/>
          <w:szCs w:val="22"/>
          <w:lang w:val="lt-LT"/>
        </w:rPr>
      </w:pPr>
      <w:r>
        <w:rPr>
          <w:rFonts w:eastAsia="Times New Roman"/>
          <w:szCs w:val="22"/>
          <w:lang w:val="lt-LT"/>
        </w:rPr>
        <w:br w:type="page"/>
      </w:r>
    </w:p>
    <w:p>
      <w:pPr>
        <w:spacing w:line="0" w:lineRule="atLeast"/>
        <w:rPr>
          <w:rFonts w:eastAsia="Times New Roman"/>
          <w:szCs w:val="22"/>
          <w:lang w:val="lt-LT"/>
        </w:rPr>
      </w:pPr>
      <w:r>
        <w:rPr>
          <w:rFonts w:eastAsia="Times New Roman" w:cs="Times New Roman"/>
          <w:noProof/>
          <w:szCs w:val="22"/>
          <w:lang w:val="lt-LT"/>
        </w:rPr>
        <w:lastRenderedPageBreak/>
        <mc:AlternateContent>
          <mc:Choice Requires="wpg">
            <w:drawing>
              <wp:anchor distT="0" distB="0" distL="114300" distR="114300" simplePos="0" relativeHeight="251689984" behindDoc="0" locked="0" layoutInCell="1" allowOverlap="1">
                <wp:simplePos x="0" y="0"/>
                <wp:positionH relativeFrom="column">
                  <wp:posOffset>-3810</wp:posOffset>
                </wp:positionH>
                <wp:positionV relativeFrom="paragraph">
                  <wp:posOffset>160655</wp:posOffset>
                </wp:positionV>
                <wp:extent cx="5943600" cy="3124200"/>
                <wp:effectExtent l="0" t="0" r="19050" b="19050"/>
                <wp:wrapTopAndBottom/>
                <wp:docPr id="18" name="Group 18"/>
                <wp:cNvGraphicFramePr/>
                <a:graphic xmlns:a="http://schemas.openxmlformats.org/drawingml/2006/main">
                  <a:graphicData uri="http://schemas.microsoft.com/office/word/2010/wordprocessingGroup">
                    <wpg:wgp>
                      <wpg:cNvGrpSpPr/>
                      <wpg:grpSpPr>
                        <a:xfrm>
                          <a:off x="0" y="0"/>
                          <a:ext cx="5943600" cy="3124200"/>
                          <a:chOff x="0" y="0"/>
                          <a:chExt cx="5943600" cy="3124200"/>
                        </a:xfrm>
                      </wpg:grpSpPr>
                      <wps:wsp>
                        <wps:cNvPr id="17" name="Text Box 2"/>
                        <wps:cNvSpPr txBox="1">
                          <a:spLocks noChangeArrowheads="1"/>
                        </wps:cNvSpPr>
                        <wps:spPr bwMode="auto">
                          <a:xfrm>
                            <a:off x="2638425" y="66675"/>
                            <a:ext cx="838200" cy="295275"/>
                          </a:xfrm>
                          <a:prstGeom prst="rect">
                            <a:avLst/>
                          </a:prstGeom>
                          <a:solidFill>
                            <a:srgbClr val="FFFFFF"/>
                          </a:solidFill>
                          <a:ln w="9525">
                            <a:solidFill>
                              <a:srgbClr val="000000"/>
                            </a:solidFill>
                            <a:miter lim="800000"/>
                            <a:headEnd/>
                            <a:tailEnd/>
                          </a:ln>
                        </wps:spPr>
                        <wps:txbx>
                          <w:txbxContent>
                            <w:p>
                              <w:r>
                                <w:rPr>
                                  <w:rFonts w:eastAsia="Times New Roman" w:cs="Times New Roman"/>
                                  <w:i/>
                                  <w:szCs w:val="22"/>
                                  <w:lang w:val="lt-LT"/>
                                </w:rPr>
                                <w:t>h</w:t>
                              </w:r>
                              <w:r>
                                <w:rPr>
                                  <w:rFonts w:eastAsia="Times New Roman" w:cs="Times New Roman"/>
                                  <w:szCs w:val="22"/>
                                  <w:vertAlign w:val="subscript"/>
                                  <w:lang w:val="lt-LT"/>
                                </w:rPr>
                                <w:t>2</w:t>
                              </w:r>
                              <w:r>
                                <w:rPr>
                                  <w:rFonts w:eastAsia="Times New Roman" w:cs="Times New Roman"/>
                                  <w:szCs w:val="22"/>
                                  <w:lang w:val="lt-LT"/>
                                </w:rPr>
                                <w:t xml:space="preserve"> </w:t>
                              </w:r>
                              <w:r>
                                <w:rPr>
                                  <w:rFonts w:eastAsia="Arial" w:cs="Times New Roman"/>
                                  <w:szCs w:val="22"/>
                                  <w:lang w:val="lt-LT"/>
                                </w:rPr>
                                <w:t xml:space="preserve">= </w:t>
                              </w:r>
                              <w:r>
                                <w:rPr>
                                  <w:rFonts w:eastAsia="Arial" w:cs="Times New Roman"/>
                                  <w:i/>
                                  <w:szCs w:val="22"/>
                                  <w:lang w:val="lt-LT"/>
                                </w:rPr>
                                <w:t>f</w:t>
                              </w:r>
                              <w:r>
                                <w:rPr>
                                  <w:rFonts w:eastAsia="Times New Roman" w:cs="Times New Roman"/>
                                  <w:szCs w:val="22"/>
                                  <w:lang w:val="lt-LT"/>
                                </w:rPr>
                                <w:t>(</w:t>
                              </w: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szCs w:val="22"/>
                                  <w:lang w:val="lt-LT"/>
                                </w:rPr>
                                <w:t xml:space="preserve"> ).</w:t>
                              </w:r>
                            </w:p>
                          </w:txbxContent>
                        </wps:txbx>
                        <wps:bodyPr rot="0" vert="horz" wrap="square" lIns="91440" tIns="45720" rIns="91440" bIns="45720" anchor="t" anchorCtr="0">
                          <a:noAutofit/>
                        </wps:bodyPr>
                      </wps:wsp>
                      <wps:wsp>
                        <wps:cNvPr id="11" name="Rectangle 11"/>
                        <wps:cNvSpPr/>
                        <wps:spPr>
                          <a:xfrm>
                            <a:off x="0" y="0"/>
                            <a:ext cx="5943600" cy="3124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76CFEC" id="Group 18" o:spid="_x0000_s1035" style="position:absolute;margin-left:-.3pt;margin-top:12.65pt;width:468pt;height:246pt;z-index:251689984" coordsize="59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">
                <v:shape id="Text Box 2" o:spid="_x0000_s1036" type="#_x0000_t202" style="position:absolute;left:26384;top:666;width:838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1586D121" w14:textId="72775B72" w:rsidR="00EF5F0B" w:rsidRDefault="00EF5F0B">
                        <w:r w:rsidRPr="008F79CA">
                          <w:rPr>
                            <w:rFonts w:eastAsia="Times New Roman" w:cs="Times New Roman"/>
                            <w:i/>
                            <w:szCs w:val="22"/>
                            <w:lang w:val="lt-LT"/>
                          </w:rPr>
                          <w:t>h</w:t>
                        </w:r>
                        <w:r>
                          <w:rPr>
                            <w:rFonts w:eastAsia="Times New Roman" w:cs="Times New Roman"/>
                            <w:szCs w:val="22"/>
                            <w:vertAlign w:val="subscript"/>
                            <w:lang w:val="lt-LT"/>
                          </w:rPr>
                          <w:t>2</w:t>
                        </w:r>
                        <w:r w:rsidRPr="008F79CA">
                          <w:rPr>
                            <w:rFonts w:eastAsia="Times New Roman" w:cs="Times New Roman"/>
                            <w:szCs w:val="22"/>
                            <w:lang w:val="lt-LT"/>
                          </w:rPr>
                          <w:t xml:space="preserve"> </w:t>
                        </w:r>
                        <w:r w:rsidRPr="008F79CA">
                          <w:rPr>
                            <w:rFonts w:eastAsia="Arial" w:cs="Times New Roman"/>
                            <w:szCs w:val="22"/>
                            <w:lang w:val="lt-LT"/>
                          </w:rPr>
                          <w:t xml:space="preserve">= </w:t>
                        </w:r>
                        <w:r w:rsidR="00824909">
                          <w:rPr>
                            <w:rFonts w:eastAsia="Arial" w:cs="Times New Roman"/>
                            <w:i/>
                            <w:szCs w:val="22"/>
                            <w:lang w:val="lt-LT"/>
                          </w:rPr>
                          <w:t>f</w:t>
                        </w:r>
                        <w:r w:rsidRPr="008F79CA">
                          <w:rPr>
                            <w:rFonts w:eastAsia="Times New Roman" w:cs="Times New Roman"/>
                            <w:szCs w:val="22"/>
                            <w:lang w:val="lt-LT"/>
                          </w:rPr>
                          <w:t>(</w:t>
                        </w:r>
                        <w:r w:rsidRPr="008F79CA">
                          <w:rPr>
                            <w:rFonts w:eastAsia="Times New Roman" w:cs="Times New Roman"/>
                            <w:i/>
                            <w:szCs w:val="22"/>
                            <w:lang w:val="lt-LT"/>
                          </w:rPr>
                          <w:t>T</w:t>
                        </w:r>
                        <w:r>
                          <w:rPr>
                            <w:rFonts w:eastAsia="Times New Roman" w:cs="Times New Roman"/>
                            <w:szCs w:val="22"/>
                            <w:vertAlign w:val="subscript"/>
                            <w:lang w:val="lt-LT"/>
                          </w:rPr>
                          <w:t>2</w:t>
                        </w:r>
                        <w:r w:rsidRPr="008F79CA">
                          <w:rPr>
                            <w:rFonts w:eastAsia="Times New Roman" w:cs="Times New Roman"/>
                            <w:szCs w:val="22"/>
                            <w:lang w:val="lt-LT"/>
                          </w:rPr>
                          <w:t xml:space="preserve"> ).</w:t>
                        </w:r>
                      </w:p>
                    </w:txbxContent>
                  </v:textbox>
                </v:shape>
                <v:rect id="Rectangle 11" o:spid="_x0000_s1037" style="position:absolute;width:59436;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" filled="f" strokecolor="black [3213]" strokeweight="1pt"/>
                <w10:wrap type="topAndBottom"/>
              </v:group>
            </w:pict>
          </mc:Fallback>
        </mc:AlternateContent>
      </w:r>
      <w:r>
        <w:rPr>
          <w:rFonts w:eastAsia="Times New Roman" w:cs="Times New Roman"/>
          <w:szCs w:val="22"/>
          <w:lang w:val="lt-LT"/>
        </w:rPr>
        <w:t xml:space="preserve">Taravimo grafikas </w:t>
      </w:r>
      <w:bookmarkStart w:id="67" w:name="_Hlk506383389"/>
      <w:r>
        <w:rPr>
          <w:rFonts w:eastAsia="Times New Roman" w:cs="Times New Roman"/>
          <w:i/>
          <w:szCs w:val="22"/>
          <w:lang w:val="lt-LT"/>
        </w:rPr>
        <w:t>h</w:t>
      </w:r>
      <w:r>
        <w:rPr>
          <w:rFonts w:eastAsia="Times New Roman" w:cs="Times New Roman"/>
          <w:szCs w:val="22"/>
          <w:vertAlign w:val="subscript"/>
          <w:lang w:val="lt-LT"/>
        </w:rPr>
        <w:t>2</w:t>
      </w:r>
      <w:r>
        <w:rPr>
          <w:rFonts w:eastAsia="Times New Roman" w:cs="Times New Roman"/>
          <w:szCs w:val="22"/>
          <w:lang w:val="lt-LT"/>
        </w:rPr>
        <w:t xml:space="preserve"> </w:t>
      </w:r>
      <w:r>
        <w:rPr>
          <w:rFonts w:eastAsia="Arial" w:cs="Times New Roman"/>
          <w:szCs w:val="22"/>
          <w:lang w:val="lt-LT"/>
        </w:rPr>
        <w:t xml:space="preserve">= </w:t>
      </w:r>
      <w:r>
        <w:rPr>
          <w:rFonts w:eastAsia="Arial" w:cs="Times New Roman"/>
          <w:i/>
          <w:szCs w:val="22"/>
          <w:lang w:val="lt-LT"/>
        </w:rPr>
        <w:t>f</w:t>
      </w:r>
      <w:r>
        <w:rPr>
          <w:rFonts w:eastAsia="Times New Roman" w:cs="Times New Roman"/>
          <w:szCs w:val="22"/>
          <w:lang w:val="lt-LT"/>
        </w:rPr>
        <w:t>(</w:t>
      </w: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szCs w:val="22"/>
          <w:lang w:val="lt-LT"/>
        </w:rPr>
        <w:t xml:space="preserve"> ).</w:t>
      </w:r>
      <w:bookmarkEnd w:id="67"/>
    </w:p>
    <w:p>
      <w:pPr>
        <w:spacing w:line="269" w:lineRule="auto"/>
        <w:ind w:right="40"/>
        <w:rPr>
          <w:rFonts w:eastAsia="Times New Roman"/>
          <w:szCs w:val="22"/>
          <w:lang w:val="lt-LT"/>
        </w:rPr>
      </w:pPr>
    </w:p>
    <w:p>
      <w:pPr>
        <w:spacing w:line="187" w:lineRule="exact"/>
        <w:rPr>
          <w:rFonts w:eastAsia="Times New Roman"/>
          <w:szCs w:val="22"/>
          <w:lang w:val="lt-LT"/>
        </w:rPr>
      </w:pPr>
    </w:p>
    <w:p>
      <w:pPr>
        <w:pStyle w:val="ListParagraph"/>
        <w:numPr>
          <w:ilvl w:val="0"/>
          <w:numId w:val="13"/>
        </w:numPr>
        <w:spacing w:line="187" w:lineRule="exact"/>
        <w:rPr>
          <w:rFonts w:eastAsia="Times New Roman"/>
          <w:szCs w:val="22"/>
          <w:lang w:val="lt-LT"/>
        </w:rPr>
      </w:pPr>
      <w:r>
        <w:rPr>
          <w:rFonts w:eastAsia="Times New Roman"/>
          <w:szCs w:val="22"/>
          <w:lang w:val="lt-LT"/>
        </w:rPr>
        <w:t>Naudingumo koeficiento priklausomybės nuo apkrovimo radimas.</w:t>
      </w:r>
    </w:p>
    <w:p>
      <w:pPr>
        <w:spacing w:line="187" w:lineRule="exact"/>
        <w:rPr>
          <w:rFonts w:eastAsia="Times New Roman"/>
          <w:szCs w:val="22"/>
          <w:lang w:val="lt-LT"/>
        </w:rPr>
      </w:pPr>
    </w:p>
    <w:p>
      <w:pPr>
        <w:spacing w:line="187" w:lineRule="exact"/>
        <w:rPr>
          <w:rFonts w:eastAsia="Times New Roman"/>
          <w:szCs w:val="22"/>
          <w:lang w:val="lt-LT"/>
        </w:rPr>
      </w:pPr>
      <w:r>
        <w:rPr>
          <w:rFonts w:eastAsia="Times New Roman"/>
          <w:szCs w:val="22"/>
          <w:lang w:val="lt-LT"/>
        </w:rPr>
        <w:t xml:space="preserve">Variklio sukimosi dažnis pagal variantą: </w:t>
      </w:r>
      <w:r>
        <w:rPr>
          <w:rFonts w:eastAsia="Times New Roman"/>
          <w:i/>
          <w:szCs w:val="22"/>
          <w:lang w:val="lt-LT"/>
        </w:rPr>
        <w:t>n</w:t>
      </w:r>
      <w:r>
        <w:rPr>
          <w:rFonts w:eastAsia="Times New Roman"/>
          <w:i/>
          <w:szCs w:val="22"/>
          <w:vertAlign w:val="subscript"/>
          <w:lang w:val="lt-LT"/>
        </w:rPr>
        <w:t>1</w:t>
      </w:r>
      <w:r>
        <w:rPr>
          <w:rFonts w:eastAsia="Times New Roman"/>
          <w:szCs w:val="22"/>
          <w:lang w:val="lt-LT"/>
        </w:rPr>
        <w:t>=....................aps/min (RPM)</w:t>
      </w:r>
    </w:p>
    <w:p>
      <w:pPr>
        <w:spacing w:line="187" w:lineRule="exact"/>
        <w:rPr>
          <w:rFonts w:eastAsia="Times New Roman"/>
          <w:szCs w:val="22"/>
          <w:lang w:val="lt-LT"/>
        </w:rPr>
      </w:pPr>
    </w:p>
    <w:p>
      <w:pPr>
        <w:spacing w:line="187" w:lineRule="exact"/>
        <w:rPr>
          <w:rFonts w:eastAsia="Times New Roman"/>
          <w:szCs w:val="22"/>
          <w:lang w:val="lt-LT"/>
        </w:rPr>
      </w:pPr>
      <w:r>
        <w:rPr>
          <w:rFonts w:eastAsia="Times New Roman"/>
          <w:b/>
          <w:szCs w:val="22"/>
          <w:lang w:val="lt-LT"/>
        </w:rPr>
        <w:t>5.3 lentelė.</w:t>
      </w:r>
      <w:r>
        <w:rPr>
          <w:rFonts w:eastAsia="Times New Roman"/>
          <w:szCs w:val="22"/>
          <w:lang w:val="lt-LT"/>
        </w:rPr>
        <w:t xml:space="preserve"> Naudingumo koeficiento priklausomybė nuo apkrovimo.</w:t>
      </w:r>
    </w:p>
    <w:tbl>
      <w:tblPr>
        <w:tblStyle w:val="TableGrid"/>
        <w:tblW w:w="9013" w:type="dxa"/>
        <w:jc w:val="center"/>
        <w:tblLook w:val="04A0" w:firstRow="1" w:lastRow="0" w:firstColumn="1" w:lastColumn="0" w:noHBand="0" w:noVBand="1"/>
      </w:tblPr>
      <w:tblGrid>
        <w:gridCol w:w="686"/>
        <w:gridCol w:w="1779"/>
        <w:gridCol w:w="1770"/>
        <w:gridCol w:w="1782"/>
        <w:gridCol w:w="1763"/>
        <w:gridCol w:w="1233"/>
      </w:tblGrid>
      <w:tr>
        <w:trPr>
          <w:trHeight w:val="484"/>
          <w:jc w:val="center"/>
        </w:trPr>
        <w:tc>
          <w:tcPr>
            <w:tcW w:w="688" w:type="dxa"/>
            <w:vMerge w:val="restart"/>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Mata-</w:t>
            </w:r>
          </w:p>
          <w:p>
            <w:pPr>
              <w:spacing w:line="187" w:lineRule="exact"/>
              <w:jc w:val="center"/>
              <w:rPr>
                <w:rFonts w:eastAsia="Times New Roman"/>
                <w:b/>
                <w:sz w:val="22"/>
                <w:szCs w:val="22"/>
                <w:lang w:val="lt-LT"/>
              </w:rPr>
            </w:pPr>
            <w:r>
              <w:rPr>
                <w:rFonts w:eastAsia="Times New Roman"/>
                <w:b/>
                <w:sz w:val="22"/>
                <w:szCs w:val="22"/>
                <w:lang w:val="lt-LT"/>
              </w:rPr>
              <w:t>vimo</w:t>
            </w:r>
          </w:p>
          <w:p>
            <w:pPr>
              <w:spacing w:line="187" w:lineRule="exact"/>
              <w:jc w:val="center"/>
              <w:rPr>
                <w:rFonts w:eastAsia="Times New Roman"/>
                <w:b/>
                <w:sz w:val="22"/>
                <w:szCs w:val="22"/>
                <w:lang w:val="lt-LT"/>
              </w:rPr>
            </w:pPr>
            <w:r>
              <w:rPr>
                <w:rFonts w:eastAsia="Times New Roman"/>
                <w:b/>
                <w:sz w:val="22"/>
                <w:szCs w:val="22"/>
                <w:lang w:val="lt-LT"/>
              </w:rPr>
              <w:t>Nr.</w:t>
            </w:r>
          </w:p>
        </w:tc>
        <w:tc>
          <w:tcPr>
            <w:tcW w:w="3563" w:type="dxa"/>
            <w:gridSpan w:val="2"/>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Variklio</w:t>
            </w:r>
          </w:p>
        </w:tc>
        <w:tc>
          <w:tcPr>
            <w:tcW w:w="3558" w:type="dxa"/>
            <w:gridSpan w:val="2"/>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Stabdžio</w:t>
            </w:r>
          </w:p>
        </w:tc>
        <w:tc>
          <w:tcPr>
            <w:tcW w:w="1204" w:type="dxa"/>
            <w:vMerge w:val="restart"/>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Naudingumo koeficientas </w:t>
            </w:r>
            <w:r>
              <w:rPr>
                <w:rFonts w:ascii="Cambria Math" w:eastAsia="Times New Roman" w:hAnsi="Cambria Math"/>
                <w:b/>
                <w:sz w:val="22"/>
                <w:szCs w:val="22"/>
                <w:lang w:val="lt-LT"/>
              </w:rPr>
              <w:t>η</w:t>
            </w:r>
          </w:p>
        </w:tc>
      </w:tr>
      <w:tr>
        <w:trPr>
          <w:trHeight w:val="667"/>
          <w:jc w:val="center"/>
        </w:trPr>
        <w:tc>
          <w:tcPr>
            <w:tcW w:w="688" w:type="dxa"/>
            <w:vMerge/>
            <w:shd w:val="clear" w:color="auto" w:fill="E7E6E6" w:themeFill="background2"/>
            <w:vAlign w:val="center"/>
          </w:tcPr>
          <w:p>
            <w:pPr>
              <w:spacing w:line="187" w:lineRule="exact"/>
              <w:jc w:val="center"/>
              <w:rPr>
                <w:rFonts w:eastAsia="Times New Roman"/>
                <w:sz w:val="22"/>
                <w:szCs w:val="22"/>
                <w:lang w:val="lt-LT"/>
              </w:rPr>
            </w:pPr>
          </w:p>
        </w:tc>
        <w:tc>
          <w:tcPr>
            <w:tcW w:w="1784"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Indikatoriaus rodmenys </w:t>
            </w:r>
            <w:r>
              <w:rPr>
                <w:rFonts w:eastAsia="Times New Roman"/>
                <w:b/>
                <w:i/>
                <w:sz w:val="22"/>
                <w:szCs w:val="22"/>
                <w:lang w:val="lt-LT"/>
              </w:rPr>
              <w:t>h</w:t>
            </w:r>
            <w:r>
              <w:rPr>
                <w:rFonts w:eastAsia="Times New Roman"/>
                <w:b/>
                <w:i/>
                <w:sz w:val="22"/>
                <w:szCs w:val="22"/>
                <w:vertAlign w:val="subscript"/>
                <w:lang w:val="lt-LT"/>
              </w:rPr>
              <w:t>1</w:t>
            </w:r>
            <w:r>
              <w:rPr>
                <w:rFonts w:eastAsia="Times New Roman"/>
                <w:b/>
                <w:sz w:val="22"/>
                <w:szCs w:val="22"/>
                <w:lang w:val="lt-LT"/>
              </w:rPr>
              <w:t xml:space="preserve"> (mm)</w:t>
            </w:r>
          </w:p>
        </w:tc>
        <w:tc>
          <w:tcPr>
            <w:tcW w:w="1778"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Momentas </w:t>
            </w:r>
            <w:r>
              <w:rPr>
                <w:rFonts w:eastAsia="Times New Roman"/>
                <w:b/>
                <w:i/>
                <w:sz w:val="22"/>
                <w:szCs w:val="22"/>
                <w:lang w:val="lt-LT"/>
              </w:rPr>
              <w:t>T</w:t>
            </w:r>
            <w:r>
              <w:rPr>
                <w:rFonts w:eastAsia="Times New Roman"/>
                <w:b/>
                <w:i/>
                <w:sz w:val="22"/>
                <w:szCs w:val="22"/>
                <w:vertAlign w:val="subscript"/>
                <w:lang w:val="lt-LT"/>
              </w:rPr>
              <w:t>1</w:t>
            </w:r>
            <w:r>
              <w:rPr>
                <w:rFonts w:eastAsia="Times New Roman"/>
                <w:b/>
                <w:i/>
                <w:sz w:val="22"/>
                <w:szCs w:val="22"/>
                <w:lang w:val="lt-LT"/>
              </w:rPr>
              <w:t xml:space="preserve"> </w:t>
            </w:r>
            <w:r>
              <w:rPr>
                <w:rFonts w:eastAsia="Times New Roman"/>
                <w:b/>
                <w:sz w:val="22"/>
                <w:szCs w:val="22"/>
                <w:lang w:val="lt-LT"/>
              </w:rPr>
              <w:t>(Nm)</w:t>
            </w:r>
          </w:p>
        </w:tc>
        <w:tc>
          <w:tcPr>
            <w:tcW w:w="1787"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Indikatoriaus rodmenys </w:t>
            </w:r>
            <w:r>
              <w:rPr>
                <w:rFonts w:eastAsia="Times New Roman"/>
                <w:b/>
                <w:i/>
                <w:sz w:val="22"/>
                <w:szCs w:val="22"/>
                <w:lang w:val="lt-LT"/>
              </w:rPr>
              <w:t>h</w:t>
            </w:r>
            <w:r>
              <w:rPr>
                <w:rFonts w:eastAsia="Times New Roman"/>
                <w:b/>
                <w:i/>
                <w:sz w:val="22"/>
                <w:szCs w:val="22"/>
                <w:vertAlign w:val="subscript"/>
                <w:lang w:val="lt-LT"/>
              </w:rPr>
              <w:t>2</w:t>
            </w:r>
            <w:r>
              <w:rPr>
                <w:rFonts w:eastAsia="Times New Roman"/>
                <w:b/>
                <w:i/>
                <w:sz w:val="22"/>
                <w:szCs w:val="22"/>
                <w:lang w:val="lt-LT"/>
              </w:rPr>
              <w:t xml:space="preserve"> </w:t>
            </w:r>
            <w:r>
              <w:rPr>
                <w:rFonts w:eastAsia="Times New Roman"/>
                <w:b/>
                <w:sz w:val="22"/>
                <w:szCs w:val="22"/>
                <w:lang w:val="lt-LT"/>
              </w:rPr>
              <w:t>(mm)</w:t>
            </w:r>
          </w:p>
        </w:tc>
        <w:tc>
          <w:tcPr>
            <w:tcW w:w="1770"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Momentas </w:t>
            </w:r>
            <w:r>
              <w:rPr>
                <w:rFonts w:eastAsia="Times New Roman"/>
                <w:b/>
                <w:i/>
                <w:sz w:val="22"/>
                <w:szCs w:val="22"/>
                <w:lang w:val="lt-LT"/>
              </w:rPr>
              <w:t>T</w:t>
            </w:r>
            <w:r>
              <w:rPr>
                <w:rFonts w:eastAsia="Times New Roman"/>
                <w:b/>
                <w:i/>
                <w:sz w:val="22"/>
                <w:szCs w:val="22"/>
                <w:vertAlign w:val="subscript"/>
                <w:lang w:val="lt-LT"/>
              </w:rPr>
              <w:t>2</w:t>
            </w:r>
            <w:r>
              <w:rPr>
                <w:rFonts w:eastAsia="Times New Roman"/>
                <w:b/>
                <w:sz w:val="22"/>
                <w:szCs w:val="22"/>
                <w:lang w:val="lt-LT"/>
              </w:rPr>
              <w:t xml:space="preserve"> (Nm)</w:t>
            </w:r>
          </w:p>
        </w:tc>
        <w:tc>
          <w:tcPr>
            <w:tcW w:w="1204" w:type="dxa"/>
            <w:vMerge/>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1</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0,5</w:t>
            </w:r>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2</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0,8</w:t>
            </w:r>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3</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1,1</w:t>
            </w:r>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4</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1,4</w:t>
            </w:r>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5</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1,7</w:t>
            </w:r>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6</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2,0</w:t>
            </w:r>
            <w:bookmarkStart w:id="68" w:name="_GoBack"/>
            <w:bookmarkEnd w:id="68"/>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bl>
    <w:p>
      <w:pPr>
        <w:spacing w:line="187" w:lineRule="exact"/>
        <w:rPr>
          <w:rFonts w:eastAsia="Times New Roman"/>
          <w:szCs w:val="22"/>
          <w:lang w:val="lt-LT"/>
        </w:rPr>
      </w:pPr>
    </w:p>
    <w:p>
      <w:pPr>
        <w:pStyle w:val="ListParagraph"/>
        <w:numPr>
          <w:ilvl w:val="0"/>
          <w:numId w:val="13"/>
        </w:numPr>
        <w:spacing w:line="187" w:lineRule="exact"/>
        <w:rPr>
          <w:rFonts w:eastAsia="Times New Roman"/>
          <w:szCs w:val="22"/>
          <w:lang w:val="lt-LT"/>
        </w:rPr>
      </w:pPr>
      <w:r>
        <w:rPr>
          <w:rFonts w:eastAsia="Times New Roman"/>
          <w:szCs w:val="22"/>
          <w:lang w:val="lt-LT"/>
        </w:rPr>
        <w:t>Naudingumo koeficiento priklausomybės nuo sukimosi dažnio radimas.</w:t>
      </w:r>
    </w:p>
    <w:p>
      <w:pPr>
        <w:pStyle w:val="ListParagraph"/>
        <w:spacing w:line="187" w:lineRule="exact"/>
        <w:rPr>
          <w:rFonts w:eastAsia="Times New Roman"/>
          <w:szCs w:val="22"/>
          <w:lang w:val="lt-LT"/>
        </w:rPr>
      </w:pPr>
    </w:p>
    <w:p>
      <w:pPr>
        <w:spacing w:line="187" w:lineRule="exact"/>
        <w:rPr>
          <w:rFonts w:eastAsia="Times New Roman"/>
          <w:szCs w:val="22"/>
          <w:lang w:val="lt-LT"/>
        </w:rPr>
      </w:pPr>
      <w:r>
        <w:rPr>
          <w:rFonts w:eastAsia="Times New Roman"/>
          <w:szCs w:val="22"/>
          <w:lang w:val="lt-LT"/>
        </w:rPr>
        <w:t xml:space="preserve">Stabdžio sukimosi momentas pagal variantą: </w:t>
      </w:r>
      <w:r>
        <w:rPr>
          <w:rFonts w:eastAsia="Times New Roman"/>
          <w:i/>
          <w:szCs w:val="22"/>
          <w:lang w:val="lt-LT"/>
        </w:rPr>
        <w:t>T</w:t>
      </w:r>
      <w:r>
        <w:rPr>
          <w:rFonts w:eastAsia="Times New Roman"/>
          <w:i/>
          <w:szCs w:val="22"/>
          <w:vertAlign w:val="subscript"/>
          <w:lang w:val="lt-LT"/>
        </w:rPr>
        <w:t>2</w:t>
      </w:r>
      <w:r>
        <w:rPr>
          <w:rFonts w:eastAsia="Times New Roman"/>
          <w:szCs w:val="22"/>
          <w:lang w:val="lt-LT"/>
        </w:rPr>
        <w:t>=....................Nm.</w:t>
      </w:r>
    </w:p>
    <w:p>
      <w:pPr>
        <w:spacing w:line="187" w:lineRule="exact"/>
        <w:rPr>
          <w:rFonts w:eastAsia="Times New Roman"/>
          <w:szCs w:val="22"/>
          <w:lang w:val="lt-LT"/>
        </w:rPr>
      </w:pPr>
      <w:r>
        <w:rPr>
          <w:rFonts w:eastAsia="Times New Roman"/>
          <w:szCs w:val="22"/>
          <w:lang w:val="lt-LT"/>
        </w:rPr>
        <w:t xml:space="preserve">Iš stabdžio taravimo grafiko, pagal momentą </w:t>
      </w:r>
      <w:r>
        <w:rPr>
          <w:rFonts w:eastAsia="Times New Roman"/>
          <w:i/>
          <w:szCs w:val="22"/>
          <w:lang w:val="lt-LT"/>
        </w:rPr>
        <w:t>T</w:t>
      </w:r>
      <w:r>
        <w:rPr>
          <w:rFonts w:eastAsia="Times New Roman"/>
          <w:i/>
          <w:szCs w:val="22"/>
          <w:vertAlign w:val="subscript"/>
          <w:lang w:val="lt-LT"/>
        </w:rPr>
        <w:t>2</w:t>
      </w:r>
      <w:r>
        <w:rPr>
          <w:rFonts w:eastAsia="Times New Roman"/>
          <w:szCs w:val="22"/>
          <w:lang w:val="lt-LT"/>
        </w:rPr>
        <w:t xml:space="preserve"> paimta stabdžio indikatoriaus reikšmė </w:t>
      </w:r>
      <w:r>
        <w:rPr>
          <w:rFonts w:eastAsia="Times New Roman"/>
          <w:i/>
          <w:szCs w:val="22"/>
          <w:lang w:val="lt-LT"/>
        </w:rPr>
        <w:t>h</w:t>
      </w:r>
      <w:r>
        <w:rPr>
          <w:rFonts w:eastAsia="Times New Roman"/>
          <w:i/>
          <w:szCs w:val="22"/>
          <w:vertAlign w:val="subscript"/>
          <w:lang w:val="lt-LT"/>
        </w:rPr>
        <w:t>2</w:t>
      </w:r>
      <w:r>
        <w:rPr>
          <w:rFonts w:eastAsia="Times New Roman"/>
          <w:szCs w:val="22"/>
          <w:lang w:val="lt-LT"/>
        </w:rPr>
        <w:t xml:space="preserve"> =..................mm.</w:t>
      </w:r>
    </w:p>
    <w:p>
      <w:pPr>
        <w:spacing w:line="187" w:lineRule="exact"/>
        <w:rPr>
          <w:rFonts w:eastAsia="Times New Roman"/>
          <w:szCs w:val="22"/>
          <w:lang w:val="lt-LT"/>
        </w:rPr>
      </w:pPr>
    </w:p>
    <w:p>
      <w:pPr>
        <w:spacing w:line="187" w:lineRule="exact"/>
        <w:rPr>
          <w:rFonts w:eastAsia="Times New Roman"/>
          <w:szCs w:val="22"/>
          <w:lang w:val="lt-LT"/>
        </w:rPr>
      </w:pPr>
      <w:r>
        <w:rPr>
          <w:rFonts w:eastAsia="Times New Roman"/>
          <w:b/>
          <w:szCs w:val="22"/>
          <w:lang w:val="lt-LT"/>
        </w:rPr>
        <w:t>5.4 lentelė.</w:t>
      </w:r>
      <w:r>
        <w:rPr>
          <w:rFonts w:eastAsia="Times New Roman"/>
          <w:szCs w:val="22"/>
          <w:lang w:val="lt-LT"/>
        </w:rPr>
        <w:t xml:space="preserve"> Naudingumo koeficiento priklausomybė nuo sukimosi dažnio.</w:t>
      </w:r>
    </w:p>
    <w:tbl>
      <w:tblPr>
        <w:tblStyle w:val="TableGrid"/>
        <w:tblW w:w="7933" w:type="dxa"/>
        <w:jc w:val="center"/>
        <w:tblLook w:val="04A0" w:firstRow="1" w:lastRow="0" w:firstColumn="1" w:lastColumn="0" w:noHBand="0" w:noVBand="1"/>
      </w:tblPr>
      <w:tblGrid>
        <w:gridCol w:w="599"/>
        <w:gridCol w:w="1691"/>
        <w:gridCol w:w="2100"/>
        <w:gridCol w:w="2229"/>
        <w:gridCol w:w="1314"/>
      </w:tblGrid>
      <w:tr>
        <w:trPr>
          <w:trHeight w:val="406"/>
          <w:jc w:val="center"/>
        </w:trPr>
        <w:tc>
          <w:tcPr>
            <w:tcW w:w="599" w:type="dxa"/>
            <w:vMerge w:val="restart"/>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Mata-vimo nr.</w:t>
            </w:r>
          </w:p>
        </w:tc>
        <w:tc>
          <w:tcPr>
            <w:tcW w:w="1691" w:type="dxa"/>
            <w:vMerge w:val="restart"/>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Variklio rotoriaus sukimosi dažnis </w:t>
            </w:r>
            <w:r>
              <w:rPr>
                <w:rFonts w:eastAsia="Times New Roman"/>
                <w:b/>
                <w:i/>
                <w:sz w:val="22"/>
                <w:szCs w:val="22"/>
                <w:lang w:val="lt-LT"/>
              </w:rPr>
              <w:t>n</w:t>
            </w:r>
            <w:r>
              <w:rPr>
                <w:rFonts w:eastAsia="Times New Roman"/>
                <w:b/>
                <w:i/>
                <w:sz w:val="22"/>
                <w:szCs w:val="22"/>
                <w:vertAlign w:val="subscript"/>
                <w:lang w:val="lt-LT"/>
              </w:rPr>
              <w:t>1</w:t>
            </w:r>
            <w:r>
              <w:rPr>
                <w:rFonts w:eastAsia="Times New Roman"/>
                <w:b/>
                <w:sz w:val="22"/>
                <w:szCs w:val="22"/>
                <w:lang w:val="lt-LT"/>
              </w:rPr>
              <w:t xml:space="preserve"> (aps/min)</w:t>
            </w:r>
          </w:p>
        </w:tc>
        <w:tc>
          <w:tcPr>
            <w:tcW w:w="4329" w:type="dxa"/>
            <w:gridSpan w:val="2"/>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Variklio</w:t>
            </w:r>
          </w:p>
        </w:tc>
        <w:tc>
          <w:tcPr>
            <w:tcW w:w="1314" w:type="dxa"/>
            <w:vMerge w:val="restart"/>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Naudingumo koeficientas </w:t>
            </w:r>
            <w:r>
              <w:rPr>
                <w:rFonts w:ascii="Cambria Math" w:eastAsia="Times New Roman" w:hAnsi="Cambria Math"/>
                <w:b/>
                <w:sz w:val="22"/>
                <w:szCs w:val="22"/>
                <w:lang w:val="lt-LT"/>
              </w:rPr>
              <w:t>η</w:t>
            </w:r>
          </w:p>
        </w:tc>
      </w:tr>
      <w:tr>
        <w:trPr>
          <w:trHeight w:val="698"/>
          <w:jc w:val="center"/>
        </w:trPr>
        <w:tc>
          <w:tcPr>
            <w:tcW w:w="599" w:type="dxa"/>
            <w:vMerge/>
            <w:vAlign w:val="center"/>
          </w:tcPr>
          <w:p>
            <w:pPr>
              <w:spacing w:line="187" w:lineRule="exact"/>
              <w:jc w:val="center"/>
              <w:rPr>
                <w:rFonts w:eastAsia="Times New Roman"/>
                <w:sz w:val="22"/>
                <w:szCs w:val="22"/>
                <w:lang w:val="lt-LT"/>
              </w:rPr>
            </w:pPr>
          </w:p>
        </w:tc>
        <w:tc>
          <w:tcPr>
            <w:tcW w:w="1691" w:type="dxa"/>
            <w:vMerge/>
            <w:vAlign w:val="center"/>
          </w:tcPr>
          <w:p>
            <w:pPr>
              <w:spacing w:line="187" w:lineRule="exact"/>
              <w:jc w:val="center"/>
              <w:rPr>
                <w:rFonts w:eastAsia="Times New Roman"/>
                <w:sz w:val="22"/>
                <w:szCs w:val="22"/>
                <w:lang w:val="lt-LT"/>
              </w:rPr>
            </w:pPr>
          </w:p>
        </w:tc>
        <w:tc>
          <w:tcPr>
            <w:tcW w:w="2100"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Indikatoriaus rodmenys </w:t>
            </w:r>
            <w:r>
              <w:rPr>
                <w:rFonts w:eastAsia="Times New Roman"/>
                <w:b/>
                <w:i/>
                <w:sz w:val="22"/>
                <w:szCs w:val="22"/>
                <w:lang w:val="lt-LT"/>
              </w:rPr>
              <w:t>h</w:t>
            </w:r>
            <w:r>
              <w:rPr>
                <w:rFonts w:eastAsia="Times New Roman"/>
                <w:b/>
                <w:i/>
                <w:sz w:val="22"/>
                <w:szCs w:val="22"/>
                <w:vertAlign w:val="subscript"/>
                <w:lang w:val="lt-LT"/>
              </w:rPr>
              <w:t>1</w:t>
            </w:r>
            <w:r>
              <w:rPr>
                <w:rFonts w:eastAsia="Times New Roman"/>
                <w:b/>
                <w:sz w:val="22"/>
                <w:szCs w:val="22"/>
                <w:lang w:val="lt-LT"/>
              </w:rPr>
              <w:t xml:space="preserve"> (mm)</w:t>
            </w:r>
          </w:p>
        </w:tc>
        <w:tc>
          <w:tcPr>
            <w:tcW w:w="2229"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Momentas </w:t>
            </w:r>
            <w:r>
              <w:rPr>
                <w:rFonts w:eastAsia="Times New Roman"/>
                <w:b/>
                <w:i/>
                <w:sz w:val="22"/>
                <w:szCs w:val="22"/>
                <w:lang w:val="lt-LT"/>
              </w:rPr>
              <w:t>T</w:t>
            </w:r>
            <w:r>
              <w:rPr>
                <w:rFonts w:eastAsia="Times New Roman"/>
                <w:b/>
                <w:i/>
                <w:sz w:val="22"/>
                <w:szCs w:val="22"/>
                <w:vertAlign w:val="subscript"/>
                <w:lang w:val="lt-LT"/>
              </w:rPr>
              <w:t>1</w:t>
            </w:r>
            <w:r>
              <w:rPr>
                <w:rFonts w:eastAsia="Times New Roman"/>
                <w:b/>
                <w:i/>
                <w:sz w:val="22"/>
                <w:szCs w:val="22"/>
                <w:lang w:val="lt-LT"/>
              </w:rPr>
              <w:t xml:space="preserve"> </w:t>
            </w:r>
            <w:r>
              <w:rPr>
                <w:rFonts w:eastAsia="Times New Roman"/>
                <w:b/>
                <w:sz w:val="22"/>
                <w:szCs w:val="22"/>
                <w:lang w:val="lt-LT"/>
              </w:rPr>
              <w:t>(Nm)</w:t>
            </w:r>
          </w:p>
        </w:tc>
        <w:tc>
          <w:tcPr>
            <w:tcW w:w="1314" w:type="dxa"/>
            <w:vMerge/>
            <w:vAlign w:val="center"/>
          </w:tcPr>
          <w:p>
            <w:pPr>
              <w:spacing w:line="187" w:lineRule="exact"/>
              <w:jc w:val="center"/>
              <w:rPr>
                <w:rFonts w:eastAsia="Times New Roman"/>
                <w:sz w:val="22"/>
                <w:szCs w:val="22"/>
                <w:lang w:val="lt-LT"/>
              </w:rPr>
            </w:pPr>
          </w:p>
        </w:tc>
      </w:tr>
      <w:tr>
        <w:trPr>
          <w:trHeight w:val="340"/>
          <w:jc w:val="center"/>
        </w:trPr>
        <w:tc>
          <w:tcPr>
            <w:tcW w:w="599"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1</w:t>
            </w:r>
          </w:p>
        </w:tc>
        <w:tc>
          <w:tcPr>
            <w:tcW w:w="1691" w:type="dxa"/>
            <w:vAlign w:val="center"/>
          </w:tcPr>
          <w:p>
            <w:pPr>
              <w:spacing w:line="187" w:lineRule="exact"/>
              <w:jc w:val="center"/>
              <w:rPr>
                <w:rFonts w:eastAsia="Times New Roman"/>
                <w:sz w:val="22"/>
                <w:szCs w:val="22"/>
                <w:lang w:val="lt-LT"/>
              </w:rPr>
            </w:pPr>
          </w:p>
        </w:tc>
        <w:tc>
          <w:tcPr>
            <w:tcW w:w="2100" w:type="dxa"/>
            <w:vAlign w:val="center"/>
          </w:tcPr>
          <w:p>
            <w:pPr>
              <w:spacing w:line="187" w:lineRule="exact"/>
              <w:jc w:val="center"/>
              <w:rPr>
                <w:rFonts w:eastAsia="Times New Roman"/>
                <w:sz w:val="22"/>
                <w:szCs w:val="22"/>
                <w:lang w:val="lt-LT"/>
              </w:rPr>
            </w:pPr>
          </w:p>
        </w:tc>
        <w:tc>
          <w:tcPr>
            <w:tcW w:w="2229" w:type="dxa"/>
            <w:vAlign w:val="center"/>
          </w:tcPr>
          <w:p>
            <w:pPr>
              <w:spacing w:line="187" w:lineRule="exact"/>
              <w:jc w:val="center"/>
              <w:rPr>
                <w:rFonts w:eastAsia="Times New Roman"/>
                <w:sz w:val="22"/>
                <w:szCs w:val="22"/>
                <w:lang w:val="lt-LT"/>
              </w:rPr>
            </w:pPr>
          </w:p>
        </w:tc>
        <w:tc>
          <w:tcPr>
            <w:tcW w:w="1314" w:type="dxa"/>
            <w:vAlign w:val="center"/>
          </w:tcPr>
          <w:p>
            <w:pPr>
              <w:spacing w:line="187" w:lineRule="exact"/>
              <w:jc w:val="center"/>
              <w:rPr>
                <w:rFonts w:eastAsia="Times New Roman"/>
                <w:sz w:val="22"/>
                <w:szCs w:val="22"/>
                <w:lang w:val="lt-LT"/>
              </w:rPr>
            </w:pPr>
          </w:p>
        </w:tc>
      </w:tr>
      <w:tr>
        <w:trPr>
          <w:trHeight w:val="340"/>
          <w:jc w:val="center"/>
        </w:trPr>
        <w:tc>
          <w:tcPr>
            <w:tcW w:w="599"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2</w:t>
            </w:r>
          </w:p>
        </w:tc>
        <w:tc>
          <w:tcPr>
            <w:tcW w:w="1691" w:type="dxa"/>
            <w:vAlign w:val="center"/>
          </w:tcPr>
          <w:p>
            <w:pPr>
              <w:spacing w:line="187" w:lineRule="exact"/>
              <w:jc w:val="center"/>
              <w:rPr>
                <w:rFonts w:eastAsia="Times New Roman"/>
                <w:sz w:val="22"/>
                <w:szCs w:val="22"/>
                <w:lang w:val="lt-LT"/>
              </w:rPr>
            </w:pPr>
          </w:p>
        </w:tc>
        <w:tc>
          <w:tcPr>
            <w:tcW w:w="2100" w:type="dxa"/>
            <w:vAlign w:val="center"/>
          </w:tcPr>
          <w:p>
            <w:pPr>
              <w:spacing w:line="187" w:lineRule="exact"/>
              <w:jc w:val="center"/>
              <w:rPr>
                <w:rFonts w:eastAsia="Times New Roman"/>
                <w:sz w:val="22"/>
                <w:szCs w:val="22"/>
                <w:lang w:val="lt-LT"/>
              </w:rPr>
            </w:pPr>
          </w:p>
        </w:tc>
        <w:tc>
          <w:tcPr>
            <w:tcW w:w="2229" w:type="dxa"/>
            <w:vAlign w:val="center"/>
          </w:tcPr>
          <w:p>
            <w:pPr>
              <w:spacing w:line="187" w:lineRule="exact"/>
              <w:jc w:val="center"/>
              <w:rPr>
                <w:rFonts w:eastAsia="Times New Roman"/>
                <w:sz w:val="22"/>
                <w:szCs w:val="22"/>
                <w:lang w:val="lt-LT"/>
              </w:rPr>
            </w:pPr>
          </w:p>
        </w:tc>
        <w:tc>
          <w:tcPr>
            <w:tcW w:w="1314" w:type="dxa"/>
            <w:vAlign w:val="center"/>
          </w:tcPr>
          <w:p>
            <w:pPr>
              <w:spacing w:line="187" w:lineRule="exact"/>
              <w:jc w:val="center"/>
              <w:rPr>
                <w:rFonts w:eastAsia="Times New Roman"/>
                <w:sz w:val="22"/>
                <w:szCs w:val="22"/>
                <w:lang w:val="lt-LT"/>
              </w:rPr>
            </w:pPr>
          </w:p>
        </w:tc>
      </w:tr>
      <w:tr>
        <w:trPr>
          <w:trHeight w:val="340"/>
          <w:jc w:val="center"/>
        </w:trPr>
        <w:tc>
          <w:tcPr>
            <w:tcW w:w="599"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3</w:t>
            </w:r>
          </w:p>
        </w:tc>
        <w:tc>
          <w:tcPr>
            <w:tcW w:w="1691" w:type="dxa"/>
            <w:vAlign w:val="center"/>
          </w:tcPr>
          <w:p>
            <w:pPr>
              <w:spacing w:line="187" w:lineRule="exact"/>
              <w:jc w:val="center"/>
              <w:rPr>
                <w:rFonts w:eastAsia="Times New Roman"/>
                <w:sz w:val="22"/>
                <w:szCs w:val="22"/>
                <w:lang w:val="lt-LT"/>
              </w:rPr>
            </w:pPr>
          </w:p>
        </w:tc>
        <w:tc>
          <w:tcPr>
            <w:tcW w:w="2100" w:type="dxa"/>
            <w:vAlign w:val="center"/>
          </w:tcPr>
          <w:p>
            <w:pPr>
              <w:spacing w:line="187" w:lineRule="exact"/>
              <w:jc w:val="center"/>
              <w:rPr>
                <w:rFonts w:eastAsia="Times New Roman"/>
                <w:sz w:val="22"/>
                <w:szCs w:val="22"/>
                <w:lang w:val="lt-LT"/>
              </w:rPr>
            </w:pPr>
          </w:p>
        </w:tc>
        <w:tc>
          <w:tcPr>
            <w:tcW w:w="2229" w:type="dxa"/>
            <w:vAlign w:val="center"/>
          </w:tcPr>
          <w:p>
            <w:pPr>
              <w:spacing w:line="187" w:lineRule="exact"/>
              <w:jc w:val="center"/>
              <w:rPr>
                <w:rFonts w:eastAsia="Times New Roman"/>
                <w:sz w:val="22"/>
                <w:szCs w:val="22"/>
                <w:lang w:val="lt-LT"/>
              </w:rPr>
            </w:pPr>
          </w:p>
        </w:tc>
        <w:tc>
          <w:tcPr>
            <w:tcW w:w="1314" w:type="dxa"/>
            <w:vAlign w:val="center"/>
          </w:tcPr>
          <w:p>
            <w:pPr>
              <w:spacing w:line="187" w:lineRule="exact"/>
              <w:jc w:val="center"/>
              <w:rPr>
                <w:rFonts w:eastAsia="Times New Roman"/>
                <w:sz w:val="22"/>
                <w:szCs w:val="22"/>
                <w:lang w:val="lt-LT"/>
              </w:rPr>
            </w:pPr>
          </w:p>
        </w:tc>
      </w:tr>
      <w:tr>
        <w:trPr>
          <w:trHeight w:val="340"/>
          <w:jc w:val="center"/>
        </w:trPr>
        <w:tc>
          <w:tcPr>
            <w:tcW w:w="599"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4</w:t>
            </w:r>
          </w:p>
        </w:tc>
        <w:tc>
          <w:tcPr>
            <w:tcW w:w="1691" w:type="dxa"/>
            <w:vAlign w:val="center"/>
          </w:tcPr>
          <w:p>
            <w:pPr>
              <w:spacing w:line="187" w:lineRule="exact"/>
              <w:jc w:val="center"/>
              <w:rPr>
                <w:rFonts w:eastAsia="Times New Roman"/>
                <w:sz w:val="22"/>
                <w:szCs w:val="22"/>
                <w:lang w:val="lt-LT"/>
              </w:rPr>
            </w:pPr>
          </w:p>
        </w:tc>
        <w:tc>
          <w:tcPr>
            <w:tcW w:w="2100" w:type="dxa"/>
            <w:vAlign w:val="center"/>
          </w:tcPr>
          <w:p>
            <w:pPr>
              <w:spacing w:line="187" w:lineRule="exact"/>
              <w:jc w:val="center"/>
              <w:rPr>
                <w:rFonts w:eastAsia="Times New Roman"/>
                <w:sz w:val="22"/>
                <w:szCs w:val="22"/>
                <w:lang w:val="lt-LT"/>
              </w:rPr>
            </w:pPr>
          </w:p>
        </w:tc>
        <w:tc>
          <w:tcPr>
            <w:tcW w:w="2229" w:type="dxa"/>
            <w:vAlign w:val="center"/>
          </w:tcPr>
          <w:p>
            <w:pPr>
              <w:spacing w:line="187" w:lineRule="exact"/>
              <w:jc w:val="center"/>
              <w:rPr>
                <w:rFonts w:eastAsia="Times New Roman"/>
                <w:sz w:val="22"/>
                <w:szCs w:val="22"/>
                <w:lang w:val="lt-LT"/>
              </w:rPr>
            </w:pPr>
          </w:p>
        </w:tc>
        <w:tc>
          <w:tcPr>
            <w:tcW w:w="1314" w:type="dxa"/>
            <w:vAlign w:val="center"/>
          </w:tcPr>
          <w:p>
            <w:pPr>
              <w:spacing w:line="187" w:lineRule="exact"/>
              <w:jc w:val="center"/>
              <w:rPr>
                <w:rFonts w:eastAsia="Times New Roman"/>
                <w:sz w:val="22"/>
                <w:szCs w:val="22"/>
                <w:lang w:val="lt-LT"/>
              </w:rPr>
            </w:pPr>
          </w:p>
        </w:tc>
      </w:tr>
      <w:tr>
        <w:trPr>
          <w:trHeight w:val="340"/>
          <w:jc w:val="center"/>
        </w:trPr>
        <w:tc>
          <w:tcPr>
            <w:tcW w:w="599"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5</w:t>
            </w:r>
          </w:p>
        </w:tc>
        <w:tc>
          <w:tcPr>
            <w:tcW w:w="1691" w:type="dxa"/>
            <w:vAlign w:val="center"/>
          </w:tcPr>
          <w:p>
            <w:pPr>
              <w:spacing w:line="187" w:lineRule="exact"/>
              <w:jc w:val="center"/>
              <w:rPr>
                <w:rFonts w:eastAsia="Times New Roman"/>
                <w:sz w:val="22"/>
                <w:szCs w:val="22"/>
                <w:lang w:val="lt-LT"/>
              </w:rPr>
            </w:pPr>
          </w:p>
        </w:tc>
        <w:tc>
          <w:tcPr>
            <w:tcW w:w="2100" w:type="dxa"/>
            <w:vAlign w:val="center"/>
          </w:tcPr>
          <w:p>
            <w:pPr>
              <w:spacing w:line="187" w:lineRule="exact"/>
              <w:jc w:val="center"/>
              <w:rPr>
                <w:rFonts w:eastAsia="Times New Roman"/>
                <w:sz w:val="22"/>
                <w:szCs w:val="22"/>
                <w:lang w:val="lt-LT"/>
              </w:rPr>
            </w:pPr>
          </w:p>
        </w:tc>
        <w:tc>
          <w:tcPr>
            <w:tcW w:w="2229" w:type="dxa"/>
            <w:vAlign w:val="center"/>
          </w:tcPr>
          <w:p>
            <w:pPr>
              <w:spacing w:line="187" w:lineRule="exact"/>
              <w:jc w:val="center"/>
              <w:rPr>
                <w:rFonts w:eastAsia="Times New Roman"/>
                <w:sz w:val="22"/>
                <w:szCs w:val="22"/>
                <w:lang w:val="lt-LT"/>
              </w:rPr>
            </w:pPr>
          </w:p>
        </w:tc>
        <w:tc>
          <w:tcPr>
            <w:tcW w:w="1314" w:type="dxa"/>
            <w:vAlign w:val="center"/>
          </w:tcPr>
          <w:p>
            <w:pPr>
              <w:spacing w:line="187" w:lineRule="exact"/>
              <w:jc w:val="center"/>
              <w:rPr>
                <w:rFonts w:eastAsia="Times New Roman"/>
                <w:sz w:val="22"/>
                <w:szCs w:val="22"/>
                <w:lang w:val="lt-LT"/>
              </w:rPr>
            </w:pPr>
          </w:p>
        </w:tc>
      </w:tr>
    </w:tbl>
    <w:p>
      <w:pPr>
        <w:spacing w:line="187" w:lineRule="exact"/>
        <w:rPr>
          <w:rFonts w:eastAsia="Times New Roman"/>
          <w:szCs w:val="22"/>
          <w:lang w:val="lt-LT"/>
        </w:rPr>
      </w:pPr>
    </w:p>
    <w:p>
      <w:pPr>
        <w:pStyle w:val="ListParagraph"/>
        <w:numPr>
          <w:ilvl w:val="0"/>
          <w:numId w:val="13"/>
        </w:numPr>
        <w:spacing w:line="187" w:lineRule="exact"/>
        <w:rPr>
          <w:rFonts w:eastAsia="Times New Roman"/>
          <w:szCs w:val="22"/>
          <w:lang w:val="lt-LT"/>
        </w:rPr>
      </w:pPr>
      <w:r>
        <w:rPr>
          <w:rFonts w:eastAsia="Times New Roman"/>
          <w:szCs w:val="22"/>
          <w:lang w:val="lt-LT"/>
        </w:rPr>
        <w:lastRenderedPageBreak/>
        <w:t>Naudingumo koeficiento kitimo grafikai:</w:t>
      </w:r>
      <w:r>
        <w:rPr>
          <w:noProof/>
          <w:lang w:val="lt-LT"/>
        </w:rPr>
        <mc:AlternateContent>
          <mc:Choice Requires="wpg">
            <w:drawing>
              <wp:anchor distT="0" distB="0" distL="114300" distR="114300" simplePos="0" relativeHeight="251682816" behindDoc="0" locked="0" layoutInCell="1" allowOverlap="1">
                <wp:simplePos x="0" y="0"/>
                <wp:positionH relativeFrom="column">
                  <wp:posOffset>348615</wp:posOffset>
                </wp:positionH>
                <wp:positionV relativeFrom="paragraph">
                  <wp:posOffset>146685</wp:posOffset>
                </wp:positionV>
                <wp:extent cx="5410200" cy="2562225"/>
                <wp:effectExtent l="0" t="0" r="19050" b="28575"/>
                <wp:wrapTopAndBottom/>
                <wp:docPr id="14" name="Group 14"/>
                <wp:cNvGraphicFramePr/>
                <a:graphic xmlns:a="http://schemas.openxmlformats.org/drawingml/2006/main">
                  <a:graphicData uri="http://schemas.microsoft.com/office/word/2010/wordprocessingGroup">
                    <wpg:wgp>
                      <wpg:cNvGrpSpPr/>
                      <wpg:grpSpPr>
                        <a:xfrm>
                          <a:off x="0" y="0"/>
                          <a:ext cx="5410200" cy="2562225"/>
                          <a:chOff x="0" y="0"/>
                          <a:chExt cx="5410200" cy="2562225"/>
                        </a:xfrm>
                      </wpg:grpSpPr>
                      <wps:wsp>
                        <wps:cNvPr id="12" name="Rectangle 12"/>
                        <wps:cNvSpPr/>
                        <wps:spPr>
                          <a:xfrm>
                            <a:off x="0" y="0"/>
                            <a:ext cx="5410200" cy="2562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362200" y="57150"/>
                            <a:ext cx="685800" cy="314325"/>
                          </a:xfrm>
                          <a:prstGeom prst="rect">
                            <a:avLst/>
                          </a:prstGeom>
                          <a:solidFill>
                            <a:srgbClr val="FFFFFF"/>
                          </a:solidFill>
                          <a:ln w="9525">
                            <a:solidFill>
                              <a:srgbClr val="000000"/>
                            </a:solidFill>
                            <a:miter lim="800000"/>
                            <a:headEnd/>
                            <a:tailEnd/>
                          </a:ln>
                        </wps:spPr>
                        <wps:txbx>
                          <w:txbxContent>
                            <w:p>
                              <w:r>
                                <w:rPr>
                                  <w:rFonts w:eastAsia="Times New Roman"/>
                                  <w:i/>
                                  <w:szCs w:val="22"/>
                                  <w:lang w:val="lt-LT"/>
                                </w:rPr>
                                <w:t>η = f(T</w:t>
                              </w:r>
                              <w:r>
                                <w:rPr>
                                  <w:rFonts w:eastAsia="Times New Roman"/>
                                  <w:szCs w:val="22"/>
                                  <w:vertAlign w:val="subscript"/>
                                  <w:lang w:val="lt-LT"/>
                                </w:rPr>
                                <w:t>2</w:t>
                              </w:r>
                              <w:r>
                                <w:rPr>
                                  <w:rFonts w:eastAsia="Times New Roman"/>
                                  <w:i/>
                                  <w:szCs w:val="22"/>
                                  <w:lang w:val="lt-LT"/>
                                </w:rPr>
                                <w:t>)</w:t>
                              </w:r>
                            </w:p>
                          </w:txbxContent>
                        </wps:txbx>
                        <wps:bodyPr rot="0" vert="horz" wrap="square" lIns="91440" tIns="45720" rIns="91440" bIns="45720" anchor="t" anchorCtr="0">
                          <a:noAutofit/>
                        </wps:bodyPr>
                      </wps:wsp>
                    </wpg:wgp>
                  </a:graphicData>
                </a:graphic>
              </wp:anchor>
            </w:drawing>
          </mc:Choice>
          <mc:Fallback>
            <w:pict>
              <v:group w14:anchorId="7DC432B6" id="Group 14" o:spid="_x0000_s1038" style="position:absolute;left:0;text-align:left;margin-left:27.45pt;margin-top:11.55pt;width:426pt;height:201.75pt;z-index:251682816" coordsize="54102,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">
                <v:rect id="Rectangle 12" o:spid="_x0000_s1039" style="position:absolute;width:54102;height:2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" fillcolor="white [3201]" strokecolor="black [3213]" strokeweight="1pt"/>
                <v:shape id="Text Box 2" o:spid="_x0000_s1040" type="#_x0000_t202" style="position:absolute;left:23622;top:571;width:6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DBA7F23" w14:textId="33479364" w:rsidR="00EF5F0B" w:rsidRDefault="00EF5F0B">
                        <w:r w:rsidRPr="00223C63">
                          <w:rPr>
                            <w:rFonts w:eastAsia="Times New Roman"/>
                            <w:i/>
                            <w:szCs w:val="22"/>
                            <w:lang w:val="lt-LT"/>
                          </w:rPr>
                          <w:t>η = f(T</w:t>
                        </w:r>
                        <w:r w:rsidRPr="00223C63">
                          <w:rPr>
                            <w:rFonts w:eastAsia="Times New Roman"/>
                            <w:szCs w:val="22"/>
                            <w:vertAlign w:val="subscript"/>
                            <w:lang w:val="lt-LT"/>
                          </w:rPr>
                          <w:t>2</w:t>
                        </w:r>
                        <w:r w:rsidRPr="00223C63">
                          <w:rPr>
                            <w:rFonts w:eastAsia="Times New Roman"/>
                            <w:i/>
                            <w:szCs w:val="22"/>
                            <w:lang w:val="lt-LT"/>
                          </w:rPr>
                          <w:t>)</w:t>
                        </w:r>
                      </w:p>
                    </w:txbxContent>
                  </v:textbox>
                </v:shape>
                <w10:wrap type="topAndBottom"/>
              </v:group>
            </w:pict>
          </mc:Fallback>
        </mc:AlternateContent>
      </w:r>
      <w:r>
        <w:rPr>
          <w:rFonts w:eastAsia="Times New Roman"/>
          <w:i/>
          <w:szCs w:val="22"/>
          <w:lang w:val="lt-LT"/>
        </w:rPr>
        <w:t xml:space="preserve"> </w:t>
      </w:r>
    </w:p>
    <w:p>
      <w:pPr>
        <w:spacing w:line="187" w:lineRule="exact"/>
        <w:rPr>
          <w:rFonts w:eastAsia="Times New Roman"/>
          <w:szCs w:val="22"/>
          <w:lang w:val="lt-LT"/>
        </w:rPr>
      </w:pPr>
      <w:r>
        <w:rPr>
          <w:rFonts w:eastAsia="Times New Roman"/>
          <w:noProof/>
          <w:szCs w:val="22"/>
          <w:lang w:val="lt-LT"/>
        </w:rPr>
        <mc:AlternateContent>
          <mc:Choice Requires="wpg">
            <w:drawing>
              <wp:anchor distT="0" distB="0" distL="114300" distR="114300" simplePos="0" relativeHeight="251685888" behindDoc="0" locked="0" layoutInCell="1" allowOverlap="1">
                <wp:simplePos x="0" y="0"/>
                <wp:positionH relativeFrom="margin">
                  <wp:align>center</wp:align>
                </wp:positionH>
                <wp:positionV relativeFrom="paragraph">
                  <wp:posOffset>2775585</wp:posOffset>
                </wp:positionV>
                <wp:extent cx="5410200" cy="2562225"/>
                <wp:effectExtent l="0" t="0" r="19050" b="28575"/>
                <wp:wrapTopAndBottom/>
                <wp:docPr id="16" name="Group 16"/>
                <wp:cNvGraphicFramePr/>
                <a:graphic xmlns:a="http://schemas.openxmlformats.org/drawingml/2006/main">
                  <a:graphicData uri="http://schemas.microsoft.com/office/word/2010/wordprocessingGroup">
                    <wpg:wgp>
                      <wpg:cNvGrpSpPr/>
                      <wpg:grpSpPr>
                        <a:xfrm>
                          <a:off x="0" y="0"/>
                          <a:ext cx="5410200" cy="2562225"/>
                          <a:chOff x="0" y="0"/>
                          <a:chExt cx="5410200" cy="2562225"/>
                        </a:xfrm>
                      </wpg:grpSpPr>
                      <wps:wsp>
                        <wps:cNvPr id="13" name="Rectangle 13"/>
                        <wps:cNvSpPr/>
                        <wps:spPr>
                          <a:xfrm>
                            <a:off x="0" y="0"/>
                            <a:ext cx="5410200" cy="2562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2305050" y="76200"/>
                            <a:ext cx="790575" cy="323850"/>
                          </a:xfrm>
                          <a:prstGeom prst="rect">
                            <a:avLst/>
                          </a:prstGeom>
                          <a:solidFill>
                            <a:srgbClr val="FFFFFF"/>
                          </a:solidFill>
                          <a:ln w="9525">
                            <a:solidFill>
                              <a:srgbClr val="000000"/>
                            </a:solidFill>
                            <a:miter lim="800000"/>
                            <a:headEnd/>
                            <a:tailEnd/>
                          </a:ln>
                        </wps:spPr>
                        <wps:txbx>
                          <w:txbxContent>
                            <w:p>
                              <w:r>
                                <w:rPr>
                                  <w:rFonts w:eastAsia="Times New Roman"/>
                                  <w:i/>
                                  <w:szCs w:val="22"/>
                                  <w:lang w:val="lt-LT"/>
                                </w:rPr>
                                <w:t>η = f(n</w:t>
                              </w:r>
                              <w:r>
                                <w:rPr>
                                  <w:rFonts w:eastAsia="Times New Roman"/>
                                  <w:szCs w:val="22"/>
                                  <w:vertAlign w:val="subscript"/>
                                  <w:lang w:val="lt-LT"/>
                                </w:rPr>
                                <w:t>1</w:t>
                              </w:r>
                              <w:r>
                                <w:rPr>
                                  <w:rFonts w:eastAsia="Times New Roman"/>
                                  <w:i/>
                                  <w:szCs w:val="22"/>
                                  <w:lang w:val="lt-LT"/>
                                </w:rPr>
                                <w:t>).</w:t>
                              </w:r>
                            </w:p>
                          </w:txbxContent>
                        </wps:txbx>
                        <wps:bodyPr rot="0" vert="horz" wrap="square" lIns="91440" tIns="45720" rIns="91440" bIns="45720" anchor="t" anchorCtr="0">
                          <a:noAutofit/>
                        </wps:bodyPr>
                      </wps:wsp>
                    </wpg:wgp>
                  </a:graphicData>
                </a:graphic>
              </wp:anchor>
            </w:drawing>
          </mc:Choice>
          <mc:Fallback>
            <w:pict>
              <v:group w14:anchorId="4921CA1D" id="Group 16" o:spid="_x0000_s1041" style="position:absolute;margin-left:0;margin-top:218.55pt;width:426pt;height:201.75pt;z-index:251685888;mso-position-horizontal:center;mso-position-horizontal-relative:margin" coordsize="54102,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">
                <v:rect id="Rectangle 13" o:spid="_x0000_s1042" style="position:absolute;width:54102;height:2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" fillcolor="white [3201]" strokecolor="black [3213]" strokeweight="1pt"/>
                <v:shape id="Text Box 2" o:spid="_x0000_s1043" type="#_x0000_t202" style="position:absolute;left:23050;top:762;width:79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A8D5AF5" w14:textId="65D8AAA8" w:rsidR="00EF5F0B" w:rsidRDefault="00EF5F0B">
                        <w:r w:rsidRPr="00223C63">
                          <w:rPr>
                            <w:rFonts w:eastAsia="Times New Roman"/>
                            <w:i/>
                            <w:szCs w:val="22"/>
                            <w:lang w:val="lt-LT"/>
                          </w:rPr>
                          <w:t>η = f(n</w:t>
                        </w:r>
                        <w:r w:rsidRPr="00223C63">
                          <w:rPr>
                            <w:rFonts w:eastAsia="Times New Roman"/>
                            <w:szCs w:val="22"/>
                            <w:vertAlign w:val="subscript"/>
                            <w:lang w:val="lt-LT"/>
                          </w:rPr>
                          <w:t>1</w:t>
                        </w:r>
                        <w:r w:rsidRPr="00223C63">
                          <w:rPr>
                            <w:rFonts w:eastAsia="Times New Roman"/>
                            <w:i/>
                            <w:szCs w:val="22"/>
                            <w:lang w:val="lt-LT"/>
                          </w:rPr>
                          <w:t>).</w:t>
                        </w:r>
                      </w:p>
                    </w:txbxContent>
                  </v:textbox>
                </v:shape>
                <w10:wrap type="topAndBottom" anchorx="margin"/>
              </v:group>
            </w:pict>
          </mc:Fallback>
        </mc:AlternateContent>
      </w:r>
    </w:p>
    <w:p>
      <w:pPr>
        <w:spacing w:line="187" w:lineRule="exact"/>
        <w:rPr>
          <w:rFonts w:eastAsia="Times New Roman"/>
          <w:szCs w:val="22"/>
          <w:lang w:val="lt-LT"/>
        </w:rPr>
      </w:pPr>
    </w:p>
    <w:p>
      <w:pPr>
        <w:pStyle w:val="ListParagraph"/>
        <w:numPr>
          <w:ilvl w:val="0"/>
          <w:numId w:val="13"/>
        </w:numPr>
        <w:spacing w:line="187" w:lineRule="exact"/>
        <w:rPr>
          <w:rFonts w:eastAsia="Times New Roman"/>
          <w:szCs w:val="22"/>
          <w:lang w:val="lt-LT"/>
        </w:rPr>
      </w:pPr>
      <w:r>
        <w:rPr>
          <w:rFonts w:eastAsia="Times New Roman"/>
          <w:szCs w:val="22"/>
          <w:lang w:val="lt-LT"/>
        </w:rPr>
        <w:t>Išvados:</w:t>
      </w:r>
    </w:p>
    <w:p>
      <w:pPr>
        <w:spacing w:line="187" w:lineRule="exact"/>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r>
        <w:rPr>
          <w:rFonts w:eastAsia="Times New Roman"/>
          <w:szCs w:val="22"/>
          <w:lang w:val="lt-LT"/>
        </w:rPr>
        <w:t>Darbą atliko:</w:t>
      </w: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r>
        <w:rPr>
          <w:rFonts w:eastAsia="Times New Roman"/>
          <w:szCs w:val="22"/>
          <w:lang w:val="lt-LT"/>
        </w:rPr>
        <w:t>Darbą tikrino:</w:t>
      </w:r>
    </w:p>
    <w:p>
      <w:pPr>
        <w:spacing w:line="249" w:lineRule="auto"/>
        <w:rPr>
          <w:rFonts w:eastAsia="Times New Roman"/>
          <w:szCs w:val="22"/>
          <w:lang w:val="lt-LT"/>
        </w:rPr>
        <w:sectPr>
          <w:pgSz w:w="11906" w:h="16838" w:code="9"/>
          <w:pgMar w:top="1247" w:right="567" w:bottom="1134" w:left="1701" w:header="567" w:footer="567" w:gutter="0"/>
          <w:cols w:space="677"/>
          <w:docGrid w:linePitch="360"/>
        </w:sectPr>
      </w:pPr>
    </w:p>
    <w:p>
      <w:pPr>
        <w:spacing w:line="249" w:lineRule="auto"/>
        <w:jc w:val="center"/>
        <w:rPr>
          <w:rFonts w:eastAsia="Times New Roman"/>
          <w:b/>
          <w:szCs w:val="22"/>
          <w:lang w:val="lt-LT"/>
        </w:rPr>
      </w:pPr>
      <w:r>
        <w:rPr>
          <w:rFonts w:eastAsia="Times New Roman"/>
          <w:b/>
          <w:szCs w:val="22"/>
          <w:lang w:val="lt-LT"/>
        </w:rPr>
        <w:lastRenderedPageBreak/>
        <w:t>6 laboratorinis darbas</w:t>
      </w:r>
    </w:p>
    <w:p>
      <w:pPr>
        <w:spacing w:line="249" w:lineRule="auto"/>
        <w:jc w:val="center"/>
        <w:rPr>
          <w:rFonts w:eastAsia="Times New Roman"/>
          <w:b/>
          <w:szCs w:val="22"/>
          <w:lang w:val="lt-LT"/>
        </w:rPr>
      </w:pPr>
      <w:r>
        <w:rPr>
          <w:rFonts w:eastAsia="Times New Roman"/>
          <w:b/>
          <w:szCs w:val="22"/>
          <w:lang w:val="lt-LT"/>
        </w:rPr>
        <w:t>PLANETINIO REDUKTORIAUS TYRIMAS</w:t>
      </w:r>
    </w:p>
    <w:p>
      <w:pPr>
        <w:spacing w:line="249" w:lineRule="auto"/>
        <w:rPr>
          <w:rFonts w:eastAsia="Times New Roman"/>
          <w:szCs w:val="22"/>
          <w:lang w:val="lt-LT"/>
        </w:rPr>
      </w:pPr>
    </w:p>
    <w:p>
      <w:pPr>
        <w:spacing w:line="249" w:lineRule="auto"/>
        <w:rPr>
          <w:rFonts w:eastAsia="Times New Roman"/>
          <w:i/>
          <w:szCs w:val="22"/>
          <w:lang w:val="lt-LT"/>
        </w:rPr>
      </w:pPr>
      <w:r>
        <w:rPr>
          <w:rFonts w:eastAsia="Times New Roman"/>
          <w:i/>
          <w:szCs w:val="22"/>
          <w:lang w:val="lt-LT"/>
        </w:rPr>
        <w:t>Santrumpos ir reikšmės</w:t>
      </w:r>
    </w:p>
    <w:p>
      <w:pPr>
        <w:spacing w:line="249" w:lineRule="auto"/>
        <w:rPr>
          <w:rFonts w:eastAsia="Times New Roman"/>
          <w:szCs w:val="22"/>
          <w:lang w:val="lt-LT"/>
        </w:rPr>
      </w:pPr>
    </w:p>
    <w:p>
      <w:pPr>
        <w:spacing w:line="249" w:lineRule="auto"/>
        <w:rPr>
          <w:rFonts w:eastAsia="Times New Roman"/>
          <w:szCs w:val="22"/>
          <w:lang w:val="lt-LT"/>
        </w:rPr>
      </w:pPr>
      <w:r>
        <w:rPr>
          <w:rFonts w:eastAsia="Times New Roman"/>
          <w:i/>
          <w:szCs w:val="22"/>
          <w:lang w:val="lt-LT"/>
        </w:rPr>
        <w:t xml:space="preserve">g </w:t>
      </w:r>
      <w:r>
        <w:rPr>
          <w:rFonts w:eastAsia="Times New Roman"/>
          <w:szCs w:val="22"/>
          <w:lang w:val="lt-LT"/>
        </w:rPr>
        <w:t>– kūnų laisvojo kritimo pagreitis;</w:t>
      </w:r>
    </w:p>
    <w:p>
      <w:pPr>
        <w:spacing w:line="249" w:lineRule="auto"/>
        <w:rPr>
          <w:rFonts w:eastAsia="Times New Roman"/>
          <w:szCs w:val="22"/>
          <w:lang w:val="lt-LT"/>
        </w:rPr>
      </w:pPr>
      <w:r>
        <w:rPr>
          <w:rFonts w:eastAsia="Times New Roman"/>
          <w:i/>
          <w:szCs w:val="22"/>
          <w:lang w:val="lt-LT"/>
        </w:rPr>
        <w:t>F</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svarelio svoris;</w:t>
      </w:r>
    </w:p>
    <w:p>
      <w:pPr>
        <w:spacing w:line="249" w:lineRule="auto"/>
        <w:rPr>
          <w:rFonts w:eastAsia="Times New Roman"/>
          <w:i/>
          <w:szCs w:val="22"/>
          <w:lang w:val="lt-LT"/>
        </w:rPr>
      </w:pPr>
      <w:r>
        <w:rPr>
          <w:rFonts w:eastAsia="Times New Roman"/>
          <w:i/>
          <w:szCs w:val="22"/>
          <w:lang w:val="lt-LT"/>
        </w:rPr>
        <w:t>F</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svarelio svoris;</w:t>
      </w:r>
      <w:r>
        <w:rPr>
          <w:rFonts w:eastAsia="Times New Roman"/>
          <w:i/>
          <w:szCs w:val="22"/>
          <w:lang w:val="lt-LT"/>
        </w:rPr>
        <w:t xml:space="preserve"> </w:t>
      </w:r>
    </w:p>
    <w:p>
      <w:pPr>
        <w:spacing w:line="249" w:lineRule="auto"/>
        <w:rPr>
          <w:rFonts w:eastAsia="Times New Roman"/>
          <w:szCs w:val="22"/>
          <w:lang w:val="lt-LT"/>
        </w:rPr>
      </w:pPr>
      <w:r>
        <w:rPr>
          <w:rFonts w:eastAsia="Times New Roman"/>
          <w:i/>
          <w:szCs w:val="22"/>
          <w:lang w:val="lt-LT"/>
        </w:rPr>
        <w:t>m</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svarelio masė;</w:t>
      </w:r>
    </w:p>
    <w:p>
      <w:pPr>
        <w:spacing w:line="249" w:lineRule="auto"/>
        <w:rPr>
          <w:rFonts w:eastAsia="Times New Roman"/>
          <w:szCs w:val="22"/>
          <w:lang w:val="lt-LT"/>
        </w:rPr>
      </w:pPr>
      <w:r>
        <w:rPr>
          <w:rFonts w:eastAsia="Times New Roman"/>
          <w:i/>
          <w:szCs w:val="22"/>
          <w:lang w:val="lt-LT"/>
        </w:rPr>
        <w:t>m</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svarelio masė;</w:t>
      </w:r>
    </w:p>
    <w:p>
      <w:pPr>
        <w:spacing w:line="249" w:lineRule="auto"/>
        <w:rPr>
          <w:rFonts w:eastAsia="Times New Roman"/>
          <w:szCs w:val="22"/>
          <w:lang w:val="lt-LT"/>
        </w:rPr>
      </w:pPr>
      <w:r>
        <w:rPr>
          <w:rFonts w:eastAsia="Times New Roman"/>
          <w:i/>
          <w:szCs w:val="22"/>
          <w:lang w:val="lt-LT"/>
        </w:rPr>
        <w:t>h</w:t>
      </w:r>
      <w:r>
        <w:rPr>
          <w:rFonts w:eastAsia="Times New Roman"/>
          <w:szCs w:val="22"/>
          <w:vertAlign w:val="subscript"/>
          <w:lang w:val="lt-LT"/>
        </w:rPr>
        <w:t>1</w:t>
      </w:r>
      <w:r>
        <w:rPr>
          <w:rFonts w:eastAsia="Times New Roman"/>
          <w:i/>
          <w:szCs w:val="22"/>
          <w:vertAlign w:val="subscript"/>
          <w:lang w:val="lt-LT"/>
        </w:rPr>
        <w:t>i –</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ankstesnė indikatoriaus rodmens reikšmė;</w:t>
      </w:r>
    </w:p>
    <w:p>
      <w:pPr>
        <w:spacing w:line="249" w:lineRule="auto"/>
        <w:rPr>
          <w:rFonts w:eastAsia="Times New Roman"/>
          <w:szCs w:val="22"/>
          <w:lang w:val="lt-LT"/>
        </w:rPr>
      </w:pPr>
      <w:r>
        <w:rPr>
          <w:rFonts w:eastAsia="Times New Roman"/>
          <w:i/>
          <w:szCs w:val="22"/>
          <w:lang w:val="lt-LT"/>
        </w:rPr>
        <w:t>h</w:t>
      </w:r>
      <w:r>
        <w:rPr>
          <w:rFonts w:eastAsia="Times New Roman"/>
          <w:szCs w:val="22"/>
          <w:vertAlign w:val="subscript"/>
          <w:lang w:val="lt-LT"/>
        </w:rPr>
        <w:t>1</w:t>
      </w:r>
      <w:r>
        <w:rPr>
          <w:rFonts w:eastAsia="Times New Roman"/>
          <w:i/>
          <w:szCs w:val="22"/>
          <w:vertAlign w:val="subscript"/>
          <w:lang w:val="lt-LT"/>
        </w:rPr>
        <w:t>i</w:t>
      </w:r>
      <w:r>
        <w:rPr>
          <w:rFonts w:eastAsia="Times New Roman"/>
          <w:i/>
          <w:szCs w:val="22"/>
          <w:lang w:val="lt-LT"/>
        </w:rPr>
        <w:t xml:space="preserve"> </w:t>
      </w:r>
      <w:r>
        <w:rPr>
          <w:rFonts w:eastAsia="Times New Roman"/>
          <w:szCs w:val="22"/>
          <w:lang w:val="lt-LT"/>
        </w:rPr>
        <w:t>– indikatoriaus rodmuo;</w:t>
      </w:r>
    </w:p>
    <w:p>
      <w:pPr>
        <w:spacing w:line="249" w:lineRule="auto"/>
        <w:rPr>
          <w:rFonts w:eastAsia="Times New Roman"/>
          <w:szCs w:val="22"/>
          <w:lang w:val="lt-LT"/>
        </w:rPr>
      </w:pPr>
      <w:r>
        <w:rPr>
          <w:rFonts w:ascii="Cambria Math" w:eastAsia="Times New Roman" w:hAnsi="Cambria Math"/>
          <w:szCs w:val="22"/>
          <w:lang w:val="lt-LT"/>
        </w:rPr>
        <w:t>Δ</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 svarelio sukuriamo momento didėjimas ant variklio veleno; </w:t>
      </w:r>
    </w:p>
    <w:p>
      <w:pPr>
        <w:spacing w:line="249" w:lineRule="auto"/>
        <w:rPr>
          <w:rFonts w:eastAsia="Times New Roman"/>
          <w:szCs w:val="22"/>
          <w:lang w:val="lt-LT"/>
        </w:rPr>
      </w:pPr>
      <w:r>
        <w:rPr>
          <w:rFonts w:ascii="Cambria Math" w:eastAsia="Times New Roman" w:hAnsi="Cambria Math"/>
          <w:szCs w:val="22"/>
          <w:lang w:val="lt-LT"/>
        </w:rPr>
        <w:t>Δ</w:t>
      </w:r>
      <w:r>
        <w:rPr>
          <w:rFonts w:eastAsia="Times New Roman"/>
          <w:i/>
          <w:szCs w:val="22"/>
          <w:lang w:val="lt-LT"/>
        </w:rPr>
        <w:t>T</w:t>
      </w:r>
      <w:r>
        <w:rPr>
          <w:rFonts w:eastAsia="Times New Roman"/>
          <w:szCs w:val="22"/>
          <w:vertAlign w:val="subscript"/>
          <w:lang w:val="lt-LT"/>
        </w:rPr>
        <w:t>2</w:t>
      </w:r>
      <w:r>
        <w:rPr>
          <w:rFonts w:eastAsia="Times New Roman"/>
          <w:szCs w:val="22"/>
          <w:lang w:val="lt-LT"/>
        </w:rPr>
        <w:t xml:space="preserve"> – svarelio sukuriamo momento didėjimas ant magnetinio miltelinio stabdžio veleno;</w:t>
      </w:r>
    </w:p>
    <w:p>
      <w:pPr>
        <w:spacing w:line="249" w:lineRule="auto"/>
        <w:rPr>
          <w:rFonts w:eastAsia="Times New Roman"/>
          <w:szCs w:val="22"/>
          <w:lang w:val="lt-LT"/>
        </w:rPr>
      </w:pPr>
      <w:r>
        <w:rPr>
          <w:rFonts w:ascii="Cambria Math" w:eastAsia="Times New Roman" w:hAnsi="Cambria Math"/>
          <w:szCs w:val="22"/>
          <w:lang w:val="lt-LT"/>
        </w:rPr>
        <w:t>Δ</w:t>
      </w:r>
      <w:r>
        <w:rPr>
          <w:rFonts w:eastAsia="Times New Roman"/>
          <w:i/>
          <w:szCs w:val="22"/>
          <w:lang w:val="lt-LT"/>
        </w:rPr>
        <w:t>l</w:t>
      </w:r>
      <w:r>
        <w:rPr>
          <w:rFonts w:eastAsia="Times New Roman"/>
          <w:szCs w:val="22"/>
          <w:vertAlign w:val="subscript"/>
          <w:lang w:val="lt-LT"/>
        </w:rPr>
        <w:t>1</w:t>
      </w:r>
      <w:r>
        <w:rPr>
          <w:rFonts w:eastAsia="Times New Roman"/>
          <w:szCs w:val="22"/>
          <w:lang w:val="lt-LT"/>
        </w:rPr>
        <w:t xml:space="preserve"> – prie variklio įtvirtinto strypo svarelio perstūmimo žingsnis; </w:t>
      </w:r>
    </w:p>
    <w:p>
      <w:pPr>
        <w:spacing w:line="249" w:lineRule="auto"/>
        <w:rPr>
          <w:rFonts w:eastAsia="Times New Roman"/>
          <w:szCs w:val="22"/>
          <w:lang w:val="lt-LT"/>
        </w:rPr>
      </w:pPr>
      <w:r>
        <w:rPr>
          <w:rFonts w:ascii="Cambria Math" w:eastAsia="Times New Roman" w:hAnsi="Cambria Math"/>
          <w:szCs w:val="22"/>
          <w:lang w:val="lt-LT"/>
        </w:rPr>
        <w:t>Δ</w:t>
      </w:r>
      <w:r>
        <w:rPr>
          <w:rFonts w:eastAsia="Times New Roman"/>
          <w:i/>
          <w:szCs w:val="22"/>
          <w:lang w:val="lt-LT"/>
        </w:rPr>
        <w:t>l</w:t>
      </w:r>
      <w:r>
        <w:rPr>
          <w:rFonts w:eastAsia="Times New Roman"/>
          <w:szCs w:val="22"/>
          <w:vertAlign w:val="subscript"/>
          <w:lang w:val="lt-LT"/>
        </w:rPr>
        <w:t>2</w:t>
      </w:r>
      <w:r>
        <w:rPr>
          <w:rFonts w:eastAsia="Times New Roman"/>
          <w:szCs w:val="22"/>
          <w:lang w:val="lt-LT"/>
        </w:rPr>
        <w:t xml:space="preserve"> – prie magnetinio miltelinio stabdžio įtvirtinto strypo svarelio perstūmimo žingsnis;</w:t>
      </w:r>
    </w:p>
    <w:p>
      <w:pPr>
        <w:spacing w:line="249" w:lineRule="auto"/>
        <w:rPr>
          <w:rFonts w:eastAsia="Times New Roman"/>
          <w:i/>
          <w:szCs w:val="22"/>
          <w:lang w:val="lt-LT"/>
        </w:rPr>
      </w:pPr>
      <w:r>
        <w:rPr>
          <w:rFonts w:eastAsia="Times New Roman"/>
          <w:i/>
          <w:szCs w:val="22"/>
          <w:lang w:val="lt-LT"/>
        </w:rPr>
        <w:t>k</w:t>
      </w:r>
      <w:r>
        <w:rPr>
          <w:rFonts w:eastAsia="Times New Roman"/>
          <w:szCs w:val="22"/>
          <w:vertAlign w:val="subscript"/>
          <w:lang w:val="lt-LT"/>
        </w:rPr>
        <w:t>1</w:t>
      </w:r>
      <w:r>
        <w:rPr>
          <w:rFonts w:eastAsia="Times New Roman"/>
          <w:i/>
          <w:szCs w:val="22"/>
          <w:vertAlign w:val="subscript"/>
          <w:lang w:val="lt-LT"/>
        </w:rPr>
        <w:t>i</w:t>
      </w:r>
      <w:r>
        <w:rPr>
          <w:rFonts w:eastAsia="Times New Roman"/>
          <w:i/>
          <w:szCs w:val="22"/>
          <w:lang w:val="lt-LT"/>
        </w:rPr>
        <w:t xml:space="preserve"> </w:t>
      </w:r>
      <w:r>
        <w:rPr>
          <w:rFonts w:eastAsia="Times New Roman"/>
          <w:szCs w:val="22"/>
          <w:lang w:val="lt-LT"/>
        </w:rPr>
        <w:t>– taravimo koeficientas;</w:t>
      </w:r>
      <w:r>
        <w:rPr>
          <w:rFonts w:eastAsia="Times New Roman"/>
          <w:i/>
          <w:szCs w:val="22"/>
          <w:lang w:val="lt-LT"/>
        </w:rPr>
        <w:t xml:space="preserve"> </w:t>
      </w:r>
    </w:p>
    <w:p>
      <w:pPr>
        <w:spacing w:line="249" w:lineRule="auto"/>
        <w:rPr>
          <w:rFonts w:eastAsia="Times New Roman"/>
          <w:szCs w:val="22"/>
          <w:lang w:val="lt-LT"/>
        </w:rPr>
      </w:pPr>
      <w:r>
        <w:rPr>
          <w:rFonts w:eastAsia="Times New Roman"/>
          <w:i/>
          <w:szCs w:val="22"/>
          <w:lang w:val="lt-LT"/>
        </w:rPr>
        <w:t>k</w:t>
      </w:r>
      <w:r>
        <w:rPr>
          <w:rFonts w:eastAsia="Times New Roman"/>
          <w:szCs w:val="22"/>
          <w:vertAlign w:val="subscript"/>
          <w:lang w:val="lt-LT"/>
        </w:rPr>
        <w:t>2</w:t>
      </w:r>
      <w:r>
        <w:rPr>
          <w:rFonts w:eastAsia="Times New Roman"/>
          <w:i/>
          <w:szCs w:val="22"/>
          <w:vertAlign w:val="subscript"/>
          <w:lang w:val="lt-LT"/>
        </w:rPr>
        <w:t>i</w:t>
      </w:r>
      <w:r>
        <w:rPr>
          <w:rFonts w:eastAsia="Times New Roman"/>
          <w:i/>
          <w:szCs w:val="22"/>
          <w:lang w:val="lt-LT"/>
        </w:rPr>
        <w:t xml:space="preserve"> </w:t>
      </w:r>
      <w:r>
        <w:rPr>
          <w:rFonts w:eastAsia="Times New Roman"/>
          <w:szCs w:val="22"/>
          <w:lang w:val="lt-LT"/>
        </w:rPr>
        <w:t>– taravimo koeficientas;</w:t>
      </w:r>
    </w:p>
    <w:p>
      <w:pPr>
        <w:spacing w:line="249" w:lineRule="auto"/>
        <w:rPr>
          <w:rFonts w:eastAsia="Times New Roman"/>
          <w:szCs w:val="22"/>
          <w:lang w:val="lt-LT"/>
        </w:rPr>
      </w:pPr>
      <w:r>
        <w:rPr>
          <w:rFonts w:eastAsia="Times New Roman"/>
          <w:i/>
          <w:szCs w:val="22"/>
          <w:lang w:val="lt-LT"/>
        </w:rPr>
        <w:t>k</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taravimo koeficientų aritmetinis vidurkis;</w:t>
      </w:r>
    </w:p>
    <w:p>
      <w:pPr>
        <w:spacing w:line="249" w:lineRule="auto"/>
        <w:rPr>
          <w:rFonts w:eastAsia="Times New Roman"/>
          <w:szCs w:val="22"/>
          <w:lang w:val="lt-LT"/>
        </w:rPr>
      </w:pPr>
      <w:r>
        <w:rPr>
          <w:rFonts w:eastAsia="Times New Roman"/>
          <w:i/>
          <w:szCs w:val="22"/>
          <w:lang w:val="lt-LT"/>
        </w:rPr>
        <w:t>k</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taravimo koeficientų aritmetinis vidurkis;</w:t>
      </w:r>
    </w:p>
    <w:p>
      <w:pPr>
        <w:spacing w:line="249" w:lineRule="auto"/>
        <w:rPr>
          <w:rFonts w:eastAsia="Times New Roman"/>
          <w:szCs w:val="22"/>
          <w:lang w:val="lt-LT"/>
        </w:rPr>
      </w:pPr>
      <w:r>
        <w:rPr>
          <w:rFonts w:eastAsia="Times New Roman"/>
          <w:i/>
          <w:szCs w:val="22"/>
          <w:lang w:val="lt-LT"/>
        </w:rPr>
        <w:t>h</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indikatoriaus, pritvirtinto prie variklio, rodmenys;</w:t>
      </w:r>
    </w:p>
    <w:p>
      <w:pPr>
        <w:spacing w:line="249" w:lineRule="auto"/>
        <w:rPr>
          <w:rFonts w:eastAsia="Times New Roman"/>
          <w:szCs w:val="22"/>
          <w:lang w:val="lt-LT"/>
        </w:rPr>
      </w:pPr>
      <w:r>
        <w:rPr>
          <w:rFonts w:eastAsia="Times New Roman"/>
          <w:i/>
          <w:szCs w:val="22"/>
          <w:lang w:val="lt-LT"/>
        </w:rPr>
        <w:t>h</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indikatoriaus, pritvirtinto prie magnetinio miltelinio stabdžio,</w:t>
      </w:r>
      <w:r>
        <w:rPr>
          <w:rFonts w:eastAsia="Times New Roman"/>
          <w:i/>
          <w:szCs w:val="22"/>
          <w:lang w:val="lt-LT"/>
        </w:rPr>
        <w:t xml:space="preserve"> </w:t>
      </w:r>
      <w:r>
        <w:rPr>
          <w:rFonts w:eastAsia="Times New Roman"/>
          <w:szCs w:val="22"/>
          <w:lang w:val="lt-LT"/>
        </w:rPr>
        <w:t>rodmenys;</w:t>
      </w:r>
    </w:p>
    <w:p>
      <w:pPr>
        <w:spacing w:line="249" w:lineRule="auto"/>
        <w:rPr>
          <w:rFonts w:eastAsia="Times New Roman"/>
          <w:szCs w:val="22"/>
          <w:lang w:val="lt-LT"/>
        </w:rPr>
      </w:pPr>
      <w:r>
        <w:rPr>
          <w:rFonts w:eastAsia="Times New Roman"/>
          <w:i/>
          <w:szCs w:val="22"/>
          <w:lang w:val="lt-LT"/>
        </w:rPr>
        <w:t>n</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sukimosi dažnis, aps./min. (RPM);</w:t>
      </w:r>
    </w:p>
    <w:p>
      <w:pPr>
        <w:spacing w:line="249" w:lineRule="auto"/>
        <w:rPr>
          <w:rFonts w:eastAsia="Times New Roman"/>
          <w:i/>
          <w:szCs w:val="22"/>
          <w:lang w:val="lt-LT"/>
        </w:rPr>
      </w:pPr>
      <w:r>
        <w:rPr>
          <w:rFonts w:eastAsia="Times New Roman"/>
          <w:i/>
          <w:szCs w:val="22"/>
          <w:lang w:val="lt-LT"/>
        </w:rPr>
        <w:t>T</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varančiojo veleno (variklio) sukimo momentas;</w:t>
      </w:r>
      <w:r>
        <w:rPr>
          <w:rFonts w:eastAsia="Times New Roman"/>
          <w:i/>
          <w:szCs w:val="22"/>
          <w:lang w:val="lt-LT"/>
        </w:rPr>
        <w:t xml:space="preserve"> </w:t>
      </w:r>
    </w:p>
    <w:p>
      <w:pPr>
        <w:spacing w:line="249" w:lineRule="auto"/>
        <w:rPr>
          <w:rFonts w:eastAsia="Times New Roman"/>
          <w:szCs w:val="22"/>
          <w:lang w:val="lt-LT"/>
        </w:rPr>
      </w:pPr>
      <w:r>
        <w:rPr>
          <w:rFonts w:eastAsia="Times New Roman"/>
          <w:i/>
          <w:szCs w:val="22"/>
          <w:lang w:val="lt-LT"/>
        </w:rPr>
        <w:t>T</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varomojo veleno (stabdžio) sukimo momentas;</w:t>
      </w:r>
    </w:p>
    <w:p>
      <w:pPr>
        <w:spacing w:line="249" w:lineRule="auto"/>
        <w:rPr>
          <w:rFonts w:eastAsia="Times New Roman"/>
          <w:szCs w:val="22"/>
          <w:lang w:val="lt-LT"/>
        </w:rPr>
      </w:pPr>
      <w:r>
        <w:rPr>
          <w:rFonts w:eastAsia="Times New Roman"/>
          <w:i/>
          <w:szCs w:val="22"/>
          <w:lang w:val="lt-LT"/>
        </w:rPr>
        <w:t>z</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pirmojo krumpliaračio krumplių skaičius;</w:t>
      </w:r>
    </w:p>
    <w:p>
      <w:pPr>
        <w:spacing w:line="249" w:lineRule="auto"/>
        <w:rPr>
          <w:rFonts w:eastAsia="Times New Roman"/>
          <w:i/>
          <w:szCs w:val="22"/>
          <w:lang w:val="lt-LT"/>
        </w:rPr>
      </w:pPr>
      <w:r>
        <w:rPr>
          <w:rFonts w:eastAsia="Times New Roman"/>
          <w:i/>
          <w:szCs w:val="22"/>
          <w:lang w:val="lt-LT"/>
        </w:rPr>
        <w:t>z‘</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satelito pirmojo krumpliaračio krumplių skaičius;</w:t>
      </w:r>
      <w:r>
        <w:rPr>
          <w:rFonts w:eastAsia="Times New Roman"/>
          <w:i/>
          <w:szCs w:val="22"/>
          <w:lang w:val="lt-LT"/>
        </w:rPr>
        <w:t xml:space="preserve"> </w:t>
      </w:r>
    </w:p>
    <w:p>
      <w:pPr>
        <w:spacing w:line="249" w:lineRule="auto"/>
        <w:rPr>
          <w:rFonts w:eastAsia="Times New Roman"/>
          <w:szCs w:val="22"/>
          <w:lang w:val="lt-LT"/>
        </w:rPr>
      </w:pPr>
      <w:r>
        <w:rPr>
          <w:rFonts w:eastAsia="Times New Roman"/>
          <w:i/>
          <w:szCs w:val="22"/>
          <w:lang w:val="lt-LT"/>
        </w:rPr>
        <w:t>z‘</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satelito antrojo krumpliaračio krumplių skaičius;</w:t>
      </w:r>
    </w:p>
    <w:p>
      <w:pPr>
        <w:spacing w:line="249" w:lineRule="auto"/>
        <w:rPr>
          <w:rFonts w:eastAsia="Times New Roman"/>
          <w:i/>
          <w:szCs w:val="22"/>
          <w:lang w:val="lt-LT"/>
        </w:rPr>
      </w:pPr>
      <w:r>
        <w:rPr>
          <w:rFonts w:eastAsia="Times New Roman"/>
          <w:i/>
          <w:szCs w:val="22"/>
          <w:lang w:val="lt-LT"/>
        </w:rPr>
        <w:t>z</w:t>
      </w:r>
      <w:r>
        <w:rPr>
          <w:rFonts w:eastAsia="Times New Roman"/>
          <w:szCs w:val="22"/>
          <w:vertAlign w:val="subscript"/>
          <w:lang w:val="lt-LT"/>
        </w:rPr>
        <w:t>3</w:t>
      </w:r>
      <w:r>
        <w:rPr>
          <w:rFonts w:eastAsia="Times New Roman"/>
          <w:i/>
          <w:szCs w:val="22"/>
          <w:vertAlign w:val="subscript"/>
          <w:lang w:val="lt-LT"/>
        </w:rPr>
        <w:t>st.</w:t>
      </w:r>
      <w:r>
        <w:rPr>
          <w:rFonts w:eastAsia="Times New Roman"/>
          <w:i/>
          <w:szCs w:val="22"/>
          <w:lang w:val="lt-LT"/>
        </w:rPr>
        <w:t xml:space="preserve"> </w:t>
      </w:r>
      <w:r>
        <w:rPr>
          <w:rFonts w:eastAsia="Times New Roman"/>
          <w:szCs w:val="22"/>
          <w:lang w:val="lt-LT"/>
        </w:rPr>
        <w:t>– trečiojo (sustabdytojo) krumpliaračio krumplių skaičius;</w:t>
      </w:r>
      <w:r>
        <w:rPr>
          <w:rFonts w:eastAsia="Times New Roman"/>
          <w:i/>
          <w:szCs w:val="22"/>
          <w:lang w:val="lt-LT"/>
        </w:rPr>
        <w:t xml:space="preserve"> </w:t>
      </w:r>
    </w:p>
    <w:p>
      <w:pPr>
        <w:spacing w:line="249" w:lineRule="auto"/>
        <w:rPr>
          <w:rFonts w:eastAsia="Times New Roman"/>
          <w:szCs w:val="22"/>
          <w:lang w:val="lt-LT"/>
        </w:rPr>
      </w:pPr>
      <w:r>
        <w:rPr>
          <w:rFonts w:eastAsia="Times New Roman"/>
          <w:i/>
          <w:szCs w:val="22"/>
          <w:lang w:val="lt-LT"/>
        </w:rPr>
        <w:t xml:space="preserve">U – </w:t>
      </w:r>
      <w:r>
        <w:rPr>
          <w:rFonts w:eastAsia="Times New Roman"/>
          <w:szCs w:val="22"/>
          <w:lang w:val="lt-LT"/>
        </w:rPr>
        <w:t>planetinio reduktoriaus perdavimo skaičius;</w:t>
      </w:r>
    </w:p>
    <w:p>
      <w:pPr>
        <w:spacing w:line="249" w:lineRule="auto"/>
        <w:rPr>
          <w:rFonts w:eastAsia="Times New Roman"/>
          <w:szCs w:val="22"/>
          <w:lang w:val="lt-LT"/>
        </w:rPr>
      </w:pPr>
      <w:r>
        <w:rPr>
          <w:rFonts w:ascii="Cambria Math" w:eastAsia="Times New Roman" w:hAnsi="Cambria Math"/>
          <w:szCs w:val="22"/>
          <w:lang w:val="lt-LT"/>
        </w:rPr>
        <w:t>η</w:t>
      </w:r>
      <w:r>
        <w:rPr>
          <w:rFonts w:eastAsia="Times New Roman"/>
          <w:szCs w:val="22"/>
          <w:lang w:val="lt-LT"/>
        </w:rPr>
        <w:t xml:space="preserve"> – perdavos naudingumo koeficientas.</w:t>
      </w:r>
      <w:bookmarkStart w:id="69" w:name="page97"/>
      <w:bookmarkEnd w:id="69"/>
    </w:p>
    <w:p>
      <w:pPr>
        <w:spacing w:line="249" w:lineRule="auto"/>
        <w:jc w:val="center"/>
        <w:rPr>
          <w:rFonts w:eastAsia="Times New Roman"/>
          <w:b/>
          <w:szCs w:val="22"/>
          <w:lang w:val="lt-LT"/>
        </w:rPr>
      </w:pPr>
      <w:r>
        <w:rPr>
          <w:rFonts w:eastAsia="Times New Roman"/>
          <w:b/>
          <w:szCs w:val="22"/>
          <w:lang w:val="lt-LT"/>
        </w:rPr>
        <w:br w:type="column"/>
      </w:r>
      <w:r>
        <w:rPr>
          <w:rFonts w:eastAsia="Times New Roman"/>
          <w:b/>
          <w:szCs w:val="22"/>
          <w:lang w:val="lt-LT"/>
        </w:rPr>
        <w:t>PLANETINIAI REDUKTORIAI</w:t>
      </w:r>
    </w:p>
    <w:p>
      <w:pPr>
        <w:spacing w:line="249" w:lineRule="auto"/>
        <w:rPr>
          <w:rFonts w:eastAsia="Times New Roman"/>
          <w:szCs w:val="22"/>
          <w:lang w:val="lt-LT"/>
        </w:rPr>
      </w:pPr>
    </w:p>
    <w:p>
      <w:pPr>
        <w:spacing w:line="249" w:lineRule="auto"/>
        <w:jc w:val="center"/>
        <w:rPr>
          <w:rFonts w:eastAsia="Times New Roman"/>
          <w:b/>
          <w:szCs w:val="22"/>
          <w:lang w:val="lt-LT"/>
        </w:rPr>
      </w:pPr>
      <w:r>
        <w:rPr>
          <w:rFonts w:eastAsia="Times New Roman"/>
          <w:b/>
          <w:szCs w:val="22"/>
          <w:lang w:val="lt-LT"/>
        </w:rPr>
        <w:t>Bendros žinios apie planetines perdavas</w:t>
      </w:r>
    </w:p>
    <w:p>
      <w:pPr>
        <w:spacing w:line="249" w:lineRule="auto"/>
        <w:rPr>
          <w:rFonts w:eastAsia="Times New Roman"/>
          <w:szCs w:val="22"/>
          <w:lang w:val="lt-LT"/>
        </w:rPr>
      </w:pPr>
    </w:p>
    <w:p>
      <w:pPr>
        <w:spacing w:line="249" w:lineRule="auto"/>
        <w:ind w:firstLine="720"/>
        <w:jc w:val="both"/>
        <w:rPr>
          <w:rFonts w:eastAsia="Times New Roman"/>
          <w:szCs w:val="22"/>
          <w:lang w:val="lt-LT"/>
        </w:rPr>
      </w:pPr>
      <w:r>
        <w:rPr>
          <w:rFonts w:eastAsia="Times New Roman"/>
          <w:szCs w:val="22"/>
          <w:lang w:val="lt-LT"/>
        </w:rPr>
        <w:t>Kaip ir kitų rūšių reduktoriai, planetiniai reduktoriai skirti sukimosi dažniui sumažinti, tuo pačiu metu didinant sukimo momentą. Nuo paprastų reduktorių jie skiriasi tuo, kad kai kurios jų krumpliaračių ašys skrieja apie centrinį krumpliaratį. Ši savybė ir lėmė pavadinimą. Kadangi sukimo momentą perduoda vienu metu kelios krumpliaračių poros, tai padidėja galinio veleno momentas. Daugiausia planetinių reduktorių krumpliaračių sukabinimo jėgos dedamosios atsisveria, todėl velenai nelenkiami. Dėl šių savybių planetiniai reduktoriai, būdami kompaktiškesni už paprastus krumpliaratinius reduktorius, turi didesnį perdavimo skaičių.</w:t>
      </w:r>
    </w:p>
    <w:p>
      <w:pPr>
        <w:spacing w:line="249" w:lineRule="auto"/>
        <w:ind w:firstLine="720"/>
        <w:jc w:val="both"/>
        <w:rPr>
          <w:rFonts w:eastAsia="Times New Roman"/>
          <w:szCs w:val="22"/>
          <w:lang w:val="lt-LT"/>
        </w:rPr>
      </w:pPr>
      <w:r>
        <w:rPr>
          <w:rFonts w:eastAsia="Times New Roman"/>
          <w:szCs w:val="22"/>
          <w:lang w:val="lt-LT"/>
        </w:rPr>
        <w:t>Tačiau planetiniai reduktoriai yra sudėtingesnės konstrukcijos, todėl juos gaminant reikia daugiau tikslumo. Projektuojant juos reikia atlikti daugybę išankstinių sąlygų (sąašumo, kaimynystės ir surinkimo). Dėl to sunkiau gauti norimą perdavimo skaičių.</w:t>
      </w:r>
    </w:p>
    <w:p>
      <w:pPr>
        <w:spacing w:line="249" w:lineRule="auto"/>
        <w:ind w:firstLine="720"/>
        <w:jc w:val="both"/>
        <w:rPr>
          <w:rFonts w:eastAsia="Times New Roman"/>
          <w:szCs w:val="22"/>
          <w:lang w:val="lt-LT"/>
        </w:rPr>
      </w:pPr>
      <w:r>
        <w:rPr>
          <w:rFonts w:eastAsia="Times New Roman"/>
          <w:szCs w:val="22"/>
          <w:lang w:val="lt-LT"/>
        </w:rPr>
        <w:t>Nepaisant šių trūkumų, planetiniai reduktoriai vis labiau plinta. Viena iš plitimo priežasčių yra pradinio ir galinio velenų sąašumas. Ši velenų išdėstymo schema yra labai patogi reduktorių blokuojant su varikliu. Tokie blokuoti mechanizmai vadinami motorreduktoriais.</w:t>
      </w:r>
    </w:p>
    <w:p>
      <w:pPr>
        <w:spacing w:line="249" w:lineRule="auto"/>
        <w:ind w:firstLine="720"/>
        <w:jc w:val="both"/>
        <w:rPr>
          <w:rFonts w:eastAsia="Times New Roman"/>
          <w:szCs w:val="22"/>
          <w:lang w:val="lt-LT"/>
        </w:rPr>
      </w:pPr>
      <w:r>
        <w:rPr>
          <w:rFonts w:eastAsia="Times New Roman"/>
          <w:szCs w:val="22"/>
          <w:lang w:val="lt-LT"/>
        </w:rPr>
        <w:t>Planetinių reduktorių yra įvairių schemų. Nuo schemos priklauso perdavimo skaičiaus nustatymo būdas. Tiriamojo planetinio reduktoriaus perdavimo skaičius yra:</w:t>
      </w:r>
    </w:p>
    <w:p>
      <w:pPr>
        <w:spacing w:line="249" w:lineRule="auto"/>
        <w:ind w:firstLine="720"/>
        <w:jc w:val="center"/>
        <w:rPr>
          <w:rFonts w:eastAsia="Times New Roman"/>
          <w:szCs w:val="22"/>
          <w:lang w:val="lt-LT"/>
        </w:rPr>
      </w:pPr>
      <m:oMathPara>
        <m:oMathParaPr>
          <m:jc m:val="right"/>
        </m:oMathParaPr>
        <m:oMath>
          <m:r>
            <w:rPr>
              <w:rFonts w:ascii="Cambria Math" w:eastAsia="Times New Roman" w:hAnsi="Cambria Math"/>
              <w:szCs w:val="22"/>
              <w:lang w:val="lt-LT"/>
            </w:rPr>
            <m:t>u=</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1</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2</m:t>
                  </m:r>
                </m:sub>
              </m:sSub>
            </m:den>
          </m:f>
          <m:r>
            <m:rPr>
              <m:nor/>
            </m:rPr>
            <w:rPr>
              <w:rFonts w:ascii="Cambria Math" w:eastAsia="Times New Roman" w:hAnsi="Cambria Math"/>
              <w:szCs w:val="22"/>
              <w:lang w:val="lt-LT"/>
            </w:rPr>
            <m:t xml:space="preserve">                                                            (6.1)</m:t>
          </m:r>
        </m:oMath>
      </m:oMathPara>
    </w:p>
    <w:p>
      <w:pPr>
        <w:spacing w:line="249" w:lineRule="auto"/>
        <w:rPr>
          <w:rFonts w:eastAsia="Times New Roman"/>
          <w:szCs w:val="22"/>
          <w:lang w:val="lt-LT"/>
        </w:rPr>
      </w:pPr>
      <w:r>
        <w:rPr>
          <w:rFonts w:eastAsia="Times New Roman"/>
          <w:szCs w:val="22"/>
          <w:lang w:val="lt-LT"/>
        </w:rPr>
        <w:t>arba</w:t>
      </w:r>
    </w:p>
    <w:p>
      <w:pPr>
        <w:spacing w:line="249" w:lineRule="auto"/>
        <w:jc w:val="center"/>
        <w:rPr>
          <w:rFonts w:eastAsia="Times New Roman"/>
          <w:szCs w:val="22"/>
          <w:lang w:val="lt-LT"/>
        </w:rPr>
      </w:pPr>
      <m:oMathPara>
        <m:oMathParaPr>
          <m:jc m:val="right"/>
        </m:oMathParaPr>
        <m:oMath>
          <m:r>
            <w:rPr>
              <w:rFonts w:ascii="Cambria Math" w:eastAsia="Times New Roman" w:hAnsi="Cambria Math"/>
              <w:szCs w:val="22"/>
              <w:lang w:val="lt-LT"/>
            </w:rPr>
            <m:t>u=1-</m:t>
          </m:r>
          <m:f>
            <m:fPr>
              <m:ctrlPr>
                <w:rPr>
                  <w:rFonts w:ascii="Cambria Math" w:eastAsia="Times New Roman" w:hAnsi="Cambria Math"/>
                  <w:szCs w:val="22"/>
                  <w:lang w:val="lt-LT"/>
                </w:rPr>
              </m:ctrlPr>
            </m:fPr>
            <m:num>
              <m:sSubSup>
                <m:sSubSupPr>
                  <m:ctrlPr>
                    <w:rPr>
                      <w:rFonts w:ascii="Cambria Math" w:eastAsia="Times New Roman" w:hAnsi="Cambria Math"/>
                      <w:i/>
                      <w:szCs w:val="22"/>
                      <w:lang w:val="lt-LT"/>
                    </w:rPr>
                  </m:ctrlPr>
                </m:sSubSupPr>
                <m:e>
                  <m:r>
                    <w:rPr>
                      <w:rFonts w:ascii="Cambria Math" w:eastAsia="Times New Roman" w:hAnsi="Cambria Math"/>
                      <w:szCs w:val="22"/>
                      <w:lang w:val="lt-LT"/>
                    </w:rPr>
                    <m:t>z</m:t>
                  </m:r>
                </m:e>
                <m:sub>
                  <m:r>
                    <w:rPr>
                      <w:rFonts w:ascii="Cambria Math" w:eastAsia="Times New Roman" w:hAnsi="Cambria Math"/>
                      <w:szCs w:val="22"/>
                      <w:lang w:val="lt-LT"/>
                    </w:rPr>
                    <m:t>1</m:t>
                  </m:r>
                </m:sub>
                <m:sup>
                  <m:r>
                    <w:rPr>
                      <w:rFonts w:ascii="Cambria Math" w:eastAsia="Times New Roman" w:hAnsi="Cambria Math"/>
                      <w:szCs w:val="22"/>
                      <w:lang w:val="lt-LT"/>
                    </w:rPr>
                    <m:t>'</m:t>
                  </m:r>
                </m:sup>
              </m:sSubSup>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z</m:t>
                  </m:r>
                </m:e>
                <m:sub>
                  <m:r>
                    <w:rPr>
                      <w:rFonts w:ascii="Cambria Math" w:eastAsia="Times New Roman" w:hAnsi="Cambria Math"/>
                      <w:szCs w:val="22"/>
                      <w:lang w:val="lt-LT"/>
                    </w:rPr>
                    <m:t>3st.</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z</m:t>
                  </m:r>
                </m:e>
                <m:sub>
                  <m:r>
                    <w:rPr>
                      <w:rFonts w:ascii="Cambria Math" w:eastAsia="Times New Roman" w:hAnsi="Cambria Math"/>
                      <w:szCs w:val="22"/>
                      <w:lang w:val="lt-LT"/>
                    </w:rPr>
                    <m:t>1</m:t>
                  </m:r>
                </m:sub>
              </m:sSub>
              <m:r>
                <w:rPr>
                  <w:rFonts w:ascii="Cambria Math" w:eastAsia="Times New Roman" w:hAnsi="Cambria Math"/>
                  <w:szCs w:val="22"/>
                  <w:lang w:val="lt-LT"/>
                </w:rPr>
                <m:t>∙</m:t>
              </m:r>
              <m:sSubSup>
                <m:sSubSupPr>
                  <m:ctrlPr>
                    <w:rPr>
                      <w:rFonts w:ascii="Cambria Math" w:eastAsia="Times New Roman" w:hAnsi="Cambria Math"/>
                      <w:i/>
                      <w:szCs w:val="22"/>
                      <w:lang w:val="lt-LT"/>
                    </w:rPr>
                  </m:ctrlPr>
                </m:sSubSupPr>
                <m:e>
                  <m:r>
                    <w:rPr>
                      <w:rFonts w:ascii="Cambria Math" w:eastAsia="Times New Roman" w:hAnsi="Cambria Math"/>
                      <w:szCs w:val="22"/>
                      <w:lang w:val="lt-LT"/>
                    </w:rPr>
                    <m:t>z</m:t>
                  </m:r>
                </m:e>
                <m:sub>
                  <m:r>
                    <w:rPr>
                      <w:rFonts w:ascii="Cambria Math" w:eastAsia="Times New Roman" w:hAnsi="Cambria Math"/>
                      <w:szCs w:val="22"/>
                      <w:lang w:val="lt-LT"/>
                    </w:rPr>
                    <m:t>2</m:t>
                  </m:r>
                </m:sub>
                <m:sup>
                  <m:r>
                    <w:rPr>
                      <w:rFonts w:ascii="Cambria Math" w:eastAsia="Times New Roman" w:hAnsi="Cambria Math"/>
                      <w:szCs w:val="22"/>
                      <w:lang w:val="lt-LT"/>
                    </w:rPr>
                    <m:t>'</m:t>
                  </m:r>
                </m:sup>
              </m:sSubSup>
            </m:den>
          </m:f>
          <m:r>
            <m:rPr>
              <m:nor/>
            </m:rPr>
            <w:rPr>
              <w:rFonts w:ascii="Cambria Math" w:eastAsia="Times New Roman" w:hAnsi="Cambria Math"/>
              <w:szCs w:val="22"/>
              <w:lang w:val="lt-LT"/>
            </w:rPr>
            <m:t>;                                              (6.2)</m:t>
          </m:r>
        </m:oMath>
      </m:oMathPara>
    </w:p>
    <w:p>
      <w:pPr>
        <w:spacing w:line="249" w:lineRule="auto"/>
        <w:rPr>
          <w:rFonts w:eastAsia="Times New Roman"/>
          <w:szCs w:val="22"/>
          <w:lang w:val="lt-LT"/>
        </w:rPr>
      </w:pPr>
      <w:r>
        <w:rPr>
          <w:rFonts w:eastAsia="Times New Roman"/>
          <w:szCs w:val="22"/>
          <w:lang w:val="lt-LT"/>
        </w:rPr>
        <w:t xml:space="preserve">Čia </w:t>
      </w:r>
      <w:r>
        <w:rPr>
          <w:rFonts w:eastAsia="Times New Roman"/>
          <w:szCs w:val="22"/>
          <w:lang w:val="lt-LT"/>
        </w:rPr>
        <w:tab/>
      </w:r>
      <w:r>
        <w:rPr>
          <w:rFonts w:eastAsia="Times New Roman"/>
          <w:i/>
          <w:szCs w:val="22"/>
          <w:lang w:val="lt-LT"/>
        </w:rPr>
        <w:t>n</w:t>
      </w:r>
      <w:r>
        <w:rPr>
          <w:rFonts w:eastAsia="Times New Roman"/>
          <w:i/>
          <w:szCs w:val="22"/>
          <w:vertAlign w:val="subscript"/>
          <w:lang w:val="lt-LT"/>
        </w:rPr>
        <w:t>1</w:t>
      </w:r>
      <w:r>
        <w:rPr>
          <w:rFonts w:eastAsia="Times New Roman"/>
          <w:szCs w:val="22"/>
          <w:lang w:val="lt-LT"/>
        </w:rPr>
        <w:t xml:space="preserve"> – pradinio veleno sukimosi dažnis, aps/min,;</w:t>
      </w:r>
    </w:p>
    <w:p>
      <w:pPr>
        <w:spacing w:line="249" w:lineRule="auto"/>
        <w:rPr>
          <w:rFonts w:eastAsia="Times New Roman"/>
          <w:szCs w:val="22"/>
          <w:lang w:val="lt-LT"/>
        </w:rPr>
      </w:pPr>
      <w:r>
        <w:rPr>
          <w:rFonts w:eastAsia="Times New Roman"/>
          <w:szCs w:val="22"/>
          <w:lang w:val="lt-LT"/>
        </w:rPr>
        <w:tab/>
      </w:r>
      <w:r>
        <w:rPr>
          <w:rFonts w:eastAsia="Times New Roman"/>
          <w:i/>
          <w:szCs w:val="22"/>
          <w:lang w:val="lt-LT"/>
        </w:rPr>
        <w:t>n</w:t>
      </w:r>
      <w:r>
        <w:rPr>
          <w:rFonts w:eastAsia="Times New Roman"/>
          <w:i/>
          <w:szCs w:val="22"/>
          <w:vertAlign w:val="subscript"/>
          <w:lang w:val="lt-LT"/>
        </w:rPr>
        <w:t>2</w:t>
      </w:r>
      <w:r>
        <w:rPr>
          <w:rFonts w:eastAsia="Times New Roman"/>
          <w:szCs w:val="22"/>
          <w:lang w:val="lt-LT"/>
        </w:rPr>
        <w:t xml:space="preserve"> – galinio veleno (vediklio) sukimosi dažnis, aps/min.;</w:t>
      </w:r>
    </w:p>
    <w:p>
      <w:pPr>
        <w:spacing w:line="249" w:lineRule="auto"/>
        <w:rPr>
          <w:rFonts w:eastAsia="Times New Roman"/>
          <w:szCs w:val="22"/>
          <w:lang w:val="lt-LT"/>
        </w:rPr>
      </w:pPr>
      <w:r>
        <w:rPr>
          <w:rFonts w:eastAsia="Times New Roman"/>
          <w:szCs w:val="22"/>
          <w:lang w:val="lt-LT"/>
        </w:rPr>
        <w:tab/>
      </w:r>
      <w:r>
        <w:rPr>
          <w:rFonts w:eastAsia="Times New Roman"/>
          <w:i/>
          <w:szCs w:val="22"/>
          <w:lang w:val="lt-LT"/>
        </w:rPr>
        <w:t>z</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pirmojo krumpliaračio krumplių skaičius;</w:t>
      </w:r>
    </w:p>
    <w:p>
      <w:pPr>
        <w:spacing w:line="249" w:lineRule="auto"/>
        <w:rPr>
          <w:rFonts w:eastAsia="Times New Roman"/>
          <w:szCs w:val="22"/>
          <w:lang w:val="lt-LT"/>
        </w:rPr>
      </w:pPr>
      <w:r>
        <w:rPr>
          <w:rFonts w:eastAsia="Times New Roman"/>
          <w:szCs w:val="22"/>
          <w:lang w:val="lt-LT"/>
        </w:rPr>
        <w:tab/>
      </w:r>
      <w:r>
        <w:rPr>
          <w:rFonts w:eastAsia="Times New Roman"/>
          <w:i/>
          <w:szCs w:val="22"/>
          <w:lang w:val="lt-LT"/>
        </w:rPr>
        <w:t>z‘</w:t>
      </w:r>
      <w:r>
        <w:rPr>
          <w:rFonts w:eastAsia="Times New Roman"/>
          <w:i/>
          <w:szCs w:val="22"/>
          <w:vertAlign w:val="subscript"/>
          <w:lang w:val="lt-LT"/>
        </w:rPr>
        <w:t>1</w:t>
      </w:r>
      <w:r>
        <w:rPr>
          <w:rFonts w:eastAsia="Times New Roman"/>
          <w:szCs w:val="22"/>
          <w:lang w:val="lt-LT"/>
        </w:rPr>
        <w:t xml:space="preserve"> – satelito pirmojo krumpliaračio krumplių skaičius;</w:t>
      </w:r>
    </w:p>
    <w:p>
      <w:pPr>
        <w:spacing w:line="249" w:lineRule="auto"/>
        <w:rPr>
          <w:rFonts w:eastAsia="Times New Roman"/>
          <w:szCs w:val="22"/>
          <w:lang w:val="lt-LT"/>
        </w:rPr>
      </w:pPr>
      <w:r>
        <w:rPr>
          <w:rFonts w:eastAsia="Times New Roman"/>
          <w:szCs w:val="22"/>
          <w:lang w:val="lt-LT"/>
        </w:rPr>
        <w:tab/>
      </w:r>
      <w:r>
        <w:rPr>
          <w:rFonts w:eastAsia="Times New Roman"/>
          <w:i/>
          <w:szCs w:val="22"/>
          <w:lang w:val="lt-LT"/>
        </w:rPr>
        <w:t>z‘</w:t>
      </w:r>
      <w:r>
        <w:rPr>
          <w:rFonts w:eastAsia="Times New Roman"/>
          <w:i/>
          <w:szCs w:val="22"/>
          <w:vertAlign w:val="subscript"/>
          <w:lang w:val="lt-LT"/>
        </w:rPr>
        <w:t>2</w:t>
      </w:r>
      <w:r>
        <w:rPr>
          <w:rFonts w:eastAsia="Times New Roman"/>
          <w:szCs w:val="22"/>
          <w:lang w:val="lt-LT"/>
        </w:rPr>
        <w:t xml:space="preserve"> – satelito antrojo krumpliaračio krumplių skaičius;</w:t>
      </w:r>
    </w:p>
    <w:p>
      <w:pPr>
        <w:spacing w:line="249" w:lineRule="auto"/>
        <w:ind w:firstLine="720"/>
        <w:rPr>
          <w:rFonts w:eastAsia="Times New Roman"/>
          <w:szCs w:val="22"/>
          <w:lang w:val="lt-LT"/>
        </w:rPr>
      </w:pPr>
      <w:r>
        <w:rPr>
          <w:rFonts w:eastAsia="Times New Roman"/>
          <w:i/>
          <w:szCs w:val="22"/>
          <w:lang w:val="lt-LT"/>
        </w:rPr>
        <w:t>z</w:t>
      </w:r>
      <w:r>
        <w:rPr>
          <w:rFonts w:eastAsia="Times New Roman"/>
          <w:szCs w:val="22"/>
          <w:vertAlign w:val="subscript"/>
          <w:lang w:val="lt-LT"/>
        </w:rPr>
        <w:t>3</w:t>
      </w:r>
      <w:r>
        <w:rPr>
          <w:rFonts w:eastAsia="Times New Roman"/>
          <w:i/>
          <w:szCs w:val="22"/>
          <w:lang w:val="lt-LT"/>
        </w:rPr>
        <w:t xml:space="preserve"> </w:t>
      </w:r>
      <w:r>
        <w:rPr>
          <w:rFonts w:eastAsia="Times New Roman"/>
          <w:i/>
          <w:szCs w:val="22"/>
          <w:vertAlign w:val="subscript"/>
          <w:lang w:val="lt-LT"/>
        </w:rPr>
        <w:t>st</w:t>
      </w:r>
      <w:r>
        <w:rPr>
          <w:rFonts w:eastAsia="Times New Roman"/>
          <w:szCs w:val="22"/>
          <w:vertAlign w:val="subscript"/>
          <w:lang w:val="lt-LT"/>
        </w:rPr>
        <w:t>.</w:t>
      </w:r>
      <w:r>
        <w:rPr>
          <w:rFonts w:eastAsia="Times New Roman"/>
          <w:i/>
          <w:szCs w:val="22"/>
          <w:lang w:val="lt-LT"/>
        </w:rPr>
        <w:t xml:space="preserve">  </w:t>
      </w:r>
      <w:r>
        <w:rPr>
          <w:rFonts w:eastAsia="Times New Roman"/>
          <w:szCs w:val="22"/>
          <w:lang w:val="lt-LT"/>
        </w:rPr>
        <w:t>– trečiojo (sustabdyto) krumpliaračio krumplių skaičius.</w:t>
      </w:r>
      <w:bookmarkStart w:id="70" w:name="page98"/>
      <w:bookmarkEnd w:id="70"/>
    </w:p>
    <w:p>
      <w:pPr>
        <w:spacing w:line="249" w:lineRule="auto"/>
        <w:rPr>
          <w:rFonts w:eastAsia="Times New Roman"/>
          <w:szCs w:val="22"/>
          <w:lang w:val="lt-LT"/>
        </w:rPr>
      </w:pPr>
    </w:p>
    <w:p>
      <w:pPr>
        <w:spacing w:line="249" w:lineRule="auto"/>
        <w:ind w:firstLine="720"/>
        <w:rPr>
          <w:rFonts w:eastAsia="Times New Roman"/>
          <w:szCs w:val="22"/>
          <w:lang w:val="lt-LT"/>
        </w:rPr>
        <w:sectPr>
          <w:pgSz w:w="16838" w:h="11906" w:orient="landscape" w:code="9"/>
          <w:pgMar w:top="1701" w:right="1247" w:bottom="567" w:left="1134" w:header="567" w:footer="567" w:gutter="0"/>
          <w:cols w:num="2" w:space="677"/>
          <w:docGrid w:linePitch="360"/>
        </w:sectPr>
      </w:pPr>
    </w:p>
    <w:p>
      <w:pPr>
        <w:spacing w:line="249" w:lineRule="auto"/>
        <w:ind w:firstLine="720"/>
        <w:rPr>
          <w:rFonts w:eastAsia="Times New Roman"/>
          <w:szCs w:val="22"/>
          <w:lang w:val="lt-LT"/>
        </w:rPr>
      </w:pPr>
      <w:r>
        <w:rPr>
          <w:rFonts w:eastAsia="Times New Roman"/>
          <w:szCs w:val="22"/>
          <w:lang w:val="lt-LT"/>
        </w:rPr>
        <w:lastRenderedPageBreak/>
        <w:t>Kai mechanizmo perdavimo skaičius yra pastovus, jo naudingumo koeficientui apskaičiuoti patogi ši lygybė:</w:t>
      </w:r>
    </w:p>
    <w:p>
      <w:pPr>
        <w:spacing w:line="249" w:lineRule="auto"/>
        <w:jc w:val="right"/>
        <w:rPr>
          <w:rFonts w:eastAsia="Times New Roman"/>
          <w:szCs w:val="22"/>
          <w:lang w:val="lt-LT"/>
        </w:rPr>
      </w:pPr>
      <m:oMathPara>
        <m:oMathParaPr>
          <m:jc m:val="right"/>
        </m:oMathParaPr>
        <m:oMath>
          <m:r>
            <w:rPr>
              <w:rFonts w:ascii="Cambria Math" w:eastAsia="Times New Roman" w:hAnsi="Cambria Math"/>
              <w:szCs w:val="22"/>
              <w:lang w:val="lt-LT"/>
            </w:rPr>
            <m:t>η=</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2</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1</m:t>
                  </m:r>
                </m:sub>
              </m:sSub>
              <m:r>
                <w:rPr>
                  <w:rFonts w:ascii="Cambria Math" w:eastAsia="Times New Roman" w:hAnsi="Cambria Math"/>
                  <w:szCs w:val="22"/>
                  <w:lang w:val="lt-LT"/>
                </w:rPr>
                <m:t>u</m:t>
              </m:r>
            </m:den>
          </m:f>
          <m:r>
            <m:rPr>
              <m:nor/>
            </m:rPr>
            <w:rPr>
              <w:rFonts w:ascii="Cambria Math" w:eastAsia="Times New Roman" w:hAnsi="Cambria Math"/>
              <w:szCs w:val="22"/>
              <w:lang w:val="lt-LT"/>
            </w:rPr>
            <m:t>;                                                   (6.3)</m:t>
          </m:r>
        </m:oMath>
      </m:oMathPara>
    </w:p>
    <w:p>
      <w:pPr>
        <w:spacing w:line="249" w:lineRule="auto"/>
        <w:rPr>
          <w:rFonts w:eastAsia="Times New Roman"/>
          <w:szCs w:val="22"/>
          <w:lang w:val="lt-LT"/>
        </w:rPr>
      </w:pPr>
      <w:r>
        <w:rPr>
          <w:rFonts w:eastAsia="Times New Roman"/>
          <w:szCs w:val="22"/>
          <w:lang w:val="lt-LT"/>
        </w:rPr>
        <w:t xml:space="preserve">čia </w:t>
      </w:r>
      <w:r>
        <w:rPr>
          <w:rFonts w:eastAsia="Times New Roman"/>
          <w:szCs w:val="22"/>
          <w:lang w:val="lt-LT"/>
        </w:rPr>
        <w:tab/>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 pradinio veleno (variklio) momentas, Nm. </w:t>
      </w:r>
    </w:p>
    <w:p>
      <w:pPr>
        <w:spacing w:line="249" w:lineRule="auto"/>
        <w:ind w:firstLine="720"/>
        <w:rPr>
          <w:rFonts w:eastAsia="Times New Roman"/>
          <w:i/>
          <w:szCs w:val="22"/>
          <w:lang w:val="lt-LT"/>
        </w:rPr>
      </w:pPr>
      <w:r>
        <w:rPr>
          <w:rFonts w:eastAsia="Times New Roman"/>
          <w:i/>
          <w:szCs w:val="22"/>
          <w:lang w:val="lt-LT"/>
        </w:rPr>
        <w:t>T</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galinio veleno (stabdžio) momentas, Nm.</w:t>
      </w:r>
      <w:r>
        <w:rPr>
          <w:rFonts w:eastAsia="Times New Roman"/>
          <w:i/>
          <w:szCs w:val="22"/>
          <w:lang w:val="lt-LT"/>
        </w:rPr>
        <w:t xml:space="preserve"> </w:t>
      </w:r>
    </w:p>
    <w:p>
      <w:pPr>
        <w:spacing w:line="249" w:lineRule="auto"/>
        <w:ind w:firstLine="720"/>
        <w:rPr>
          <w:rFonts w:eastAsia="Times New Roman"/>
          <w:szCs w:val="22"/>
          <w:lang w:val="lt-LT"/>
        </w:rPr>
      </w:pPr>
      <w:r>
        <w:rPr>
          <w:rFonts w:eastAsia="Times New Roman"/>
          <w:szCs w:val="22"/>
          <w:lang w:val="lt-LT"/>
        </w:rPr>
        <w:t>Šie du momentai nustatomi eksperimento būdu.</w:t>
      </w:r>
    </w:p>
    <w:p>
      <w:pPr>
        <w:spacing w:line="249" w:lineRule="auto"/>
        <w:rPr>
          <w:rFonts w:eastAsia="Times New Roman"/>
          <w:szCs w:val="22"/>
          <w:lang w:val="lt-LT"/>
        </w:rPr>
      </w:pPr>
    </w:p>
    <w:p>
      <w:pPr>
        <w:spacing w:line="249" w:lineRule="auto"/>
        <w:jc w:val="center"/>
        <w:rPr>
          <w:rFonts w:eastAsia="Times New Roman"/>
          <w:b/>
          <w:szCs w:val="22"/>
          <w:lang w:val="lt-LT"/>
        </w:rPr>
      </w:pPr>
      <w:r>
        <w:rPr>
          <w:rFonts w:eastAsia="Times New Roman"/>
          <w:b/>
          <w:szCs w:val="22"/>
          <w:lang w:val="lt-LT"/>
        </w:rPr>
        <w:t>Laboratorinio darbo tikslai</w:t>
      </w:r>
    </w:p>
    <w:p>
      <w:pPr>
        <w:spacing w:line="249" w:lineRule="auto"/>
        <w:rPr>
          <w:rFonts w:eastAsia="Times New Roman"/>
          <w:szCs w:val="22"/>
          <w:lang w:val="lt-LT"/>
        </w:rPr>
      </w:pPr>
    </w:p>
    <w:p>
      <w:pPr>
        <w:numPr>
          <w:ilvl w:val="0"/>
          <w:numId w:val="14"/>
        </w:numPr>
        <w:spacing w:line="249" w:lineRule="auto"/>
        <w:rPr>
          <w:rFonts w:eastAsia="Times New Roman"/>
          <w:szCs w:val="22"/>
          <w:lang w:val="lt-LT"/>
        </w:rPr>
      </w:pPr>
      <w:r>
        <w:rPr>
          <w:rFonts w:eastAsia="Times New Roman"/>
          <w:szCs w:val="22"/>
          <w:lang w:val="lt-LT"/>
        </w:rPr>
        <w:t>Susipažinti su planetinio reduktoriaus veikimu.</w:t>
      </w:r>
    </w:p>
    <w:p>
      <w:pPr>
        <w:numPr>
          <w:ilvl w:val="0"/>
          <w:numId w:val="14"/>
        </w:numPr>
        <w:spacing w:line="249" w:lineRule="auto"/>
        <w:rPr>
          <w:rFonts w:eastAsia="Times New Roman"/>
          <w:szCs w:val="22"/>
          <w:lang w:val="lt-LT"/>
        </w:rPr>
      </w:pPr>
      <w:r>
        <w:rPr>
          <w:rFonts w:eastAsia="Times New Roman"/>
          <w:szCs w:val="22"/>
          <w:lang w:val="lt-LT"/>
        </w:rPr>
        <w:t>Išmokti nustatyti kinematinius parametrus vizualiai stebint mechanizmą.</w:t>
      </w:r>
    </w:p>
    <w:p>
      <w:pPr>
        <w:numPr>
          <w:ilvl w:val="0"/>
          <w:numId w:val="14"/>
        </w:numPr>
        <w:spacing w:line="249" w:lineRule="auto"/>
        <w:rPr>
          <w:rFonts w:eastAsia="Times New Roman"/>
          <w:szCs w:val="22"/>
          <w:lang w:val="lt-LT"/>
        </w:rPr>
      </w:pPr>
      <w:r>
        <w:rPr>
          <w:rFonts w:eastAsia="Times New Roman"/>
          <w:szCs w:val="22"/>
          <w:lang w:val="lt-LT"/>
        </w:rPr>
        <w:t>Nubraižyti reduktoriaus kinematinę schemą.</w:t>
      </w:r>
    </w:p>
    <w:p>
      <w:pPr>
        <w:numPr>
          <w:ilvl w:val="0"/>
          <w:numId w:val="14"/>
        </w:numPr>
        <w:spacing w:line="249" w:lineRule="auto"/>
        <w:rPr>
          <w:rFonts w:eastAsia="Times New Roman"/>
          <w:szCs w:val="22"/>
          <w:lang w:val="lt-LT"/>
        </w:rPr>
      </w:pPr>
      <w:r>
        <w:rPr>
          <w:rFonts w:eastAsia="Times New Roman"/>
          <w:szCs w:val="22"/>
          <w:lang w:val="lt-LT"/>
        </w:rPr>
        <w:t>Rasti reduktoriaus perdavimo skaičių dviem būdais: pagal apsisukimų skaičius ir pagal krumpliaračių krumplių skaičių.</w:t>
      </w:r>
    </w:p>
    <w:p>
      <w:pPr>
        <w:numPr>
          <w:ilvl w:val="0"/>
          <w:numId w:val="14"/>
        </w:numPr>
        <w:spacing w:line="249" w:lineRule="auto"/>
        <w:rPr>
          <w:rFonts w:eastAsia="Times New Roman"/>
          <w:szCs w:val="22"/>
          <w:lang w:val="lt-LT"/>
        </w:rPr>
      </w:pPr>
      <w:r>
        <w:rPr>
          <w:rFonts w:eastAsia="Times New Roman"/>
          <w:szCs w:val="22"/>
          <w:lang w:val="lt-LT"/>
        </w:rPr>
        <w:t>Susipažinti su laikrodiniu indikatoriumi, naudojamu sukimo momentams matuoti, taravimu.</w:t>
      </w:r>
    </w:p>
    <w:p>
      <w:pPr>
        <w:numPr>
          <w:ilvl w:val="0"/>
          <w:numId w:val="14"/>
        </w:numPr>
        <w:spacing w:line="249" w:lineRule="auto"/>
        <w:rPr>
          <w:rFonts w:eastAsia="Times New Roman"/>
          <w:szCs w:val="22"/>
          <w:lang w:val="lt-LT"/>
        </w:rPr>
      </w:pPr>
      <w:r>
        <w:rPr>
          <w:rFonts w:eastAsia="Times New Roman"/>
          <w:szCs w:val="22"/>
          <w:lang w:val="lt-LT"/>
        </w:rPr>
        <w:t>Rasti planetinio reduktoriaus naudingumo koeficiento priklausomybę nuo įvairių darbo režimų.</w:t>
      </w:r>
    </w:p>
    <w:p>
      <w:pPr>
        <w:spacing w:line="249" w:lineRule="auto"/>
        <w:rPr>
          <w:rFonts w:eastAsia="Times New Roman"/>
          <w:szCs w:val="22"/>
          <w:lang w:val="lt-LT"/>
        </w:rPr>
      </w:pPr>
    </w:p>
    <w:p>
      <w:pPr>
        <w:spacing w:line="249" w:lineRule="auto"/>
        <w:jc w:val="center"/>
        <w:rPr>
          <w:rFonts w:eastAsia="Times New Roman"/>
          <w:b/>
          <w:szCs w:val="22"/>
          <w:lang w:val="lt-LT"/>
        </w:rPr>
      </w:pPr>
      <w:r>
        <w:rPr>
          <w:rFonts w:eastAsia="Times New Roman"/>
          <w:b/>
          <w:szCs w:val="22"/>
          <w:lang w:val="lt-LT"/>
        </w:rPr>
        <w:t>Laboratorinio stendo konstrukcijos aprašymas</w:t>
      </w:r>
    </w:p>
    <w:p>
      <w:pPr>
        <w:spacing w:line="249" w:lineRule="auto"/>
        <w:rPr>
          <w:rFonts w:eastAsia="Times New Roman"/>
          <w:szCs w:val="22"/>
          <w:lang w:val="lt-LT"/>
        </w:rPr>
      </w:pPr>
    </w:p>
    <w:p>
      <w:pPr>
        <w:spacing w:line="249" w:lineRule="auto"/>
        <w:ind w:firstLine="720"/>
        <w:rPr>
          <w:rFonts w:eastAsia="Times New Roman"/>
          <w:szCs w:val="22"/>
          <w:lang w:val="lt-LT"/>
        </w:rPr>
      </w:pPr>
      <w:r>
        <w:rPr>
          <w:rFonts w:eastAsia="Times New Roman"/>
          <w:szCs w:val="22"/>
          <w:lang w:val="lt-LT"/>
        </w:rPr>
        <w:t>Laboratorinis stendas (6.1 pav.) sudarytas iš šių mazgų ir elementų: tiriamojo reduktoriaus 4, elektros variklio 3, jo tachometro 1, apkrovimo įtaiso 5 ir momentų matavimo spyruoklių 7 ir 8 su indikatoriais 2 ir 6. Visa tai sumontuota ant standaus pagrindo – stovo, kuriame taip pat telpa elektrinė schema ir valdymo pultas.</w:t>
      </w:r>
    </w:p>
    <w:p>
      <w:pPr>
        <w:spacing w:line="249" w:lineRule="auto"/>
        <w:ind w:firstLine="720"/>
        <w:rPr>
          <w:rFonts w:eastAsia="Times New Roman"/>
          <w:szCs w:val="22"/>
          <w:lang w:val="lt-LT"/>
        </w:rPr>
      </w:pPr>
      <w:r>
        <w:rPr>
          <w:rFonts w:eastAsia="Times New Roman"/>
          <w:szCs w:val="22"/>
          <w:lang w:val="lt-LT"/>
        </w:rPr>
        <w:t>Variklio galingumas 200 W, nominalus sukimosi dažnis – 1100 aps./min. Jo statorius įtvirtintas dviejuose guoliuose taip, kad sukimosi ašis sutaptų su rotoriaus sukimosi ašimi. Vienas rotoriaus galas sujungtas su tiriamojo reduktoriaus 4 pradiniu velenu, o kitas – su tachometru 1.</w:t>
      </w:r>
    </w:p>
    <w:p>
      <w:pPr>
        <w:spacing w:line="249" w:lineRule="auto"/>
        <w:ind w:firstLine="720"/>
        <w:rPr>
          <w:rFonts w:eastAsia="Times New Roman"/>
          <w:szCs w:val="22"/>
          <w:lang w:val="lt-LT"/>
        </w:rPr>
      </w:pPr>
      <w:r>
        <w:rPr>
          <w:rFonts w:eastAsia="Times New Roman"/>
          <w:szCs w:val="22"/>
          <w:lang w:val="lt-LT"/>
        </w:rPr>
        <w:t xml:space="preserve">Įjungus elektros variklį, statoriaus reakcijos momentas jį pasuks, kol statoriaus svirtelė įsirems į plokščią spyruoklę 7, ir ši neleis </w:t>
      </w:r>
    </w:p>
    <w:p>
      <w:pPr>
        <w:spacing w:line="249" w:lineRule="auto"/>
        <w:rPr>
          <w:rFonts w:eastAsia="Times New Roman"/>
          <w:szCs w:val="22"/>
          <w:lang w:val="lt-LT"/>
        </w:rPr>
      </w:pPr>
      <w:r>
        <w:rPr>
          <w:rFonts w:eastAsia="Times New Roman"/>
          <w:szCs w:val="22"/>
          <w:lang w:val="lt-LT"/>
        </w:rPr>
        <w:br w:type="column"/>
      </w:r>
      <w:r>
        <w:rPr>
          <w:rFonts w:eastAsia="Times New Roman"/>
          <w:szCs w:val="22"/>
          <w:lang w:val="lt-LT"/>
        </w:rPr>
        <w:t>sta</w:t>
      </w:r>
      <w:bookmarkStart w:id="71" w:name="page99"/>
      <w:bookmarkEnd w:id="71"/>
      <w:r>
        <w:rPr>
          <w:rFonts w:eastAsia="Times New Roman"/>
          <w:szCs w:val="22"/>
          <w:lang w:val="lt-LT"/>
        </w:rPr>
        <w:t>toriui suktis. Spyruoklės įlinkis yra proporcingas variklio sukimo momentui. Jis matuojamas laikrodiniu indikatoriumi 2, prieš tai nustačius padalos vertę Nm/pad.</w:t>
      </w:r>
    </w:p>
    <w:p>
      <w:pPr>
        <w:spacing w:line="249" w:lineRule="auto"/>
        <w:ind w:firstLine="720"/>
        <w:rPr>
          <w:rFonts w:eastAsia="Times New Roman"/>
          <w:szCs w:val="22"/>
          <w:lang w:val="lt-LT"/>
        </w:rPr>
      </w:pPr>
      <w:r>
        <w:rPr>
          <w:rFonts w:eastAsia="Times New Roman"/>
          <w:noProof/>
          <w:szCs w:val="22"/>
          <w:lang w:val="lt-LT"/>
        </w:rPr>
        <w:drawing>
          <wp:anchor distT="0" distB="0" distL="114300" distR="114300" simplePos="0" relativeHeight="251696128" behindDoc="1" locked="0" layoutInCell="0" allowOverlap="1">
            <wp:simplePos x="0" y="0"/>
            <wp:positionH relativeFrom="column">
              <wp:posOffset>923290</wp:posOffset>
            </wp:positionH>
            <wp:positionV relativeFrom="paragraph">
              <wp:posOffset>906145</wp:posOffset>
            </wp:positionV>
            <wp:extent cx="2653665" cy="3648075"/>
            <wp:effectExtent l="0" t="0" r="0" b="9525"/>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3665" cy="36480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Cs w:val="22"/>
          <w:lang w:val="lt-LT"/>
        </w:rPr>
        <w:t>Tiriamas planetinis reduktorius susideda iš cilindrinių krumpliaračių, kurių modulis 0,8 mm. Tai dviejų sudvejintų satelitų planetinis reduktorius, kurio visi krumpliaračiai yra išorinėje sankiboje. Visi reduktoriaus velenai sumontuoti riedėjimo guoliuose. Reduktorius už-dengtas permatomu gaubtu, per kurį galima stebėti jo darbą.</w:t>
      </w:r>
    </w:p>
    <w:p>
      <w:pPr>
        <w:spacing w:line="249" w:lineRule="auto"/>
        <w:jc w:val="center"/>
        <w:rPr>
          <w:rFonts w:eastAsia="Times New Roman"/>
          <w:szCs w:val="22"/>
          <w:lang w:val="lt-LT"/>
        </w:rPr>
      </w:pPr>
      <w:r>
        <w:rPr>
          <w:rFonts w:eastAsia="Times New Roman"/>
          <w:b/>
          <w:szCs w:val="22"/>
          <w:lang w:val="lt-LT"/>
        </w:rPr>
        <w:t xml:space="preserve">6.1 pav. </w:t>
      </w:r>
      <w:r>
        <w:rPr>
          <w:rFonts w:eastAsia="Times New Roman"/>
          <w:szCs w:val="22"/>
          <w:lang w:val="lt-LT"/>
        </w:rPr>
        <w:t>Stendas planetiniam reduktoriui tirti</w:t>
      </w:r>
    </w:p>
    <w:p>
      <w:pPr>
        <w:spacing w:line="249" w:lineRule="auto"/>
        <w:rPr>
          <w:rFonts w:eastAsia="Times New Roman"/>
          <w:szCs w:val="22"/>
          <w:lang w:val="lt-LT"/>
        </w:rPr>
      </w:pPr>
    </w:p>
    <w:p>
      <w:pPr>
        <w:spacing w:line="249" w:lineRule="auto"/>
        <w:ind w:firstLine="720"/>
        <w:rPr>
          <w:rFonts w:eastAsia="Times New Roman"/>
          <w:szCs w:val="22"/>
          <w:lang w:val="lt-LT"/>
        </w:rPr>
        <w:sectPr>
          <w:pgSz w:w="16838" w:h="11906" w:orient="landscape" w:code="9"/>
          <w:pgMar w:top="1701" w:right="1247" w:bottom="567" w:left="1134" w:header="567" w:footer="567" w:gutter="0"/>
          <w:cols w:num="2" w:space="677"/>
          <w:docGrid w:linePitch="360"/>
        </w:sectPr>
      </w:pPr>
      <w:r>
        <w:rPr>
          <w:rFonts w:eastAsia="Times New Roman"/>
          <w:szCs w:val="22"/>
          <w:lang w:val="lt-LT"/>
        </w:rPr>
        <w:t>Apkrovimo įtaisas – tai magnetinis miltelinis stabdys. Jo sukuriamas stabdymo momentas perduodamas į galinį reduktoriaus veleną. Jo konstrukcija ir veikimas tokie pat kaip stabdžio.</w:t>
      </w:r>
    </w:p>
    <w:p>
      <w:pPr>
        <w:spacing w:line="249" w:lineRule="auto"/>
        <w:ind w:firstLine="720"/>
        <w:rPr>
          <w:rFonts w:eastAsia="Times New Roman"/>
          <w:szCs w:val="22"/>
          <w:lang w:val="lt-LT"/>
        </w:rPr>
      </w:pPr>
      <w:bookmarkStart w:id="72" w:name="page100"/>
      <w:bookmarkEnd w:id="72"/>
      <w:r>
        <w:rPr>
          <w:rFonts w:eastAsia="Times New Roman"/>
          <w:szCs w:val="22"/>
          <w:lang w:val="lt-LT"/>
        </w:rPr>
        <w:lastRenderedPageBreak/>
        <w:t>Variklio ir stabdžio momentus galima matuoti ir oscilografu. Tuo tikslu ant matavimo spyruoklių 7 ir 8 yra priklijuoti varžos jutikliai, kurie jungiami per stiprintuvą prie oscilografo. Tam yra gnybtai 11.</w:t>
      </w:r>
    </w:p>
    <w:p>
      <w:pPr>
        <w:spacing w:line="249" w:lineRule="auto"/>
        <w:ind w:firstLine="720"/>
        <w:rPr>
          <w:rFonts w:eastAsia="Times New Roman"/>
          <w:szCs w:val="22"/>
          <w:lang w:val="lt-LT"/>
        </w:rPr>
      </w:pPr>
      <w:r>
        <w:rPr>
          <w:rFonts w:eastAsia="Times New Roman"/>
          <w:szCs w:val="22"/>
          <w:lang w:val="lt-LT"/>
        </w:rPr>
        <w:t>Spyruoklėms taruoti reikia įtvirtinti svirtis: mažesnę su 0,1 kg svareliu – prie variklio, o tada didesnę su 1,0 kg svareliu – prie stabdžio. Jei momentai bus matuojami oscilografu, tai dauginama ne iš laikrodinio indikatoriaus padalos vertės, o iš oscilografo tinkelio padalos vertės.</w:t>
      </w:r>
    </w:p>
    <w:p>
      <w:pPr>
        <w:spacing w:line="249" w:lineRule="auto"/>
        <w:rPr>
          <w:rFonts w:eastAsia="Times New Roman"/>
          <w:szCs w:val="22"/>
          <w:lang w:val="lt-LT"/>
        </w:rPr>
      </w:pPr>
    </w:p>
    <w:p>
      <w:pPr>
        <w:spacing w:line="249" w:lineRule="auto"/>
        <w:jc w:val="center"/>
        <w:rPr>
          <w:rFonts w:eastAsia="Times New Roman"/>
          <w:b/>
          <w:szCs w:val="22"/>
          <w:lang w:val="lt-LT"/>
        </w:rPr>
      </w:pPr>
      <w:r>
        <w:rPr>
          <w:rFonts w:eastAsia="Times New Roman"/>
          <w:b/>
          <w:szCs w:val="22"/>
          <w:lang w:val="lt-LT"/>
        </w:rPr>
        <w:t>Darbo eiga</w:t>
      </w:r>
    </w:p>
    <w:p>
      <w:pPr>
        <w:spacing w:line="249" w:lineRule="auto"/>
        <w:rPr>
          <w:rFonts w:eastAsia="Times New Roman"/>
          <w:szCs w:val="22"/>
          <w:lang w:val="lt-LT"/>
        </w:rPr>
      </w:pPr>
    </w:p>
    <w:p>
      <w:pPr>
        <w:pStyle w:val="ListParagraph"/>
        <w:numPr>
          <w:ilvl w:val="0"/>
          <w:numId w:val="16"/>
        </w:numPr>
        <w:spacing w:line="249" w:lineRule="auto"/>
        <w:rPr>
          <w:rFonts w:eastAsia="Times New Roman"/>
          <w:szCs w:val="22"/>
          <w:lang w:val="lt-LT"/>
        </w:rPr>
      </w:pPr>
      <w:r>
        <w:rPr>
          <w:rFonts w:eastAsia="Times New Roman"/>
          <w:szCs w:val="22"/>
          <w:lang w:val="lt-LT"/>
        </w:rPr>
        <w:t>Nuimti nuo reduktoriaus gaubtą ir ištirti reduktoriaus konstrukciją. Nubraižyti kinematinę schemą:</w:t>
      </w:r>
    </w:p>
    <w:p>
      <w:pPr>
        <w:pStyle w:val="ListParagraph"/>
        <w:numPr>
          <w:ilvl w:val="0"/>
          <w:numId w:val="16"/>
        </w:numPr>
        <w:spacing w:line="249" w:lineRule="auto"/>
        <w:rPr>
          <w:rFonts w:eastAsia="Times New Roman"/>
          <w:szCs w:val="22"/>
          <w:lang w:val="lt-LT"/>
        </w:rPr>
      </w:pPr>
      <w:r>
        <w:rPr>
          <w:rFonts w:eastAsia="Times New Roman"/>
          <w:szCs w:val="22"/>
          <w:lang w:val="lt-LT"/>
        </w:rPr>
        <w:t>Sukant ranka elektros variklio veleną, nustatyti reduktoriaus</w:t>
      </w:r>
    </w:p>
    <w:p>
      <w:pPr>
        <w:spacing w:line="249" w:lineRule="auto"/>
        <w:rPr>
          <w:rFonts w:eastAsia="Times New Roman"/>
          <w:szCs w:val="22"/>
          <w:lang w:val="lt-LT"/>
        </w:rPr>
      </w:pPr>
      <w:r>
        <w:rPr>
          <w:rFonts w:eastAsia="Times New Roman"/>
          <w:szCs w:val="22"/>
          <w:lang w:val="lt-LT"/>
        </w:rPr>
        <w:t xml:space="preserve">perdavimo skaičių pagal (6.1) lygybę: </w:t>
      </w:r>
      <m:oMath>
        <m:r>
          <w:rPr>
            <w:rFonts w:ascii="Cambria Math" w:eastAsia="Times New Roman" w:hAnsi="Cambria Math"/>
            <w:szCs w:val="22"/>
            <w:lang w:val="lt-LT"/>
          </w:rPr>
          <m:t>u=</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1</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2</m:t>
                </m:r>
              </m:sub>
            </m:sSub>
          </m:den>
        </m:f>
      </m:oMath>
      <w:r>
        <w:rPr>
          <w:rFonts w:eastAsia="Times New Roman"/>
          <w:szCs w:val="22"/>
          <w:lang w:val="lt-LT"/>
        </w:rPr>
        <w:t>.</w:t>
      </w:r>
    </w:p>
    <w:p>
      <w:pPr>
        <w:pStyle w:val="ListParagraph"/>
        <w:numPr>
          <w:ilvl w:val="0"/>
          <w:numId w:val="16"/>
        </w:numPr>
        <w:spacing w:line="249" w:lineRule="auto"/>
        <w:rPr>
          <w:rFonts w:eastAsia="Times New Roman"/>
          <w:szCs w:val="22"/>
          <w:lang w:val="lt-LT"/>
        </w:rPr>
      </w:pPr>
      <w:r>
        <w:rPr>
          <w:rFonts w:eastAsia="Times New Roman"/>
          <w:szCs w:val="22"/>
          <w:lang w:val="lt-LT"/>
        </w:rPr>
        <w:t>Suskaičiavus krumplius, patikrinti gautą reduktoriaus perdavimo skaičių pagal (6.2) lygybę:</w:t>
      </w:r>
    </w:p>
    <w:p>
      <w:pPr>
        <w:pStyle w:val="ListParagraph"/>
        <w:numPr>
          <w:ilvl w:val="0"/>
          <w:numId w:val="16"/>
        </w:numPr>
        <w:spacing w:line="249" w:lineRule="auto"/>
        <w:rPr>
          <w:rFonts w:eastAsia="Times New Roman"/>
          <w:szCs w:val="22"/>
          <w:lang w:val="lt-LT"/>
        </w:rPr>
      </w:pPr>
      <w:r>
        <w:rPr>
          <w:rFonts w:eastAsia="Times New Roman"/>
          <w:szCs w:val="22"/>
          <w:lang w:val="lt-LT"/>
        </w:rPr>
        <w:t>Sutaruoti variklio momento matavimo indikatorių.</w:t>
      </w:r>
    </w:p>
    <w:p>
      <w:pPr>
        <w:pStyle w:val="ListParagraph"/>
        <w:numPr>
          <w:ilvl w:val="1"/>
          <w:numId w:val="16"/>
        </w:numPr>
        <w:spacing w:line="249" w:lineRule="auto"/>
        <w:rPr>
          <w:rFonts w:eastAsia="Times New Roman"/>
          <w:szCs w:val="22"/>
          <w:lang w:val="lt-LT"/>
        </w:rPr>
      </w:pPr>
      <w:r>
        <w:rPr>
          <w:rFonts w:eastAsia="Times New Roman"/>
          <w:szCs w:val="22"/>
          <w:lang w:val="lt-LT"/>
        </w:rPr>
        <w:t>Indikatoriaus rodyklę nustatyti ties nuline padala. Įtvirtinti svirtį ir uždėti ant jos ties nuline padala 0,1 kg masės svarelį.</w:t>
      </w:r>
    </w:p>
    <w:p>
      <w:pPr>
        <w:pStyle w:val="ListParagraph"/>
        <w:numPr>
          <w:ilvl w:val="1"/>
          <w:numId w:val="16"/>
        </w:numPr>
        <w:spacing w:line="249" w:lineRule="auto"/>
        <w:rPr>
          <w:rFonts w:eastAsia="Times New Roman"/>
          <w:szCs w:val="22"/>
          <w:lang w:val="lt-LT"/>
        </w:rPr>
      </w:pPr>
      <w:r>
        <w:rPr>
          <w:rFonts w:eastAsia="Times New Roman"/>
          <w:szCs w:val="22"/>
          <w:lang w:val="lt-LT"/>
        </w:rPr>
        <w:t xml:space="preserve">Perstumiant svarelį ant strypo žingsniu </w:t>
      </w:r>
      <w:r>
        <w:rPr>
          <w:rFonts w:ascii="Cambria Math" w:eastAsia="Times New Roman" w:hAnsi="Cambria Math"/>
          <w:szCs w:val="22"/>
          <w:lang w:val="lt-LT"/>
        </w:rPr>
        <w:t>Δ</w:t>
      </w:r>
      <w:r>
        <w:rPr>
          <w:rFonts w:eastAsia="Times New Roman"/>
          <w:i/>
          <w:szCs w:val="22"/>
          <w:lang w:val="lt-LT"/>
        </w:rPr>
        <w:t>l</w:t>
      </w:r>
      <w:r>
        <w:rPr>
          <w:rFonts w:eastAsia="Times New Roman"/>
          <w:szCs w:val="22"/>
          <w:vertAlign w:val="subscript"/>
          <w:lang w:val="lt-LT"/>
        </w:rPr>
        <w:t>1</w:t>
      </w:r>
      <w:r>
        <w:rPr>
          <w:rFonts w:eastAsia="Times New Roman"/>
          <w:szCs w:val="22"/>
          <w:lang w:val="lt-LT"/>
        </w:rPr>
        <w:t xml:space="preserve"> = 0,03 m, jo išvys-tomas sukimo momentas kaskart padidėja:</w:t>
      </w:r>
    </w:p>
    <w:p>
      <w:pPr>
        <w:spacing w:line="249" w:lineRule="auto"/>
        <w:jc w:val="center"/>
        <w:rPr>
          <w:rFonts w:eastAsia="Times New Roman"/>
          <w:szCs w:val="22"/>
          <w:lang w:val="lt-LT"/>
        </w:rPr>
      </w:pPr>
      <w:bookmarkStart w:id="73" w:name="_Hlk506466437"/>
      <w:bookmarkStart w:id="74" w:name="_Hlk506466291"/>
      <w:r>
        <w:rPr>
          <w:rFonts w:ascii="Cambria Math" w:eastAsia="Times New Roman" w:hAnsi="Cambria Math"/>
          <w:szCs w:val="22"/>
          <w:lang w:val="lt-LT"/>
        </w:rPr>
        <w:t>Δ</w:t>
      </w:r>
      <w:r>
        <w:rPr>
          <w:rFonts w:eastAsia="Times New Roman"/>
          <w:i/>
          <w:szCs w:val="22"/>
          <w:lang w:val="lt-LT"/>
        </w:rPr>
        <w:t>T</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w:t>
      </w:r>
      <w:r>
        <w:rPr>
          <w:rFonts w:eastAsia="Times New Roman"/>
          <w:i/>
          <w:szCs w:val="22"/>
          <w:lang w:val="lt-LT"/>
        </w:rPr>
        <w:t xml:space="preserve"> m</w:t>
      </w:r>
      <w:r>
        <w:rPr>
          <w:rFonts w:eastAsia="Times New Roman"/>
          <w:szCs w:val="22"/>
          <w:vertAlign w:val="subscript"/>
          <w:lang w:val="lt-LT"/>
        </w:rPr>
        <w:t>1</w:t>
      </w:r>
      <w:r>
        <w:rPr>
          <w:rFonts w:eastAsia="Times New Roman"/>
          <w:i/>
          <w:szCs w:val="22"/>
          <w:lang w:val="lt-LT"/>
        </w:rPr>
        <w:t xml:space="preserve"> </w:t>
      </w:r>
      <w:r>
        <w:rPr>
          <w:rFonts w:ascii="Cambria Math" w:eastAsia="Times New Roman" w:hAnsi="Cambria Math" w:cs="Cambria Math"/>
          <w:szCs w:val="22"/>
          <w:lang w:val="lt-LT"/>
        </w:rPr>
        <w:t>⋅</w:t>
      </w:r>
      <w:r>
        <w:rPr>
          <w:rFonts w:eastAsia="Times New Roman"/>
          <w:i/>
          <w:szCs w:val="22"/>
          <w:lang w:val="lt-LT"/>
        </w:rPr>
        <w:t xml:space="preserve"> g </w:t>
      </w:r>
      <w:r>
        <w:rPr>
          <w:rFonts w:ascii="Cambria Math" w:eastAsia="Times New Roman" w:hAnsi="Cambria Math" w:cs="Cambria Math"/>
          <w:szCs w:val="22"/>
          <w:lang w:val="lt-LT"/>
        </w:rPr>
        <w:t>⋅</w:t>
      </w:r>
      <w:bookmarkStart w:id="75" w:name="_Hlk506466517"/>
      <w:r>
        <w:rPr>
          <w:rFonts w:ascii="Cambria Math" w:eastAsia="Times New Roman" w:hAnsi="Cambria Math"/>
          <w:szCs w:val="22"/>
          <w:lang w:val="lt-LT"/>
        </w:rPr>
        <w:t>Δ</w:t>
      </w:r>
      <w:r>
        <w:rPr>
          <w:rFonts w:eastAsia="Times New Roman"/>
          <w:i/>
          <w:szCs w:val="22"/>
          <w:lang w:val="lt-LT"/>
        </w:rPr>
        <w:t>l</w:t>
      </w:r>
      <w:r>
        <w:rPr>
          <w:rFonts w:eastAsia="Times New Roman"/>
          <w:szCs w:val="22"/>
          <w:vertAlign w:val="subscript"/>
          <w:lang w:val="lt-LT"/>
        </w:rPr>
        <w:t>1</w:t>
      </w:r>
      <w:bookmarkEnd w:id="75"/>
      <w:r>
        <w:rPr>
          <w:rFonts w:eastAsia="Times New Roman"/>
          <w:i/>
          <w:szCs w:val="22"/>
          <w:lang w:val="lt-LT"/>
        </w:rPr>
        <w:t xml:space="preserve"> </w:t>
      </w:r>
      <w:r>
        <w:rPr>
          <w:rFonts w:eastAsia="Times New Roman"/>
          <w:szCs w:val="22"/>
          <w:lang w:val="lt-LT"/>
        </w:rPr>
        <w:t>=</w:t>
      </w:r>
      <w:r>
        <w:rPr>
          <w:rFonts w:eastAsia="Times New Roman"/>
          <w:i/>
          <w:szCs w:val="22"/>
          <w:lang w:val="lt-LT"/>
        </w:rPr>
        <w:t xml:space="preserve"> </w:t>
      </w:r>
      <w:r>
        <w:rPr>
          <w:rFonts w:eastAsia="Times New Roman"/>
          <w:szCs w:val="22"/>
          <w:lang w:val="lt-LT"/>
        </w:rPr>
        <w:t>0,1</w:t>
      </w:r>
      <w:r>
        <w:rPr>
          <w:rFonts w:ascii="Cambria Math" w:eastAsia="Times New Roman" w:hAnsi="Cambria Math" w:cs="Cambria Math"/>
          <w:szCs w:val="22"/>
          <w:lang w:val="lt-LT"/>
        </w:rPr>
        <w:t>⋅</w:t>
      </w:r>
      <w:r>
        <w:rPr>
          <w:rFonts w:eastAsia="Times New Roman"/>
          <w:i/>
          <w:szCs w:val="22"/>
          <w:lang w:val="lt-LT"/>
        </w:rPr>
        <w:t xml:space="preserve"> </w:t>
      </w:r>
      <w:r>
        <w:rPr>
          <w:rFonts w:eastAsia="Times New Roman"/>
          <w:szCs w:val="22"/>
          <w:lang w:val="lt-LT"/>
        </w:rPr>
        <w:t>9,81</w:t>
      </w:r>
      <w:r>
        <w:rPr>
          <w:rFonts w:ascii="Cambria Math" w:eastAsia="Times New Roman" w:hAnsi="Cambria Math" w:cs="Cambria Math"/>
          <w:szCs w:val="22"/>
          <w:lang w:val="lt-LT"/>
        </w:rPr>
        <w:t>⋅</w:t>
      </w:r>
      <w:r>
        <w:rPr>
          <w:rFonts w:eastAsia="Times New Roman"/>
          <w:i/>
          <w:szCs w:val="22"/>
          <w:lang w:val="lt-LT"/>
        </w:rPr>
        <w:t xml:space="preserve"> </w:t>
      </w:r>
      <w:r>
        <w:rPr>
          <w:rFonts w:eastAsia="Times New Roman"/>
          <w:szCs w:val="22"/>
          <w:lang w:val="lt-LT"/>
        </w:rPr>
        <w:t>0,03</w:t>
      </w:r>
      <w:r>
        <w:rPr>
          <w:rFonts w:eastAsia="Times New Roman"/>
          <w:i/>
          <w:szCs w:val="22"/>
          <w:lang w:val="lt-LT"/>
        </w:rPr>
        <w:t xml:space="preserve"> </w:t>
      </w:r>
      <w:r>
        <w:rPr>
          <w:rFonts w:eastAsia="Times New Roman"/>
          <w:szCs w:val="22"/>
          <w:lang w:val="lt-LT"/>
        </w:rPr>
        <w:t>=</w:t>
      </w:r>
      <w:r>
        <w:rPr>
          <w:rFonts w:eastAsia="Times New Roman"/>
          <w:i/>
          <w:szCs w:val="22"/>
          <w:lang w:val="lt-LT"/>
        </w:rPr>
        <w:t xml:space="preserve"> </w:t>
      </w:r>
      <w:r>
        <w:rPr>
          <w:rFonts w:eastAsia="Times New Roman"/>
          <w:szCs w:val="22"/>
          <w:lang w:val="lt-LT"/>
        </w:rPr>
        <w:t>2,943</w:t>
      </w:r>
      <w:r>
        <w:rPr>
          <w:rFonts w:eastAsia="Times New Roman"/>
          <w:i/>
          <w:szCs w:val="22"/>
          <w:lang w:val="lt-LT"/>
        </w:rPr>
        <w:t xml:space="preserve"> </w:t>
      </w:r>
      <w:r>
        <w:rPr>
          <w:rFonts w:ascii="Cambria Math" w:eastAsia="Times New Roman" w:hAnsi="Cambria Math" w:cs="Cambria Math"/>
          <w:szCs w:val="22"/>
          <w:lang w:val="lt-LT"/>
        </w:rPr>
        <w:t>⋅</w:t>
      </w:r>
      <w:r>
        <w:rPr>
          <w:rFonts w:eastAsia="Times New Roman"/>
          <w:szCs w:val="22"/>
          <w:lang w:val="lt-LT"/>
        </w:rPr>
        <w:t>10</w:t>
      </w:r>
      <w:r>
        <w:rPr>
          <w:rFonts w:eastAsia="Times New Roman"/>
          <w:szCs w:val="22"/>
          <w:vertAlign w:val="superscript"/>
          <w:lang w:val="lt-LT"/>
        </w:rPr>
        <w:t>−2</w:t>
      </w:r>
      <w:r>
        <w:rPr>
          <w:rFonts w:eastAsia="Times New Roman"/>
          <w:i/>
          <w:szCs w:val="22"/>
          <w:lang w:val="lt-LT"/>
        </w:rPr>
        <w:t xml:space="preserve"> </w:t>
      </w:r>
      <w:r>
        <w:rPr>
          <w:rFonts w:eastAsia="Times New Roman"/>
          <w:szCs w:val="22"/>
          <w:lang w:val="lt-LT"/>
        </w:rPr>
        <w:t>Nm</w:t>
      </w:r>
      <w:bookmarkEnd w:id="73"/>
      <w:r>
        <w:rPr>
          <w:rFonts w:eastAsia="Times New Roman"/>
          <w:szCs w:val="22"/>
          <w:lang w:val="lt-LT"/>
        </w:rPr>
        <w:t>.</w:t>
      </w:r>
    </w:p>
    <w:bookmarkEnd w:id="74"/>
    <w:p>
      <w:pPr>
        <w:pStyle w:val="ListParagraph"/>
        <w:numPr>
          <w:ilvl w:val="1"/>
          <w:numId w:val="16"/>
        </w:numPr>
        <w:spacing w:line="249" w:lineRule="auto"/>
        <w:rPr>
          <w:rFonts w:eastAsia="Times New Roman"/>
          <w:szCs w:val="22"/>
          <w:lang w:val="lt-LT"/>
        </w:rPr>
      </w:pPr>
      <w:r>
        <w:rPr>
          <w:rFonts w:eastAsia="Times New Roman"/>
          <w:szCs w:val="22"/>
          <w:lang w:val="lt-LT"/>
        </w:rPr>
        <w:t>Kiekvienoje naujoje svarelio padėtyje fiksuoti indikatoriaus rodmenis ir užrašyti į 6.1 lentelę.</w:t>
      </w:r>
    </w:p>
    <w:p>
      <w:pPr>
        <w:pStyle w:val="ListParagraph"/>
        <w:numPr>
          <w:ilvl w:val="1"/>
          <w:numId w:val="16"/>
        </w:numPr>
        <w:spacing w:line="249" w:lineRule="auto"/>
        <w:rPr>
          <w:rFonts w:eastAsia="Times New Roman"/>
          <w:szCs w:val="22"/>
          <w:lang w:val="lt-LT"/>
        </w:rPr>
      </w:pPr>
      <w:r>
        <w:rPr>
          <w:rFonts w:eastAsia="Times New Roman"/>
          <w:szCs w:val="22"/>
          <w:lang w:val="lt-LT"/>
        </w:rPr>
        <w:t>Kiekvienam intervalui apskaičiuoti taravimo koeficientą pagal formulę:</w:t>
      </w:r>
    </w:p>
    <w:p>
      <w:pPr>
        <w:spacing w:line="249" w:lineRule="auto"/>
        <w:jc w:val="center"/>
        <w:rPr>
          <w:rFonts w:eastAsia="Times New Roman"/>
          <w:szCs w:val="22"/>
          <w:lang w:val="lt-LT"/>
        </w:rPr>
      </w:pPr>
      <m:oMathPara>
        <m:oMath>
          <m:sSub>
            <m:sSubPr>
              <m:ctrlPr>
                <w:rPr>
                  <w:rFonts w:ascii="Cambria Math" w:eastAsia="Times New Roman" w:hAnsi="Cambria Math"/>
                  <w:szCs w:val="22"/>
                  <w:lang w:val="lt-LT"/>
                </w:rPr>
              </m:ctrlPr>
            </m:sSubPr>
            <m:e>
              <m:r>
                <w:rPr>
                  <w:rFonts w:ascii="Cambria Math" w:eastAsia="Times New Roman" w:hAnsi="Cambria Math"/>
                  <w:szCs w:val="22"/>
                  <w:lang w:val="lt-LT"/>
                </w:rPr>
                <m:t>k</m:t>
              </m:r>
            </m:e>
            <m:sub>
              <m:r>
                <w:rPr>
                  <w:rFonts w:ascii="Cambria Math" w:eastAsia="Times New Roman" w:hAnsi="Cambria Math"/>
                  <w:szCs w:val="22"/>
                  <w:lang w:val="lt-LT"/>
                </w:rPr>
                <m:t>1i</m:t>
              </m:r>
            </m:sub>
          </m:sSub>
          <m:r>
            <w:rPr>
              <w:rFonts w:ascii="Cambria Math" w:eastAsia="Times New Roman" w:hAnsi="Cambria Math"/>
              <w:szCs w:val="22"/>
              <w:lang w:val="lt-LT"/>
            </w:rPr>
            <m:t>=</m:t>
          </m:r>
          <m:f>
            <m:fPr>
              <m:ctrlPr>
                <w:rPr>
                  <w:rFonts w:ascii="Cambria Math" w:eastAsia="Times New Roman" w:hAnsi="Cambria Math"/>
                  <w:i/>
                  <w:szCs w:val="22"/>
                  <w:lang w:val="lt-LT"/>
                </w:rPr>
              </m:ctrlPr>
            </m:fPr>
            <m:num>
              <m:r>
                <m:rPr>
                  <m:sty m:val="p"/>
                </m:rPr>
                <w:rPr>
                  <w:rFonts w:ascii="Cambria Math" w:eastAsia="Times New Roman" w:hAnsi="Cambria Math"/>
                  <w:szCs w:val="22"/>
                  <w:lang w:val="lt-LT"/>
                </w:rPr>
                <m:t>Δ</m:t>
              </m:r>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1</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h</m:t>
                  </m:r>
                </m:e>
                <m:sub>
                  <m:r>
                    <w:rPr>
                      <w:rFonts w:ascii="Cambria Math" w:eastAsia="Times New Roman" w:hAnsi="Cambria Math"/>
                      <w:szCs w:val="22"/>
                      <w:lang w:val="lt-LT"/>
                    </w:rPr>
                    <m:t>1i</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h</m:t>
                  </m:r>
                </m:e>
                <m:sub>
                  <m:r>
                    <w:rPr>
                      <w:rFonts w:ascii="Cambria Math" w:eastAsia="Times New Roman" w:hAnsi="Cambria Math"/>
                      <w:szCs w:val="22"/>
                      <w:lang w:val="lt-LT"/>
                    </w:rPr>
                    <m:t>1i-1</m:t>
                  </m:r>
                </m:sub>
              </m:sSub>
            </m:den>
          </m:f>
          <m:r>
            <w:rPr>
              <w:rFonts w:ascii="Cambria Math" w:eastAsia="Times New Roman" w:hAnsi="Cambria Math"/>
              <w:szCs w:val="22"/>
              <w:lang w:val="lt-LT"/>
            </w:rPr>
            <m:t xml:space="preserve">    </m:t>
          </m:r>
          <m:d>
            <m:dPr>
              <m:begChr m:val="["/>
              <m:endChr m:val="]"/>
              <m:ctrlPr>
                <w:rPr>
                  <w:rFonts w:ascii="Cambria Math" w:eastAsia="Times New Roman" w:hAnsi="Cambria Math"/>
                  <w:i/>
                  <w:szCs w:val="22"/>
                  <w:lang w:val="lt-LT"/>
                </w:rPr>
              </m:ctrlPr>
            </m:dPr>
            <m:e>
              <m:f>
                <m:fPr>
                  <m:type m:val="skw"/>
                  <m:ctrlPr>
                    <w:rPr>
                      <w:rFonts w:ascii="Cambria Math" w:eastAsia="Times New Roman" w:hAnsi="Cambria Math"/>
                      <w:i/>
                      <w:szCs w:val="22"/>
                      <w:lang w:val="lt-LT"/>
                    </w:rPr>
                  </m:ctrlPr>
                </m:fPr>
                <m:num>
                  <m:r>
                    <w:rPr>
                      <w:rFonts w:ascii="Cambria Math" w:eastAsia="Times New Roman" w:hAnsi="Cambria Math"/>
                      <w:szCs w:val="22"/>
                      <w:lang w:val="lt-LT"/>
                    </w:rPr>
                    <m:t>Nm</m:t>
                  </m:r>
                </m:num>
                <m:den>
                  <m:r>
                    <w:rPr>
                      <w:rFonts w:ascii="Cambria Math" w:eastAsia="Times New Roman" w:hAnsi="Cambria Math"/>
                      <w:szCs w:val="22"/>
                      <w:lang w:val="lt-LT"/>
                    </w:rPr>
                    <m:t>mm</m:t>
                  </m:r>
                </m:den>
              </m:f>
            </m:e>
          </m:d>
          <m:r>
            <w:rPr>
              <w:rFonts w:ascii="Cambria Math" w:eastAsia="Times New Roman" w:hAnsi="Cambria Math"/>
              <w:szCs w:val="22"/>
              <w:lang w:val="lt-LT"/>
            </w:rPr>
            <m:t>;</m:t>
          </m:r>
        </m:oMath>
      </m:oMathPara>
    </w:p>
    <w:p>
      <w:pPr>
        <w:spacing w:line="249" w:lineRule="auto"/>
        <w:rPr>
          <w:rFonts w:eastAsia="Times New Roman"/>
          <w:szCs w:val="22"/>
          <w:lang w:val="lt-LT"/>
        </w:rPr>
      </w:pPr>
      <w:r>
        <w:rPr>
          <w:rFonts w:eastAsia="Times New Roman"/>
          <w:szCs w:val="22"/>
          <w:lang w:val="lt-LT"/>
        </w:rPr>
        <w:t xml:space="preserve">čia </w:t>
      </w:r>
      <w:r>
        <w:rPr>
          <w:rFonts w:eastAsia="Times New Roman"/>
          <w:i/>
          <w:szCs w:val="22"/>
          <w:lang w:val="lt-LT"/>
        </w:rPr>
        <w:t>h</w:t>
      </w:r>
      <w:r>
        <w:rPr>
          <w:rFonts w:eastAsia="Times New Roman"/>
          <w:szCs w:val="22"/>
          <w:vertAlign w:val="subscript"/>
          <w:lang w:val="lt-LT"/>
        </w:rPr>
        <w:t>1</w:t>
      </w:r>
      <w:r>
        <w:rPr>
          <w:rFonts w:eastAsia="Times New Roman"/>
          <w:i/>
          <w:szCs w:val="22"/>
          <w:vertAlign w:val="subscript"/>
          <w:lang w:val="lt-LT"/>
        </w:rPr>
        <w:t>i</w:t>
      </w:r>
      <w:r>
        <w:rPr>
          <w:rFonts w:eastAsia="Times New Roman"/>
          <w:szCs w:val="22"/>
          <w:lang w:val="lt-LT"/>
        </w:rPr>
        <w:t xml:space="preserve"> </w:t>
      </w:r>
      <w:r>
        <w:rPr>
          <w:rFonts w:eastAsia="Times New Roman"/>
          <w:szCs w:val="22"/>
          <w:vertAlign w:val="subscript"/>
          <w:lang w:val="lt-LT"/>
        </w:rPr>
        <w:t>−1</w:t>
      </w:r>
      <w:r>
        <w:rPr>
          <w:rFonts w:eastAsia="Times New Roman"/>
          <w:szCs w:val="22"/>
          <w:lang w:val="lt-LT"/>
        </w:rPr>
        <w:t xml:space="preserve"> – prieš tai buvusią svarelio padėtį atitinkantis indikatoriaus rodmuo (mm), </w:t>
      </w:r>
      <w:r>
        <w:rPr>
          <w:rFonts w:eastAsia="Times New Roman"/>
          <w:i/>
          <w:szCs w:val="22"/>
          <w:lang w:val="lt-LT"/>
        </w:rPr>
        <w:t>h</w:t>
      </w:r>
      <w:r>
        <w:rPr>
          <w:rFonts w:eastAsia="Times New Roman"/>
          <w:szCs w:val="22"/>
          <w:vertAlign w:val="subscript"/>
          <w:lang w:val="lt-LT"/>
        </w:rPr>
        <w:t>1</w:t>
      </w:r>
      <w:r>
        <w:rPr>
          <w:rFonts w:eastAsia="Times New Roman"/>
          <w:i/>
          <w:szCs w:val="22"/>
          <w:vertAlign w:val="subscript"/>
          <w:lang w:val="lt-LT"/>
        </w:rPr>
        <w:t>i</w:t>
      </w:r>
      <w:r>
        <w:rPr>
          <w:rFonts w:eastAsia="Times New Roman"/>
          <w:szCs w:val="22"/>
          <w:lang w:val="lt-LT"/>
        </w:rPr>
        <w:t xml:space="preserve"> – esamą svarelio padėtį atitinkantis indikatoriaus rodmuo (mm). Rezultatus surašyti į 6.1 lentelę.</w:t>
      </w:r>
    </w:p>
    <w:p>
      <w:pPr>
        <w:pStyle w:val="ListParagraph"/>
        <w:numPr>
          <w:ilvl w:val="1"/>
          <w:numId w:val="16"/>
        </w:numPr>
        <w:spacing w:line="249" w:lineRule="auto"/>
        <w:rPr>
          <w:rFonts w:eastAsia="Times New Roman"/>
          <w:szCs w:val="22"/>
          <w:lang w:val="lt-LT"/>
        </w:rPr>
      </w:pPr>
      <w:r>
        <w:rPr>
          <w:rFonts w:eastAsia="Times New Roman"/>
          <w:szCs w:val="22"/>
          <w:lang w:val="lt-LT"/>
        </w:rPr>
        <w:t>Naudodamasis lentelės duomenimis, apskaičiuoti vidutinę taravimo koeficiento reikšmę, kuri ir yra indikatoriaus padalos vertė.</w:t>
      </w:r>
    </w:p>
    <w:p>
      <w:pPr>
        <w:pStyle w:val="ListParagraph"/>
        <w:numPr>
          <w:ilvl w:val="1"/>
          <w:numId w:val="16"/>
        </w:numPr>
        <w:spacing w:line="249" w:lineRule="auto"/>
        <w:rPr>
          <w:rFonts w:eastAsia="Times New Roman"/>
          <w:szCs w:val="22"/>
          <w:lang w:val="lt-LT"/>
        </w:rPr>
      </w:pPr>
      <w:r>
        <w:rPr>
          <w:rFonts w:eastAsia="Times New Roman"/>
          <w:szCs w:val="22"/>
          <w:lang w:val="lt-LT"/>
        </w:rPr>
        <w:br w:type="column"/>
      </w:r>
      <w:bookmarkStart w:id="76" w:name="page101"/>
      <w:bookmarkEnd w:id="76"/>
      <w:r>
        <w:rPr>
          <w:rFonts w:eastAsia="Times New Roman"/>
          <w:szCs w:val="22"/>
          <w:lang w:val="lt-LT"/>
        </w:rPr>
        <w:t xml:space="preserve">Nubraižyti taravimo grafiką: </w:t>
      </w:r>
      <w:r>
        <w:rPr>
          <w:rFonts w:eastAsia="Times New Roman"/>
          <w:i/>
          <w:szCs w:val="22"/>
          <w:lang w:val="lt-LT"/>
        </w:rPr>
        <w:t>h</w:t>
      </w:r>
      <w:r>
        <w:rPr>
          <w:rFonts w:eastAsia="Times New Roman"/>
          <w:szCs w:val="22"/>
          <w:vertAlign w:val="subscript"/>
          <w:lang w:val="lt-LT"/>
        </w:rPr>
        <w:t>1</w:t>
      </w:r>
      <w:r>
        <w:rPr>
          <w:rFonts w:eastAsia="Times New Roman"/>
          <w:szCs w:val="22"/>
          <w:lang w:val="lt-LT"/>
        </w:rPr>
        <w:t xml:space="preserve"> = </w:t>
      </w:r>
      <w:r>
        <w:rPr>
          <w:rFonts w:eastAsia="Times New Roman"/>
          <w:i/>
          <w:szCs w:val="22"/>
          <w:lang w:val="lt-LT"/>
        </w:rPr>
        <w:t>f</w:t>
      </w:r>
      <w:r>
        <w:rPr>
          <w:rFonts w:eastAsia="Times New Roman"/>
          <w:szCs w:val="22"/>
          <w:lang w:val="lt-LT"/>
        </w:rPr>
        <w:t xml:space="preserve"> (</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w:t>
      </w:r>
    </w:p>
    <w:p>
      <w:pPr>
        <w:pStyle w:val="ListParagraph"/>
        <w:numPr>
          <w:ilvl w:val="0"/>
          <w:numId w:val="16"/>
        </w:numPr>
        <w:spacing w:line="249" w:lineRule="auto"/>
        <w:rPr>
          <w:rFonts w:eastAsia="Times New Roman"/>
          <w:szCs w:val="22"/>
          <w:lang w:val="lt-LT"/>
        </w:rPr>
      </w:pPr>
      <w:r>
        <w:rPr>
          <w:rFonts w:eastAsia="Times New Roman"/>
          <w:szCs w:val="22"/>
          <w:lang w:val="lt-LT"/>
        </w:rPr>
        <w:t>Sutaruoti magnetinio miltelinio stabdžio momento matavimo indikatorių.</w:t>
      </w:r>
    </w:p>
    <w:p>
      <w:pPr>
        <w:pStyle w:val="ListParagraph"/>
        <w:numPr>
          <w:ilvl w:val="1"/>
          <w:numId w:val="16"/>
        </w:numPr>
        <w:spacing w:line="249" w:lineRule="auto"/>
        <w:rPr>
          <w:rFonts w:eastAsia="Times New Roman"/>
          <w:szCs w:val="22"/>
          <w:lang w:val="lt-LT"/>
        </w:rPr>
      </w:pPr>
      <w:r>
        <w:rPr>
          <w:rFonts w:eastAsia="Times New Roman"/>
          <w:szCs w:val="22"/>
          <w:lang w:val="lt-LT"/>
        </w:rPr>
        <w:t>Indikatoriaus rodyklę nustatyti ties nuline padala. Įtvirtinti svirtį ir uždėti ant jos ties nuline padala 1 kg masės svarelį.</w:t>
      </w:r>
    </w:p>
    <w:p>
      <w:pPr>
        <w:pStyle w:val="ListParagraph"/>
        <w:numPr>
          <w:ilvl w:val="1"/>
          <w:numId w:val="16"/>
        </w:numPr>
        <w:spacing w:line="249" w:lineRule="auto"/>
        <w:rPr>
          <w:rFonts w:eastAsia="Times New Roman"/>
          <w:szCs w:val="22"/>
          <w:lang w:val="lt-LT"/>
        </w:rPr>
      </w:pPr>
      <w:r>
        <w:rPr>
          <w:rFonts w:eastAsia="Times New Roman"/>
          <w:szCs w:val="22"/>
          <w:lang w:val="lt-LT"/>
        </w:rPr>
        <w:t xml:space="preserve">Perstumiant svarelį ant strypo žingsniu </w:t>
      </w:r>
      <w:r>
        <w:rPr>
          <w:rFonts w:ascii="Cambria Math" w:eastAsia="Times New Roman" w:hAnsi="Cambria Math"/>
          <w:szCs w:val="22"/>
          <w:lang w:val="lt-LT"/>
        </w:rPr>
        <w:t>Δ</w:t>
      </w:r>
      <w:r>
        <w:rPr>
          <w:rFonts w:eastAsia="Times New Roman"/>
          <w:i/>
          <w:szCs w:val="22"/>
          <w:lang w:val="lt-LT"/>
        </w:rPr>
        <w:t>l</w:t>
      </w:r>
      <w:r>
        <w:rPr>
          <w:rFonts w:eastAsia="Times New Roman"/>
          <w:szCs w:val="22"/>
          <w:vertAlign w:val="subscript"/>
          <w:lang w:val="lt-LT"/>
        </w:rPr>
        <w:t>2</w:t>
      </w:r>
      <w:r>
        <w:rPr>
          <w:rFonts w:eastAsia="Times New Roman"/>
          <w:szCs w:val="22"/>
          <w:lang w:val="lt-LT"/>
        </w:rPr>
        <w:t xml:space="preserve"> = 0,04 m, jo sukuriamas sukimo momentas kaskart padidėja:</w:t>
      </w:r>
    </w:p>
    <w:p>
      <w:pPr>
        <w:spacing w:line="249" w:lineRule="auto"/>
        <w:rPr>
          <w:rFonts w:eastAsia="Times New Roman"/>
          <w:szCs w:val="22"/>
          <w:lang w:val="lt-LT"/>
        </w:rPr>
      </w:pPr>
    </w:p>
    <w:p>
      <w:pPr>
        <w:spacing w:line="249" w:lineRule="auto"/>
        <w:jc w:val="center"/>
        <w:rPr>
          <w:rFonts w:eastAsia="Times New Roman"/>
          <w:szCs w:val="22"/>
          <w:lang w:val="lt-LT"/>
        </w:rPr>
      </w:pPr>
      <w:bookmarkStart w:id="77" w:name="_Hlk506466254"/>
      <w:r>
        <w:rPr>
          <w:rFonts w:ascii="Cambria Math" w:eastAsia="Times New Roman" w:hAnsi="Cambria Math"/>
          <w:szCs w:val="22"/>
          <w:lang w:val="lt-LT"/>
        </w:rPr>
        <w:t>Δ</w:t>
      </w:r>
      <w:r>
        <w:rPr>
          <w:rFonts w:eastAsia="Times New Roman"/>
          <w:i/>
          <w:szCs w:val="22"/>
          <w:lang w:val="lt-LT"/>
        </w:rPr>
        <w:t>T</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w:t>
      </w:r>
      <w:r>
        <w:rPr>
          <w:rFonts w:eastAsia="Times New Roman"/>
          <w:i/>
          <w:szCs w:val="22"/>
          <w:lang w:val="lt-LT"/>
        </w:rPr>
        <w:t xml:space="preserve"> m</w:t>
      </w:r>
      <w:r>
        <w:rPr>
          <w:rFonts w:eastAsia="Times New Roman"/>
          <w:szCs w:val="22"/>
          <w:vertAlign w:val="subscript"/>
          <w:lang w:val="lt-LT"/>
        </w:rPr>
        <w:t>2</w:t>
      </w:r>
      <w:r>
        <w:rPr>
          <w:rFonts w:eastAsia="Times New Roman"/>
          <w:i/>
          <w:szCs w:val="22"/>
          <w:lang w:val="lt-LT"/>
        </w:rPr>
        <w:t xml:space="preserve"> </w:t>
      </w:r>
      <w:r>
        <w:rPr>
          <w:rFonts w:ascii="Cambria Math" w:eastAsia="Times New Roman" w:hAnsi="Cambria Math" w:cs="Cambria Math"/>
          <w:szCs w:val="22"/>
          <w:lang w:val="lt-LT"/>
        </w:rPr>
        <w:t>⋅</w:t>
      </w:r>
      <w:r>
        <w:rPr>
          <w:rFonts w:eastAsia="Times New Roman"/>
          <w:i/>
          <w:szCs w:val="22"/>
          <w:lang w:val="lt-LT"/>
        </w:rPr>
        <w:t xml:space="preserve"> g </w:t>
      </w:r>
      <w:r>
        <w:rPr>
          <w:rFonts w:ascii="Cambria Math" w:eastAsia="Times New Roman" w:hAnsi="Cambria Math" w:cs="Cambria Math"/>
          <w:szCs w:val="22"/>
          <w:lang w:val="lt-LT"/>
        </w:rPr>
        <w:t>⋅</w:t>
      </w:r>
      <w:r>
        <w:rPr>
          <w:rFonts w:eastAsia="Times New Roman"/>
          <w:i/>
          <w:szCs w:val="22"/>
          <w:lang w:val="lt-LT"/>
        </w:rPr>
        <w:t xml:space="preserve"> </w:t>
      </w:r>
      <w:r>
        <w:rPr>
          <w:rFonts w:ascii="Cambria Math" w:eastAsia="Times New Roman" w:hAnsi="Cambria Math"/>
          <w:szCs w:val="22"/>
          <w:lang w:val="lt-LT"/>
        </w:rPr>
        <w:t>Δ</w:t>
      </w:r>
      <w:r>
        <w:rPr>
          <w:rFonts w:eastAsia="Times New Roman"/>
          <w:i/>
          <w:szCs w:val="22"/>
          <w:lang w:val="lt-LT"/>
        </w:rPr>
        <w:t>l</w:t>
      </w:r>
      <w:r>
        <w:rPr>
          <w:rFonts w:eastAsia="Times New Roman"/>
          <w:szCs w:val="22"/>
          <w:vertAlign w:val="subscript"/>
          <w:lang w:val="lt-LT"/>
        </w:rPr>
        <w:t>2</w:t>
      </w:r>
      <w:r>
        <w:rPr>
          <w:rFonts w:eastAsia="Times New Roman"/>
          <w:szCs w:val="22"/>
          <w:lang w:val="lt-LT"/>
        </w:rPr>
        <w:t>=</w:t>
      </w:r>
      <w:r>
        <w:rPr>
          <w:rFonts w:eastAsia="Times New Roman"/>
          <w:i/>
          <w:szCs w:val="22"/>
          <w:lang w:val="lt-LT"/>
        </w:rPr>
        <w:t xml:space="preserve"> </w:t>
      </w:r>
      <w:r>
        <w:rPr>
          <w:rFonts w:eastAsia="Times New Roman"/>
          <w:szCs w:val="22"/>
          <w:lang w:val="lt-LT"/>
        </w:rPr>
        <w:t>1</w:t>
      </w:r>
      <w:r>
        <w:rPr>
          <w:rFonts w:ascii="Cambria Math" w:eastAsia="Times New Roman" w:hAnsi="Cambria Math" w:cs="Cambria Math"/>
          <w:szCs w:val="22"/>
          <w:lang w:val="lt-LT"/>
        </w:rPr>
        <w:t>⋅</w:t>
      </w:r>
      <w:r>
        <w:rPr>
          <w:rFonts w:eastAsia="Times New Roman"/>
          <w:i/>
          <w:szCs w:val="22"/>
          <w:lang w:val="lt-LT"/>
        </w:rPr>
        <w:t xml:space="preserve"> </w:t>
      </w:r>
      <w:r>
        <w:rPr>
          <w:rFonts w:eastAsia="Times New Roman"/>
          <w:szCs w:val="22"/>
          <w:lang w:val="lt-LT"/>
        </w:rPr>
        <w:t>9,81</w:t>
      </w:r>
      <w:r>
        <w:rPr>
          <w:rFonts w:ascii="Cambria Math" w:eastAsia="Times New Roman" w:hAnsi="Cambria Math" w:cs="Cambria Math"/>
          <w:szCs w:val="22"/>
          <w:lang w:val="lt-LT"/>
        </w:rPr>
        <w:t>⋅</w:t>
      </w:r>
      <w:r>
        <w:rPr>
          <w:rFonts w:eastAsia="Times New Roman"/>
          <w:i/>
          <w:szCs w:val="22"/>
          <w:lang w:val="lt-LT"/>
        </w:rPr>
        <w:t xml:space="preserve"> </w:t>
      </w:r>
      <w:r>
        <w:rPr>
          <w:rFonts w:eastAsia="Times New Roman"/>
          <w:szCs w:val="22"/>
          <w:lang w:val="lt-LT"/>
        </w:rPr>
        <w:t>0,04</w:t>
      </w:r>
      <w:r>
        <w:rPr>
          <w:rFonts w:eastAsia="Times New Roman"/>
          <w:i/>
          <w:szCs w:val="22"/>
          <w:lang w:val="lt-LT"/>
        </w:rPr>
        <w:t xml:space="preserve"> </w:t>
      </w:r>
      <w:r>
        <w:rPr>
          <w:rFonts w:eastAsia="Times New Roman"/>
          <w:szCs w:val="22"/>
          <w:lang w:val="lt-LT"/>
        </w:rPr>
        <w:t>=</w:t>
      </w:r>
      <w:r>
        <w:rPr>
          <w:rFonts w:eastAsia="Times New Roman"/>
          <w:i/>
          <w:szCs w:val="22"/>
          <w:lang w:val="lt-LT"/>
        </w:rPr>
        <w:t xml:space="preserve"> </w:t>
      </w:r>
      <w:r>
        <w:rPr>
          <w:rFonts w:eastAsia="Times New Roman"/>
          <w:szCs w:val="22"/>
          <w:lang w:val="lt-LT"/>
        </w:rPr>
        <w:t>0,392</w:t>
      </w:r>
      <w:r>
        <w:rPr>
          <w:rFonts w:eastAsia="Times New Roman"/>
          <w:i/>
          <w:szCs w:val="22"/>
          <w:lang w:val="lt-LT"/>
        </w:rPr>
        <w:t xml:space="preserve"> </w:t>
      </w:r>
      <w:r>
        <w:rPr>
          <w:rFonts w:eastAsia="Times New Roman"/>
          <w:szCs w:val="22"/>
          <w:lang w:val="lt-LT"/>
        </w:rPr>
        <w:t>Nm.</w:t>
      </w:r>
    </w:p>
    <w:bookmarkEnd w:id="77"/>
    <w:p>
      <w:pPr>
        <w:spacing w:line="249" w:lineRule="auto"/>
        <w:rPr>
          <w:rFonts w:eastAsia="Times New Roman"/>
          <w:szCs w:val="22"/>
          <w:lang w:val="lt-LT"/>
        </w:rPr>
      </w:pPr>
    </w:p>
    <w:p>
      <w:pPr>
        <w:pStyle w:val="ListParagraph"/>
        <w:numPr>
          <w:ilvl w:val="1"/>
          <w:numId w:val="16"/>
        </w:numPr>
        <w:spacing w:line="249" w:lineRule="auto"/>
        <w:rPr>
          <w:rFonts w:eastAsia="Times New Roman"/>
          <w:szCs w:val="22"/>
          <w:lang w:val="lt-LT"/>
        </w:rPr>
      </w:pPr>
      <w:r>
        <w:rPr>
          <w:rFonts w:eastAsia="Times New Roman"/>
          <w:szCs w:val="22"/>
          <w:lang w:val="lt-LT"/>
        </w:rPr>
        <w:t>Kiekvienoje naujoje svarelio padėtyje užfiksuoti indikatoriaus rodmenį ir užrašyti į 6.2 lentelę.</w:t>
      </w:r>
    </w:p>
    <w:p>
      <w:pPr>
        <w:pStyle w:val="ListParagraph"/>
        <w:numPr>
          <w:ilvl w:val="1"/>
          <w:numId w:val="16"/>
        </w:numPr>
        <w:spacing w:line="249" w:lineRule="auto"/>
        <w:rPr>
          <w:rFonts w:eastAsia="Times New Roman"/>
          <w:szCs w:val="22"/>
          <w:lang w:val="lt-LT"/>
        </w:rPr>
      </w:pPr>
      <w:r>
        <w:rPr>
          <w:rFonts w:eastAsia="Times New Roman"/>
          <w:szCs w:val="22"/>
          <w:lang w:val="lt-LT"/>
        </w:rPr>
        <w:t>Kiekvieno intervalo taravimo koeficientą apskaičiuoti pagal formulę:</w:t>
      </w:r>
    </w:p>
    <w:p>
      <w:pPr>
        <w:spacing w:line="249" w:lineRule="auto"/>
        <w:ind w:firstLine="720"/>
        <w:jc w:val="center"/>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k</m:t>
              </m:r>
            </m:e>
            <m:sub>
              <m:r>
                <w:rPr>
                  <w:rFonts w:ascii="Cambria Math" w:eastAsia="Times New Roman" w:hAnsi="Cambria Math"/>
                  <w:szCs w:val="22"/>
                  <w:lang w:val="lt-LT"/>
                </w:rPr>
                <m:t>2i</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m:rPr>
                      <m:sty m:val="p"/>
                    </m:rPr>
                    <w:rPr>
                      <w:rFonts w:ascii="Cambria Math" w:eastAsia="Times New Roman" w:hAnsi="Cambria Math"/>
                      <w:szCs w:val="22"/>
                      <w:lang w:val="lt-LT"/>
                    </w:rPr>
                    <m:t>Δ</m:t>
                  </m:r>
                  <m:r>
                    <w:rPr>
                      <w:rFonts w:ascii="Cambria Math" w:eastAsia="Times New Roman" w:hAnsi="Cambria Math"/>
                      <w:szCs w:val="22"/>
                      <w:lang w:val="lt-LT"/>
                    </w:rPr>
                    <m:t>T</m:t>
                  </m:r>
                </m:e>
                <m:sub>
                  <m:r>
                    <w:rPr>
                      <w:rFonts w:ascii="Cambria Math" w:eastAsia="Times New Roman" w:hAnsi="Cambria Math"/>
                      <w:szCs w:val="22"/>
                      <w:lang w:val="lt-LT"/>
                    </w:rPr>
                    <m:t>2</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h</m:t>
                  </m:r>
                </m:e>
                <m:sub>
                  <m:r>
                    <w:rPr>
                      <w:rFonts w:ascii="Cambria Math" w:eastAsia="Times New Roman" w:hAnsi="Cambria Math"/>
                      <w:szCs w:val="22"/>
                      <w:lang w:val="lt-LT"/>
                    </w:rPr>
                    <m:t>2i</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h</m:t>
                  </m:r>
                </m:e>
                <m:sub>
                  <m:r>
                    <w:rPr>
                      <w:rFonts w:ascii="Cambria Math" w:eastAsia="Times New Roman" w:hAnsi="Cambria Math"/>
                      <w:szCs w:val="22"/>
                      <w:lang w:val="lt-LT"/>
                    </w:rPr>
                    <m:t>2i-1</m:t>
                  </m:r>
                </m:sub>
              </m:sSub>
            </m:den>
          </m:f>
          <m:r>
            <w:rPr>
              <w:rFonts w:ascii="Cambria Math" w:eastAsia="Times New Roman" w:hAnsi="Cambria Math"/>
              <w:szCs w:val="22"/>
              <w:lang w:val="lt-LT"/>
            </w:rPr>
            <m:t xml:space="preserve">   </m:t>
          </m:r>
          <m:d>
            <m:dPr>
              <m:begChr m:val="["/>
              <m:endChr m:val="]"/>
              <m:ctrlPr>
                <w:rPr>
                  <w:rFonts w:ascii="Cambria Math" w:eastAsia="Times New Roman" w:hAnsi="Cambria Math"/>
                  <w:i/>
                  <w:szCs w:val="22"/>
                  <w:lang w:val="lt-LT"/>
                </w:rPr>
              </m:ctrlPr>
            </m:dPr>
            <m:e>
              <m:f>
                <m:fPr>
                  <m:type m:val="skw"/>
                  <m:ctrlPr>
                    <w:rPr>
                      <w:rFonts w:ascii="Cambria Math" w:eastAsia="Times New Roman" w:hAnsi="Cambria Math"/>
                      <w:i/>
                      <w:szCs w:val="22"/>
                      <w:lang w:val="lt-LT"/>
                    </w:rPr>
                  </m:ctrlPr>
                </m:fPr>
                <m:num>
                  <m:r>
                    <w:rPr>
                      <w:rFonts w:ascii="Cambria Math" w:eastAsia="Times New Roman" w:hAnsi="Cambria Math"/>
                      <w:szCs w:val="22"/>
                      <w:lang w:val="lt-LT"/>
                    </w:rPr>
                    <m:t>Nm</m:t>
                  </m:r>
                </m:num>
                <m:den>
                  <m:r>
                    <w:rPr>
                      <w:rFonts w:ascii="Cambria Math" w:eastAsia="Times New Roman" w:hAnsi="Cambria Math"/>
                      <w:szCs w:val="22"/>
                      <w:lang w:val="lt-LT"/>
                    </w:rPr>
                    <m:t>mm</m:t>
                  </m:r>
                </m:den>
              </m:f>
            </m:e>
          </m:d>
        </m:oMath>
      </m:oMathPara>
    </w:p>
    <w:p>
      <w:pPr>
        <w:spacing w:line="249" w:lineRule="auto"/>
        <w:ind w:firstLine="720"/>
        <w:rPr>
          <w:rFonts w:eastAsia="Times New Roman"/>
          <w:szCs w:val="22"/>
          <w:lang w:val="lt-LT"/>
        </w:rPr>
      </w:pPr>
      <w:r>
        <w:rPr>
          <w:rFonts w:eastAsia="Times New Roman"/>
          <w:szCs w:val="22"/>
          <w:lang w:val="lt-LT"/>
        </w:rPr>
        <w:t xml:space="preserve">Rezultatus surašyti į 6.2 lentelę. </w:t>
      </w:r>
    </w:p>
    <w:p>
      <w:pPr>
        <w:pStyle w:val="ListParagraph"/>
        <w:numPr>
          <w:ilvl w:val="1"/>
          <w:numId w:val="16"/>
        </w:numPr>
        <w:spacing w:line="249" w:lineRule="auto"/>
        <w:rPr>
          <w:rFonts w:eastAsia="Times New Roman"/>
          <w:szCs w:val="22"/>
          <w:lang w:val="lt-LT"/>
        </w:rPr>
      </w:pPr>
      <w:r>
        <w:rPr>
          <w:rFonts w:eastAsia="Times New Roman"/>
          <w:szCs w:val="22"/>
          <w:lang w:val="lt-LT"/>
        </w:rPr>
        <w:t>Naudodamasis lentelės duomenimis, apskaičiuoti vidutinę taravimo koeficiento reikšmę, kuri ir yra indikatoriaus padalos vertė</w:t>
      </w:r>
    </w:p>
    <w:p>
      <w:pPr>
        <w:pStyle w:val="ListParagraph"/>
        <w:numPr>
          <w:ilvl w:val="1"/>
          <w:numId w:val="16"/>
        </w:numPr>
        <w:spacing w:line="249" w:lineRule="auto"/>
        <w:rPr>
          <w:rFonts w:eastAsia="Times New Roman"/>
          <w:szCs w:val="22"/>
          <w:lang w:val="lt-LT"/>
        </w:rPr>
      </w:pPr>
      <w:r>
        <w:rPr>
          <w:rFonts w:eastAsia="Times New Roman"/>
          <w:szCs w:val="22"/>
          <w:lang w:val="lt-LT"/>
        </w:rPr>
        <w:t xml:space="preserve">Nubraižyti taravimo grafiką: </w:t>
      </w:r>
      <w:r>
        <w:rPr>
          <w:rFonts w:eastAsia="Times New Roman"/>
          <w:i/>
          <w:szCs w:val="22"/>
          <w:lang w:val="lt-LT"/>
        </w:rPr>
        <w:t>h</w:t>
      </w:r>
      <w:r>
        <w:rPr>
          <w:rFonts w:eastAsia="Times New Roman"/>
          <w:szCs w:val="22"/>
          <w:vertAlign w:val="subscript"/>
          <w:lang w:val="lt-LT"/>
        </w:rPr>
        <w:t>2</w:t>
      </w:r>
      <w:r>
        <w:rPr>
          <w:rFonts w:eastAsia="Times New Roman"/>
          <w:szCs w:val="22"/>
          <w:lang w:val="lt-LT"/>
        </w:rPr>
        <w:t xml:space="preserve"> = </w:t>
      </w:r>
      <w:r>
        <w:rPr>
          <w:rFonts w:eastAsia="Times New Roman"/>
          <w:i/>
          <w:szCs w:val="22"/>
          <w:lang w:val="lt-LT"/>
        </w:rPr>
        <w:t>f</w:t>
      </w:r>
      <w:r>
        <w:rPr>
          <w:rFonts w:eastAsia="Times New Roman"/>
          <w:szCs w:val="22"/>
          <w:lang w:val="lt-LT"/>
        </w:rPr>
        <w:t xml:space="preserve"> (</w:t>
      </w:r>
      <w:r>
        <w:rPr>
          <w:rFonts w:eastAsia="Times New Roman"/>
          <w:i/>
          <w:szCs w:val="22"/>
          <w:lang w:val="lt-LT"/>
        </w:rPr>
        <w:t>T</w:t>
      </w:r>
      <w:r>
        <w:rPr>
          <w:rFonts w:eastAsia="Times New Roman"/>
          <w:szCs w:val="22"/>
          <w:vertAlign w:val="subscript"/>
          <w:lang w:val="lt-LT"/>
        </w:rPr>
        <w:t>2</w:t>
      </w:r>
      <w:r>
        <w:rPr>
          <w:rFonts w:eastAsia="Times New Roman"/>
          <w:szCs w:val="22"/>
          <w:lang w:val="lt-LT"/>
        </w:rPr>
        <w:t xml:space="preserve"> ).</w:t>
      </w:r>
    </w:p>
    <w:p>
      <w:pPr>
        <w:pStyle w:val="ListParagraph"/>
        <w:numPr>
          <w:ilvl w:val="0"/>
          <w:numId w:val="16"/>
        </w:numPr>
        <w:spacing w:line="249" w:lineRule="auto"/>
        <w:rPr>
          <w:rFonts w:eastAsia="Times New Roman"/>
          <w:szCs w:val="22"/>
          <w:lang w:val="lt-LT"/>
        </w:rPr>
      </w:pPr>
      <w:r>
        <w:rPr>
          <w:rFonts w:eastAsia="Times New Roman"/>
          <w:szCs w:val="22"/>
          <w:lang w:val="lt-LT"/>
        </w:rPr>
        <w:t>Rasti naudingumo koeficiento priklausomybę nuo apkrovimo, esant pastoviam sukimosi dažniui.</w:t>
      </w:r>
    </w:p>
    <w:p>
      <w:pPr>
        <w:pStyle w:val="ListParagraph"/>
        <w:numPr>
          <w:ilvl w:val="1"/>
          <w:numId w:val="16"/>
        </w:numPr>
        <w:spacing w:line="249" w:lineRule="auto"/>
        <w:rPr>
          <w:rFonts w:eastAsia="Times New Roman"/>
          <w:szCs w:val="22"/>
          <w:lang w:val="lt-LT"/>
        </w:rPr>
      </w:pPr>
      <w:r>
        <w:rPr>
          <w:rFonts w:eastAsia="Times New Roman"/>
          <w:szCs w:val="22"/>
          <w:lang w:val="lt-LT"/>
        </w:rPr>
        <w:t>Įjungti variklį ir pagal savo varianto duomenis nustatyti vieną iš su-kimosi dažnių:</w:t>
      </w:r>
    </w:p>
    <w:p>
      <w:pPr>
        <w:pStyle w:val="ListParagraph"/>
        <w:numPr>
          <w:ilvl w:val="0"/>
          <w:numId w:val="17"/>
        </w:numPr>
        <w:spacing w:line="249" w:lineRule="auto"/>
        <w:rPr>
          <w:rFonts w:eastAsia="Times New Roman"/>
          <w:szCs w:val="22"/>
          <w:lang w:val="lt-LT"/>
        </w:rPr>
      </w:pPr>
      <w:r>
        <w:rPr>
          <w:rFonts w:eastAsia="Times New Roman"/>
          <w:i/>
          <w:szCs w:val="22"/>
          <w:lang w:val="lt-LT"/>
        </w:rPr>
        <w:t>n</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500 aps/min.,</w:t>
      </w:r>
    </w:p>
    <w:p>
      <w:pPr>
        <w:pStyle w:val="ListParagraph"/>
        <w:numPr>
          <w:ilvl w:val="0"/>
          <w:numId w:val="17"/>
        </w:numPr>
        <w:spacing w:line="249" w:lineRule="auto"/>
        <w:rPr>
          <w:rFonts w:eastAsia="Times New Roman"/>
          <w:szCs w:val="22"/>
          <w:lang w:val="lt-LT"/>
        </w:rPr>
      </w:pPr>
      <w:r>
        <w:rPr>
          <w:rFonts w:eastAsia="Times New Roman"/>
          <w:i/>
          <w:szCs w:val="22"/>
          <w:lang w:val="lt-LT"/>
        </w:rPr>
        <w:t>n</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700 aps/min.,</w:t>
      </w:r>
    </w:p>
    <w:p>
      <w:pPr>
        <w:pStyle w:val="ListParagraph"/>
        <w:numPr>
          <w:ilvl w:val="0"/>
          <w:numId w:val="17"/>
        </w:numPr>
        <w:spacing w:line="249" w:lineRule="auto"/>
        <w:rPr>
          <w:rFonts w:eastAsia="Times New Roman"/>
          <w:szCs w:val="22"/>
          <w:lang w:val="lt-LT"/>
        </w:rPr>
      </w:pPr>
      <w:r>
        <w:rPr>
          <w:rFonts w:eastAsia="Times New Roman"/>
          <w:i/>
          <w:szCs w:val="22"/>
          <w:lang w:val="lt-LT"/>
        </w:rPr>
        <w:t>n</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900 aps/min.,</w:t>
      </w:r>
    </w:p>
    <w:p>
      <w:pPr>
        <w:pStyle w:val="ListParagraph"/>
        <w:numPr>
          <w:ilvl w:val="0"/>
          <w:numId w:val="17"/>
        </w:numPr>
        <w:spacing w:line="249" w:lineRule="auto"/>
        <w:rPr>
          <w:rFonts w:eastAsia="Times New Roman"/>
          <w:i/>
          <w:szCs w:val="22"/>
          <w:lang w:val="lt-LT"/>
        </w:rPr>
      </w:pPr>
      <w:r>
        <w:rPr>
          <w:rFonts w:eastAsia="Times New Roman"/>
          <w:i/>
          <w:szCs w:val="22"/>
          <w:lang w:val="lt-LT"/>
        </w:rPr>
        <w:t>n</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1100 aps/min.,</w:t>
      </w:r>
      <w:r>
        <w:rPr>
          <w:rFonts w:eastAsia="Times New Roman"/>
          <w:i/>
          <w:szCs w:val="22"/>
          <w:lang w:val="lt-LT"/>
        </w:rPr>
        <w:t xml:space="preserve"> </w:t>
      </w:r>
    </w:p>
    <w:p>
      <w:pPr>
        <w:pStyle w:val="ListParagraph"/>
        <w:numPr>
          <w:ilvl w:val="0"/>
          <w:numId w:val="17"/>
        </w:numPr>
        <w:spacing w:line="249" w:lineRule="auto"/>
        <w:rPr>
          <w:rFonts w:eastAsia="Times New Roman"/>
          <w:szCs w:val="22"/>
          <w:lang w:val="lt-LT"/>
        </w:rPr>
      </w:pPr>
      <w:r>
        <w:rPr>
          <w:rFonts w:eastAsia="Times New Roman"/>
          <w:i/>
          <w:szCs w:val="22"/>
          <w:lang w:val="lt-LT"/>
        </w:rPr>
        <w:t>n</w:t>
      </w:r>
      <w:r>
        <w:rPr>
          <w:rFonts w:eastAsia="Times New Roman"/>
          <w:szCs w:val="22"/>
          <w:vertAlign w:val="subscript"/>
          <w:lang w:val="lt-LT"/>
        </w:rPr>
        <w:t>1</w:t>
      </w:r>
      <w:r>
        <w:rPr>
          <w:rFonts w:eastAsia="Times New Roman"/>
          <w:i/>
          <w:szCs w:val="22"/>
          <w:lang w:val="lt-LT"/>
        </w:rPr>
        <w:t xml:space="preserve"> </w:t>
      </w:r>
      <w:r>
        <w:rPr>
          <w:rFonts w:eastAsia="Times New Roman"/>
          <w:szCs w:val="22"/>
          <w:lang w:val="lt-LT"/>
        </w:rPr>
        <w:t>= 1300 aps/min.</w:t>
      </w:r>
    </w:p>
    <w:p>
      <w:pPr>
        <w:spacing w:line="249" w:lineRule="auto"/>
        <w:rPr>
          <w:rFonts w:eastAsia="Times New Roman"/>
          <w:b/>
          <w:szCs w:val="22"/>
          <w:u w:val="single"/>
          <w:lang w:val="lt-LT"/>
        </w:rPr>
      </w:pPr>
    </w:p>
    <w:p>
      <w:pPr>
        <w:spacing w:line="249" w:lineRule="auto"/>
        <w:rPr>
          <w:rFonts w:eastAsia="Times New Roman"/>
          <w:szCs w:val="22"/>
          <w:u w:val="single"/>
          <w:lang w:val="lt-LT"/>
        </w:rPr>
      </w:pPr>
      <w:r>
        <w:rPr>
          <w:rFonts w:eastAsia="Times New Roman"/>
          <w:b/>
          <w:szCs w:val="22"/>
          <w:u w:val="single"/>
          <w:lang w:val="lt-LT"/>
        </w:rPr>
        <w:t>Pastaba:</w:t>
      </w:r>
      <w:r>
        <w:rPr>
          <w:rFonts w:eastAsia="Times New Roman"/>
          <w:szCs w:val="22"/>
          <w:u w:val="single"/>
          <w:lang w:val="lt-LT"/>
        </w:rPr>
        <w:t xml:space="preserve"> Eksperimento metu stebėti, kad </w:t>
      </w:r>
      <w:r>
        <w:rPr>
          <w:rFonts w:eastAsia="Times New Roman"/>
          <w:i/>
          <w:szCs w:val="22"/>
          <w:u w:val="single"/>
          <w:lang w:val="lt-LT"/>
        </w:rPr>
        <w:t>n</w:t>
      </w:r>
      <w:r>
        <w:rPr>
          <w:rFonts w:eastAsia="Times New Roman"/>
          <w:i/>
          <w:szCs w:val="22"/>
          <w:u w:val="single"/>
          <w:vertAlign w:val="subscript"/>
          <w:lang w:val="lt-LT"/>
        </w:rPr>
        <w:t>1</w:t>
      </w:r>
      <w:r>
        <w:rPr>
          <w:rFonts w:eastAsia="Times New Roman"/>
          <w:szCs w:val="22"/>
          <w:u w:val="single"/>
          <w:lang w:val="lt-LT"/>
        </w:rPr>
        <w:t xml:space="preserve"> nesikeistų. Prireikus reguliuoti.</w:t>
      </w:r>
    </w:p>
    <w:p>
      <w:pPr>
        <w:spacing w:line="249" w:lineRule="auto"/>
        <w:rPr>
          <w:rFonts w:eastAsia="Times New Roman"/>
          <w:szCs w:val="22"/>
          <w:lang w:val="lt-LT"/>
        </w:rPr>
      </w:pPr>
    </w:p>
    <w:p>
      <w:pPr>
        <w:pStyle w:val="ListParagraph"/>
        <w:numPr>
          <w:ilvl w:val="1"/>
          <w:numId w:val="16"/>
        </w:numPr>
        <w:spacing w:line="249" w:lineRule="auto"/>
        <w:rPr>
          <w:rFonts w:eastAsia="Times New Roman"/>
          <w:szCs w:val="22"/>
          <w:lang w:val="lt-LT"/>
        </w:rPr>
      </w:pPr>
      <w:r>
        <w:rPr>
          <w:rFonts w:eastAsia="Times New Roman"/>
          <w:szCs w:val="22"/>
          <w:lang w:val="lt-LT"/>
        </w:rPr>
        <w:t>Keičiant apkrovimo momentą kas 0,10 mm (pagal indikatoriaus skalės rodmenis), nustatyti įvairias apkrovos momento reikšmes. Tai atliekama stabdžio potenciometru, keičiant elektromagneto srovę. Abiejų indikatorių rodmenis surašyti į 6.3 lentelę.</w:t>
      </w:r>
    </w:p>
    <w:p>
      <w:pPr>
        <w:spacing w:line="249" w:lineRule="auto"/>
        <w:rPr>
          <w:rFonts w:eastAsia="Times New Roman"/>
          <w:szCs w:val="22"/>
          <w:lang w:val="lt-LT"/>
        </w:rPr>
      </w:pPr>
    </w:p>
    <w:p>
      <w:pPr>
        <w:spacing w:line="249" w:lineRule="auto"/>
        <w:rPr>
          <w:rFonts w:eastAsia="Times New Roman"/>
          <w:szCs w:val="22"/>
          <w:lang w:val="lt-LT"/>
        </w:rPr>
        <w:sectPr>
          <w:pgSz w:w="16838" w:h="11906" w:orient="landscape" w:code="9"/>
          <w:pgMar w:top="1701" w:right="1247" w:bottom="567" w:left="1134" w:header="567" w:footer="567" w:gutter="0"/>
          <w:cols w:num="2" w:space="677"/>
          <w:docGrid w:linePitch="360"/>
        </w:sectPr>
      </w:pPr>
    </w:p>
    <w:p>
      <w:pPr>
        <w:pStyle w:val="ListParagraph"/>
        <w:numPr>
          <w:ilvl w:val="1"/>
          <w:numId w:val="16"/>
        </w:numPr>
        <w:spacing w:line="249" w:lineRule="auto"/>
        <w:rPr>
          <w:rFonts w:eastAsia="Times New Roman"/>
          <w:szCs w:val="22"/>
          <w:lang w:val="lt-LT"/>
        </w:rPr>
      </w:pPr>
      <w:bookmarkStart w:id="78" w:name="page102"/>
      <w:bookmarkEnd w:id="78"/>
      <w:r>
        <w:rPr>
          <w:rFonts w:eastAsia="Times New Roman"/>
          <w:szCs w:val="22"/>
          <w:lang w:val="lt-LT"/>
        </w:rPr>
        <w:lastRenderedPageBreak/>
        <w:t>Pagal 4.6 ir 5.6 gautus taravimo grafikus rasti T</w:t>
      </w:r>
      <w:r>
        <w:rPr>
          <w:rFonts w:eastAsia="Times New Roman"/>
          <w:szCs w:val="22"/>
          <w:vertAlign w:val="subscript"/>
          <w:lang w:val="lt-LT"/>
        </w:rPr>
        <w:t>1</w:t>
      </w:r>
      <w:r>
        <w:rPr>
          <w:rFonts w:eastAsia="Times New Roman"/>
          <w:szCs w:val="22"/>
          <w:lang w:val="lt-LT"/>
        </w:rPr>
        <w:t xml:space="preserve"> ir T</w:t>
      </w:r>
      <w:r>
        <w:rPr>
          <w:rFonts w:eastAsia="Times New Roman"/>
          <w:szCs w:val="22"/>
          <w:vertAlign w:val="subscript"/>
          <w:lang w:val="lt-LT"/>
        </w:rPr>
        <w:t>2</w:t>
      </w:r>
      <w:r>
        <w:rPr>
          <w:rFonts w:eastAsia="Times New Roman"/>
          <w:szCs w:val="22"/>
          <w:lang w:val="lt-LT"/>
        </w:rPr>
        <w:t>. Rezultatus surašyti į 6.3 lentelę.</w:t>
      </w:r>
    </w:p>
    <w:p>
      <w:pPr>
        <w:pStyle w:val="ListParagraph"/>
        <w:numPr>
          <w:ilvl w:val="1"/>
          <w:numId w:val="16"/>
        </w:numPr>
        <w:spacing w:line="249" w:lineRule="auto"/>
        <w:rPr>
          <w:rFonts w:eastAsia="Times New Roman"/>
          <w:szCs w:val="22"/>
          <w:lang w:val="lt-LT"/>
        </w:rPr>
      </w:pPr>
      <w:r>
        <w:rPr>
          <w:rFonts w:eastAsia="Times New Roman"/>
          <w:szCs w:val="22"/>
          <w:lang w:val="lt-LT"/>
        </w:rPr>
        <w:t>Pasinaudojus lygybe (6.3), kiekvienam T</w:t>
      </w:r>
      <w:r>
        <w:rPr>
          <w:rFonts w:eastAsia="Times New Roman"/>
          <w:szCs w:val="22"/>
          <w:vertAlign w:val="subscript"/>
          <w:lang w:val="lt-LT"/>
        </w:rPr>
        <w:t>1</w:t>
      </w:r>
      <w:r>
        <w:rPr>
          <w:rFonts w:eastAsia="Times New Roman"/>
          <w:szCs w:val="22"/>
          <w:lang w:val="lt-LT"/>
        </w:rPr>
        <w:t xml:space="preserve"> ir T</w:t>
      </w:r>
      <w:r>
        <w:rPr>
          <w:rFonts w:eastAsia="Times New Roman"/>
          <w:szCs w:val="22"/>
          <w:vertAlign w:val="subscript"/>
          <w:lang w:val="lt-LT"/>
        </w:rPr>
        <w:t>2</w:t>
      </w:r>
      <w:r>
        <w:rPr>
          <w:rFonts w:eastAsia="Times New Roman"/>
          <w:szCs w:val="22"/>
          <w:lang w:val="lt-LT"/>
        </w:rPr>
        <w:t xml:space="preserve"> atvejui rasti naud. koef. reikšmę. Rezultatus surašyti į 6.3 lentelę.</w:t>
      </w:r>
    </w:p>
    <w:p>
      <w:pPr>
        <w:pStyle w:val="ListParagraph"/>
        <w:numPr>
          <w:ilvl w:val="1"/>
          <w:numId w:val="16"/>
        </w:numPr>
        <w:spacing w:line="249" w:lineRule="auto"/>
        <w:rPr>
          <w:rFonts w:eastAsia="Times New Roman"/>
          <w:szCs w:val="22"/>
          <w:lang w:val="lt-LT"/>
        </w:rPr>
      </w:pPr>
      <w:r>
        <w:rPr>
          <w:rFonts w:eastAsia="Times New Roman"/>
          <w:szCs w:val="22"/>
          <w:lang w:val="lt-LT"/>
        </w:rPr>
        <w:t xml:space="preserve">Nubraižyti grafiką η = </w:t>
      </w:r>
      <w:r>
        <w:rPr>
          <w:rFonts w:eastAsia="Times New Roman"/>
          <w:i/>
          <w:szCs w:val="22"/>
          <w:lang w:val="lt-LT"/>
        </w:rPr>
        <w:t>f</w:t>
      </w:r>
      <w:r>
        <w:rPr>
          <w:rFonts w:eastAsia="Times New Roman"/>
          <w:szCs w:val="22"/>
          <w:lang w:val="lt-LT"/>
        </w:rPr>
        <w:t xml:space="preserve"> (</w:t>
      </w:r>
      <w:r>
        <w:rPr>
          <w:rFonts w:eastAsia="Times New Roman"/>
          <w:i/>
          <w:szCs w:val="22"/>
          <w:lang w:val="lt-LT"/>
        </w:rPr>
        <w:t>n</w:t>
      </w:r>
      <w:r>
        <w:rPr>
          <w:rFonts w:eastAsia="Times New Roman"/>
          <w:szCs w:val="22"/>
          <w:lang w:val="lt-LT"/>
        </w:rPr>
        <w:t>).</w:t>
      </w:r>
    </w:p>
    <w:p>
      <w:pPr>
        <w:pStyle w:val="ListParagraph"/>
        <w:numPr>
          <w:ilvl w:val="0"/>
          <w:numId w:val="16"/>
        </w:numPr>
        <w:spacing w:line="249" w:lineRule="auto"/>
        <w:rPr>
          <w:rFonts w:eastAsia="Times New Roman"/>
          <w:szCs w:val="22"/>
          <w:lang w:val="lt-LT"/>
        </w:rPr>
      </w:pPr>
      <w:r>
        <w:rPr>
          <w:rFonts w:eastAsia="Times New Roman"/>
          <w:szCs w:val="22"/>
          <w:lang w:val="lt-LT"/>
        </w:rPr>
        <w:t>Rasti naud. koef. priklausomybę nuo sukimosi dažnio:</w:t>
      </w:r>
    </w:p>
    <w:p>
      <w:pPr>
        <w:pStyle w:val="ListParagraph"/>
        <w:numPr>
          <w:ilvl w:val="1"/>
          <w:numId w:val="16"/>
        </w:numPr>
        <w:spacing w:line="249" w:lineRule="auto"/>
        <w:rPr>
          <w:rFonts w:eastAsia="Times New Roman"/>
          <w:szCs w:val="22"/>
          <w:lang w:val="lt-LT"/>
        </w:rPr>
      </w:pPr>
      <w:r>
        <w:rPr>
          <w:rFonts w:eastAsia="Times New Roman"/>
          <w:szCs w:val="22"/>
          <w:lang w:val="lt-LT"/>
        </w:rPr>
        <w:t xml:space="preserve">Pagal savo varianto duomenis nustatyti vieną iš momentų </w:t>
      </w:r>
      <w:r>
        <w:rPr>
          <w:rFonts w:eastAsia="Times New Roman"/>
          <w:i/>
          <w:szCs w:val="22"/>
          <w:lang w:val="lt-LT"/>
        </w:rPr>
        <w:t>T</w:t>
      </w:r>
      <w:r>
        <w:rPr>
          <w:rFonts w:eastAsia="Times New Roman"/>
          <w:szCs w:val="22"/>
          <w:vertAlign w:val="subscript"/>
          <w:lang w:val="lt-LT"/>
        </w:rPr>
        <w:t>2</w:t>
      </w:r>
      <w:r>
        <w:rPr>
          <w:rFonts w:eastAsia="Times New Roman"/>
          <w:szCs w:val="22"/>
          <w:lang w:val="lt-LT"/>
        </w:rPr>
        <w:t>:</w:t>
      </w:r>
    </w:p>
    <w:p>
      <w:pPr>
        <w:pStyle w:val="ListParagraph"/>
        <w:numPr>
          <w:ilvl w:val="0"/>
          <w:numId w:val="18"/>
        </w:numPr>
        <w:spacing w:line="249" w:lineRule="auto"/>
        <w:rPr>
          <w:rFonts w:eastAsia="Times New Roman"/>
          <w:szCs w:val="22"/>
          <w:lang w:val="lt-LT"/>
        </w:rPr>
      </w:pPr>
      <w:r>
        <w:rPr>
          <w:rFonts w:eastAsia="Times New Roman"/>
          <w:i/>
          <w:szCs w:val="22"/>
          <w:lang w:val="lt-LT"/>
        </w:rPr>
        <w:t>T</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1,0 Nm.</w:t>
      </w:r>
    </w:p>
    <w:p>
      <w:pPr>
        <w:pStyle w:val="ListParagraph"/>
        <w:numPr>
          <w:ilvl w:val="0"/>
          <w:numId w:val="18"/>
        </w:numPr>
        <w:spacing w:line="249" w:lineRule="auto"/>
        <w:rPr>
          <w:rFonts w:eastAsia="Times New Roman"/>
          <w:szCs w:val="22"/>
          <w:lang w:val="lt-LT"/>
        </w:rPr>
      </w:pPr>
      <w:r>
        <w:rPr>
          <w:rFonts w:eastAsia="Times New Roman"/>
          <w:i/>
          <w:szCs w:val="22"/>
          <w:lang w:val="lt-LT"/>
        </w:rPr>
        <w:t>T</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1,2 Nm.</w:t>
      </w:r>
    </w:p>
    <w:p>
      <w:pPr>
        <w:pStyle w:val="ListParagraph"/>
        <w:numPr>
          <w:ilvl w:val="0"/>
          <w:numId w:val="18"/>
        </w:numPr>
        <w:spacing w:line="249" w:lineRule="auto"/>
        <w:rPr>
          <w:rFonts w:eastAsia="Times New Roman"/>
          <w:szCs w:val="22"/>
          <w:lang w:val="lt-LT"/>
        </w:rPr>
      </w:pPr>
      <w:r>
        <w:rPr>
          <w:rFonts w:eastAsia="Times New Roman"/>
          <w:i/>
          <w:szCs w:val="22"/>
          <w:lang w:val="lt-LT"/>
        </w:rPr>
        <w:t>T</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1,4 Nm.</w:t>
      </w:r>
    </w:p>
    <w:p>
      <w:pPr>
        <w:pStyle w:val="ListParagraph"/>
        <w:numPr>
          <w:ilvl w:val="0"/>
          <w:numId w:val="18"/>
        </w:numPr>
        <w:spacing w:line="249" w:lineRule="auto"/>
        <w:rPr>
          <w:rFonts w:eastAsia="Times New Roman"/>
          <w:szCs w:val="22"/>
          <w:lang w:val="lt-LT"/>
        </w:rPr>
      </w:pPr>
      <w:r>
        <w:rPr>
          <w:rFonts w:eastAsia="Times New Roman"/>
          <w:i/>
          <w:szCs w:val="22"/>
          <w:lang w:val="lt-LT"/>
        </w:rPr>
        <w:t>T</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1,6 Nm.</w:t>
      </w:r>
    </w:p>
    <w:p>
      <w:pPr>
        <w:pStyle w:val="ListParagraph"/>
        <w:numPr>
          <w:ilvl w:val="0"/>
          <w:numId w:val="18"/>
        </w:numPr>
        <w:spacing w:line="249" w:lineRule="auto"/>
        <w:rPr>
          <w:rFonts w:eastAsia="Times New Roman"/>
          <w:szCs w:val="22"/>
          <w:lang w:val="lt-LT"/>
        </w:rPr>
      </w:pPr>
      <w:r>
        <w:rPr>
          <w:rFonts w:eastAsia="Times New Roman"/>
          <w:i/>
          <w:szCs w:val="22"/>
          <w:lang w:val="lt-LT"/>
        </w:rPr>
        <w:t>T</w:t>
      </w:r>
      <w:r>
        <w:rPr>
          <w:rFonts w:eastAsia="Times New Roman"/>
          <w:szCs w:val="22"/>
          <w:vertAlign w:val="subscript"/>
          <w:lang w:val="lt-LT"/>
        </w:rPr>
        <w:t>2</w:t>
      </w:r>
      <w:r>
        <w:rPr>
          <w:rFonts w:eastAsia="Times New Roman"/>
          <w:i/>
          <w:szCs w:val="22"/>
          <w:lang w:val="lt-LT"/>
        </w:rPr>
        <w:t xml:space="preserve"> </w:t>
      </w:r>
      <w:r>
        <w:rPr>
          <w:rFonts w:eastAsia="Times New Roman"/>
          <w:szCs w:val="22"/>
          <w:lang w:val="lt-LT"/>
        </w:rPr>
        <w:t>= 1,8 Nm.</w:t>
      </w:r>
    </w:p>
    <w:p>
      <w:pPr>
        <w:spacing w:line="249" w:lineRule="auto"/>
        <w:rPr>
          <w:rFonts w:eastAsia="Times New Roman"/>
          <w:szCs w:val="22"/>
          <w:lang w:val="lt-LT"/>
        </w:rPr>
      </w:pPr>
    </w:p>
    <w:p>
      <w:pPr>
        <w:spacing w:line="249" w:lineRule="auto"/>
        <w:rPr>
          <w:rFonts w:eastAsia="Times New Roman"/>
          <w:szCs w:val="22"/>
          <w:u w:val="single"/>
          <w:lang w:val="lt-LT"/>
        </w:rPr>
      </w:pPr>
      <w:r>
        <w:rPr>
          <w:rFonts w:eastAsia="Times New Roman"/>
          <w:b/>
          <w:szCs w:val="22"/>
          <w:u w:val="single"/>
          <w:lang w:val="lt-LT"/>
        </w:rPr>
        <w:t>Pastaba.</w:t>
      </w:r>
      <w:r>
        <w:rPr>
          <w:rFonts w:eastAsia="Times New Roman"/>
          <w:szCs w:val="22"/>
          <w:u w:val="single"/>
          <w:lang w:val="lt-LT"/>
        </w:rPr>
        <w:t xml:space="preserve"> Eksperimento metu stebėti, kad </w:t>
      </w:r>
      <w:r>
        <w:rPr>
          <w:rFonts w:eastAsia="Times New Roman"/>
          <w:i/>
          <w:szCs w:val="22"/>
          <w:u w:val="single"/>
          <w:lang w:val="lt-LT"/>
        </w:rPr>
        <w:t>T</w:t>
      </w:r>
      <w:r>
        <w:rPr>
          <w:rFonts w:eastAsia="Times New Roman"/>
          <w:i/>
          <w:szCs w:val="22"/>
          <w:u w:val="single"/>
          <w:vertAlign w:val="subscript"/>
          <w:lang w:val="lt-LT"/>
        </w:rPr>
        <w:t>2</w:t>
      </w:r>
      <w:r>
        <w:rPr>
          <w:rFonts w:eastAsia="Times New Roman"/>
          <w:szCs w:val="22"/>
          <w:u w:val="single"/>
          <w:lang w:val="lt-LT"/>
        </w:rPr>
        <w:t xml:space="preserve"> nesikeistų. Prireikus reguliuoti.</w:t>
      </w:r>
    </w:p>
    <w:p>
      <w:pPr>
        <w:pStyle w:val="ListParagraph"/>
        <w:numPr>
          <w:ilvl w:val="1"/>
          <w:numId w:val="16"/>
        </w:numPr>
        <w:spacing w:line="249" w:lineRule="auto"/>
        <w:rPr>
          <w:rFonts w:eastAsia="Times New Roman"/>
          <w:szCs w:val="22"/>
          <w:lang w:val="lt-LT"/>
        </w:rPr>
      </w:pPr>
      <w:r>
        <w:rPr>
          <w:rFonts w:eastAsia="Times New Roman"/>
          <w:szCs w:val="22"/>
          <w:lang w:val="lt-LT"/>
        </w:rPr>
        <w:t>Keičiant variklio sukimosi dažnį nuo 300 aps./min. kas 100 aps./min., jas ir variklio indikatoriaus reikšmes surašyti į 6.4 len-telę.</w:t>
      </w:r>
    </w:p>
    <w:p>
      <w:pPr>
        <w:pStyle w:val="ListParagraph"/>
        <w:numPr>
          <w:ilvl w:val="1"/>
          <w:numId w:val="16"/>
        </w:numPr>
        <w:spacing w:line="249" w:lineRule="auto"/>
        <w:rPr>
          <w:rFonts w:eastAsia="Times New Roman"/>
          <w:szCs w:val="22"/>
          <w:lang w:val="lt-LT"/>
        </w:rPr>
      </w:pPr>
      <w:r>
        <w:rPr>
          <w:rFonts w:eastAsia="Times New Roman"/>
          <w:szCs w:val="22"/>
          <w:lang w:val="lt-LT"/>
        </w:rPr>
        <w:t xml:space="preserve">Pagal 4.6 taravimo grafiką rasti </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reikšmes ir surašyti į 6.4 len-</w:t>
      </w:r>
    </w:p>
    <w:p>
      <w:pPr>
        <w:spacing w:line="249" w:lineRule="auto"/>
        <w:rPr>
          <w:rFonts w:eastAsia="Times New Roman"/>
          <w:szCs w:val="22"/>
          <w:lang w:val="lt-LT"/>
        </w:rPr>
      </w:pPr>
      <w:r>
        <w:rPr>
          <w:rFonts w:eastAsia="Times New Roman"/>
          <w:szCs w:val="22"/>
          <w:lang w:val="lt-LT"/>
        </w:rPr>
        <w:t>telę.</w:t>
      </w:r>
    </w:p>
    <w:p>
      <w:pPr>
        <w:numPr>
          <w:ilvl w:val="1"/>
          <w:numId w:val="16"/>
        </w:numPr>
        <w:spacing w:line="249" w:lineRule="auto"/>
        <w:rPr>
          <w:rFonts w:eastAsia="Times New Roman"/>
          <w:szCs w:val="22"/>
          <w:lang w:val="lt-LT"/>
        </w:rPr>
      </w:pPr>
      <w:r>
        <w:rPr>
          <w:rFonts w:eastAsia="Times New Roman"/>
          <w:szCs w:val="22"/>
          <w:lang w:val="lt-LT"/>
        </w:rPr>
        <w:t xml:space="preserve">Pasinaudojus 6.3 lygybe, kiekvienam </w:t>
      </w:r>
      <w:r>
        <w:rPr>
          <w:rFonts w:eastAsia="Times New Roman"/>
          <w:i/>
          <w:szCs w:val="22"/>
          <w:lang w:val="lt-LT"/>
        </w:rPr>
        <w:t>h</w:t>
      </w:r>
      <w:r>
        <w:rPr>
          <w:rFonts w:eastAsia="Times New Roman"/>
          <w:szCs w:val="22"/>
          <w:vertAlign w:val="subscript"/>
          <w:lang w:val="lt-LT"/>
        </w:rPr>
        <w:t>2</w:t>
      </w:r>
      <w:r>
        <w:rPr>
          <w:rFonts w:eastAsia="Times New Roman"/>
          <w:szCs w:val="22"/>
          <w:lang w:val="lt-LT"/>
        </w:rPr>
        <w:t xml:space="preserve"> ir </w:t>
      </w:r>
      <w:r>
        <w:rPr>
          <w:rFonts w:eastAsia="Times New Roman"/>
          <w:i/>
          <w:szCs w:val="22"/>
          <w:lang w:val="lt-LT"/>
        </w:rPr>
        <w:t>T</w:t>
      </w:r>
      <w:r>
        <w:rPr>
          <w:rFonts w:eastAsia="Times New Roman"/>
          <w:szCs w:val="22"/>
          <w:vertAlign w:val="subscript"/>
          <w:lang w:val="lt-LT"/>
        </w:rPr>
        <w:t>1</w:t>
      </w:r>
      <w:r>
        <w:rPr>
          <w:rFonts w:eastAsia="Times New Roman"/>
          <w:szCs w:val="22"/>
          <w:lang w:val="lt-LT"/>
        </w:rPr>
        <w:t xml:space="preserve"> atvejui rasti naud. koef. reikšmę. Rezultatus surašyti į 6.4 lentelę.</w:t>
      </w:r>
    </w:p>
    <w:p>
      <w:pPr>
        <w:pStyle w:val="ListParagraph"/>
        <w:numPr>
          <w:ilvl w:val="0"/>
          <w:numId w:val="16"/>
        </w:numPr>
        <w:spacing w:line="249" w:lineRule="auto"/>
        <w:rPr>
          <w:rFonts w:eastAsia="Times New Roman"/>
          <w:szCs w:val="22"/>
          <w:lang w:val="lt-LT"/>
        </w:rPr>
      </w:pPr>
      <w:r>
        <w:rPr>
          <w:rFonts w:eastAsia="Times New Roman"/>
          <w:szCs w:val="22"/>
          <w:lang w:val="lt-LT"/>
        </w:rPr>
        <w:t xml:space="preserve">Nubraižyti grafikus </w:t>
      </w:r>
      <w:r>
        <w:rPr>
          <w:rFonts w:eastAsia="Times New Roman"/>
          <w:i/>
          <w:szCs w:val="22"/>
          <w:lang w:val="lt-LT"/>
        </w:rPr>
        <w:t>η = f (n)</w:t>
      </w:r>
      <w:r>
        <w:rPr>
          <w:rFonts w:eastAsia="Times New Roman"/>
          <w:szCs w:val="22"/>
          <w:lang w:val="lt-LT"/>
        </w:rPr>
        <w:t xml:space="preserve"> ir </w:t>
      </w:r>
      <w:r>
        <w:rPr>
          <w:i/>
        </w:rPr>
        <w:sym w:font="Symbol" w:char="F068"/>
      </w:r>
      <w:r>
        <w:rPr>
          <w:rFonts w:cs="Times New Roman"/>
          <w:i/>
        </w:rPr>
        <w:t xml:space="preserve"> = f (T</w:t>
      </w:r>
      <w:r>
        <w:rPr>
          <w:rFonts w:cs="Times New Roman"/>
          <w:i/>
          <w:vertAlign w:val="subscript"/>
        </w:rPr>
        <w:t>2</w:t>
      </w:r>
      <w:r>
        <w:rPr>
          <w:rFonts w:cs="Times New Roman"/>
          <w:i/>
        </w:rPr>
        <w:t>)</w:t>
      </w:r>
      <w:r>
        <w:rPr>
          <w:rFonts w:eastAsia="Times New Roman"/>
          <w:szCs w:val="22"/>
          <w:lang w:val="lt-LT"/>
        </w:rPr>
        <w:t>.</w:t>
      </w:r>
    </w:p>
    <w:p>
      <w:pPr>
        <w:pStyle w:val="ListParagraph"/>
        <w:numPr>
          <w:ilvl w:val="0"/>
          <w:numId w:val="16"/>
        </w:numPr>
        <w:spacing w:line="249" w:lineRule="auto"/>
        <w:rPr>
          <w:rFonts w:eastAsia="Times New Roman"/>
          <w:szCs w:val="22"/>
          <w:lang w:val="lt-LT"/>
        </w:rPr>
      </w:pPr>
      <w:r>
        <w:rPr>
          <w:rFonts w:eastAsia="Times New Roman"/>
          <w:szCs w:val="22"/>
          <w:lang w:val="lt-LT"/>
        </w:rPr>
        <w:t>Sufomuluoti išvadas.</w:t>
      </w:r>
    </w:p>
    <w:p>
      <w:pPr>
        <w:spacing w:line="249" w:lineRule="auto"/>
        <w:rPr>
          <w:rFonts w:eastAsia="Times New Roman"/>
          <w:szCs w:val="22"/>
          <w:lang w:val="lt-LT"/>
        </w:rPr>
      </w:pPr>
    </w:p>
    <w:p>
      <w:pPr>
        <w:spacing w:line="249" w:lineRule="auto"/>
        <w:rPr>
          <w:rFonts w:eastAsia="Times New Roman"/>
          <w:szCs w:val="22"/>
          <w:lang w:val="lt-LT"/>
        </w:rPr>
        <w:sectPr>
          <w:pgSz w:w="16838" w:h="11906" w:orient="landscape" w:code="9"/>
          <w:pgMar w:top="1701" w:right="1247" w:bottom="567" w:left="1134" w:header="567" w:footer="567" w:gutter="0"/>
          <w:cols w:num="2" w:space="677"/>
          <w:docGrid w:linePitch="360"/>
        </w:sectPr>
      </w:pPr>
    </w:p>
    <w:p>
      <w:pPr>
        <w:spacing w:line="249" w:lineRule="auto"/>
        <w:jc w:val="center"/>
        <w:rPr>
          <w:rFonts w:eastAsia="Times New Roman"/>
          <w:b/>
          <w:szCs w:val="22"/>
          <w:lang w:val="lt-LT"/>
        </w:rPr>
      </w:pPr>
      <w:r>
        <w:rPr>
          <w:rFonts w:eastAsia="Times New Roman"/>
          <w:b/>
          <w:szCs w:val="22"/>
          <w:lang w:val="lt-LT"/>
        </w:rPr>
        <w:lastRenderedPageBreak/>
        <w:t>6 laboratorinio darbo ataskaita</w:t>
      </w:r>
    </w:p>
    <w:p>
      <w:pPr>
        <w:spacing w:line="249" w:lineRule="auto"/>
        <w:jc w:val="center"/>
        <w:rPr>
          <w:rFonts w:eastAsia="Times New Roman"/>
          <w:b/>
          <w:szCs w:val="22"/>
          <w:lang w:val="lt-LT"/>
        </w:rPr>
      </w:pPr>
      <w:r>
        <w:rPr>
          <w:rFonts w:eastAsia="Times New Roman"/>
          <w:b/>
          <w:szCs w:val="22"/>
          <w:lang w:val="lt-LT"/>
        </w:rPr>
        <w:t>PLANETINIO REDUKTORIAUS TYRIMAS</w:t>
      </w:r>
    </w:p>
    <w:p>
      <w:pPr>
        <w:spacing w:line="249" w:lineRule="auto"/>
        <w:jc w:val="center"/>
        <w:rPr>
          <w:rFonts w:eastAsia="Times New Roman"/>
          <w:szCs w:val="22"/>
          <w:lang w:val="lt-LT"/>
        </w:rPr>
      </w:pPr>
    </w:p>
    <w:p>
      <w:pPr>
        <w:pStyle w:val="ListParagraph"/>
        <w:numPr>
          <w:ilvl w:val="0"/>
          <w:numId w:val="19"/>
        </w:numPr>
        <w:spacing w:line="249" w:lineRule="auto"/>
        <w:rPr>
          <w:rFonts w:eastAsia="Times New Roman"/>
          <w:szCs w:val="22"/>
          <w:lang w:val="lt-LT"/>
        </w:rPr>
      </w:pPr>
      <w:r>
        <w:rPr>
          <w:noProof/>
          <w:lang w:val="lt-LT"/>
        </w:rPr>
        <mc:AlternateContent>
          <mc:Choice Requires="wps">
            <w:drawing>
              <wp:anchor distT="0" distB="0" distL="114300" distR="114300" simplePos="0" relativeHeight="251697152" behindDoc="0" locked="0" layoutInCell="1" allowOverlap="1">
                <wp:simplePos x="0" y="0"/>
                <wp:positionH relativeFrom="margin">
                  <wp:posOffset>358140</wp:posOffset>
                </wp:positionH>
                <wp:positionV relativeFrom="paragraph">
                  <wp:posOffset>260985</wp:posOffset>
                </wp:positionV>
                <wp:extent cx="5295900" cy="2352675"/>
                <wp:effectExtent l="0" t="0" r="19050" b="28575"/>
                <wp:wrapTopAndBottom/>
                <wp:docPr id="22" name="Rectangle 22"/>
                <wp:cNvGraphicFramePr/>
                <a:graphic xmlns:a="http://schemas.openxmlformats.org/drawingml/2006/main">
                  <a:graphicData uri="http://schemas.microsoft.com/office/word/2010/wordprocessingShape">
                    <wps:wsp>
                      <wps:cNvSpPr/>
                      <wps:spPr>
                        <a:xfrm>
                          <a:off x="0" y="0"/>
                          <a:ext cx="5295900" cy="2352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4C074" id="Rectangle 22" o:spid="_x0000_s1026" style="position:absolute;margin-left:28.2pt;margin-top:20.55pt;width:417pt;height:185.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" fillcolor="white [3201]" strokecolor="black [3213]" strokeweight="1pt">
                <w10:wrap type="topAndBottom" anchorx="margin"/>
              </v:rect>
            </w:pict>
          </mc:Fallback>
        </mc:AlternateContent>
      </w:r>
      <w:r>
        <w:rPr>
          <w:rFonts w:eastAsia="Times New Roman"/>
          <w:szCs w:val="22"/>
          <w:lang w:val="lt-LT"/>
        </w:rPr>
        <w:t>Reduktoriaus kinematinė schema.</w:t>
      </w:r>
    </w:p>
    <w:p>
      <w:pPr>
        <w:spacing w:line="249" w:lineRule="auto"/>
        <w:rPr>
          <w:rFonts w:eastAsia="Times New Roman"/>
          <w:szCs w:val="22"/>
          <w:lang w:val="lt-LT"/>
        </w:rPr>
      </w:pPr>
    </w:p>
    <w:p>
      <w:pPr>
        <w:pStyle w:val="ListParagraph"/>
        <w:numPr>
          <w:ilvl w:val="0"/>
          <w:numId w:val="19"/>
        </w:numPr>
        <w:spacing w:line="249" w:lineRule="auto"/>
        <w:rPr>
          <w:rFonts w:eastAsia="Times New Roman"/>
          <w:szCs w:val="22"/>
          <w:lang w:val="lt-LT"/>
        </w:rPr>
      </w:pPr>
      <w:r>
        <w:rPr>
          <w:rFonts w:eastAsia="Times New Roman"/>
          <w:szCs w:val="22"/>
          <w:lang w:val="lt-LT"/>
        </w:rPr>
        <w:t>Reduktoriaus perdavimo skaičiaus nustatymas pasirinktu būdu.</w:t>
      </w:r>
    </w:p>
    <w:p>
      <w:pPr>
        <w:pStyle w:val="ListParagraph"/>
        <w:rPr>
          <w:rFonts w:eastAsia="Times New Roman"/>
          <w:szCs w:val="22"/>
          <w:lang w:val="lt-LT"/>
        </w:rPr>
      </w:pPr>
      <w:bookmarkStart w:id="79" w:name="_Hlk506467222"/>
      <w:r>
        <w:rPr>
          <w:rFonts w:eastAsia="Times New Roman"/>
          <w:b/>
          <w:szCs w:val="22"/>
          <w:lang w:val="lt-LT"/>
        </w:rPr>
        <w:t xml:space="preserve">I būdas. </w:t>
      </w:r>
      <w:r>
        <w:rPr>
          <w:rFonts w:eastAsia="Times New Roman"/>
          <w:szCs w:val="22"/>
          <w:lang w:val="lt-LT"/>
        </w:rPr>
        <w:t>Pagal velenų sukimosi dažnio santykį.</w:t>
      </w:r>
    </w:p>
    <w:p>
      <w:pPr>
        <w:rPr>
          <w:rFonts w:eastAsia="Times New Roman"/>
          <w:szCs w:val="22"/>
          <w:lang w:val="lt-LT"/>
        </w:rPr>
      </w:pPr>
      <w:r>
        <w:rPr>
          <w:rFonts w:eastAsia="Times New Roman"/>
          <w:szCs w:val="22"/>
          <w:lang w:val="lt-LT"/>
        </w:rPr>
        <w:t xml:space="preserve">Pradinio veleno sukimosi dažnis: </w:t>
      </w:r>
      <w:r>
        <w:rPr>
          <w:rFonts w:eastAsia="Times New Roman"/>
          <w:szCs w:val="22"/>
          <w:lang w:val="lt-LT"/>
        </w:rPr>
        <w:tab/>
      </w:r>
      <w:r>
        <w:rPr>
          <w:rFonts w:eastAsia="Times New Roman"/>
          <w:szCs w:val="22"/>
          <w:lang w:val="lt-LT"/>
        </w:rPr>
        <w:tab/>
      </w:r>
      <w:r>
        <w:rPr>
          <w:rFonts w:eastAsia="Times New Roman"/>
          <w:szCs w:val="22"/>
          <w:lang w:val="lt-LT"/>
        </w:rPr>
        <w:tab/>
      </w:r>
      <w:r>
        <w:rPr>
          <w:rFonts w:eastAsia="Times New Roman"/>
          <w:i/>
          <w:szCs w:val="22"/>
          <w:lang w:val="lt-LT"/>
        </w:rPr>
        <w:t>n</w:t>
      </w:r>
      <w:r>
        <w:rPr>
          <w:rFonts w:eastAsia="Times New Roman"/>
          <w:i/>
          <w:szCs w:val="22"/>
          <w:vertAlign w:val="subscript"/>
          <w:lang w:val="lt-LT"/>
        </w:rPr>
        <w:t>1</w:t>
      </w:r>
      <w:r>
        <w:rPr>
          <w:rFonts w:eastAsia="Times New Roman"/>
          <w:szCs w:val="22"/>
          <w:lang w:val="lt-LT"/>
        </w:rPr>
        <w:t>=..................</w:t>
      </w:r>
    </w:p>
    <w:p>
      <w:pPr>
        <w:rPr>
          <w:rFonts w:eastAsia="Times New Roman"/>
          <w:szCs w:val="22"/>
          <w:lang w:val="lt-LT"/>
        </w:rPr>
      </w:pPr>
      <w:r>
        <w:rPr>
          <w:rFonts w:eastAsia="Times New Roman"/>
          <w:szCs w:val="22"/>
          <w:lang w:val="lt-LT"/>
        </w:rPr>
        <w:t xml:space="preserve">Galinio veleno (vediklio) sukimosi dažnis: </w:t>
      </w:r>
      <w:r>
        <w:rPr>
          <w:rFonts w:eastAsia="Times New Roman"/>
          <w:szCs w:val="22"/>
          <w:lang w:val="lt-LT"/>
        </w:rPr>
        <w:tab/>
      </w:r>
      <w:r>
        <w:rPr>
          <w:rFonts w:eastAsia="Times New Roman"/>
          <w:szCs w:val="22"/>
          <w:lang w:val="lt-LT"/>
        </w:rPr>
        <w:tab/>
      </w:r>
      <w:r>
        <w:rPr>
          <w:rFonts w:eastAsia="Times New Roman"/>
          <w:i/>
          <w:szCs w:val="22"/>
          <w:lang w:val="lt-LT"/>
        </w:rPr>
        <w:t>n</w:t>
      </w:r>
      <w:r>
        <w:rPr>
          <w:rFonts w:eastAsia="Times New Roman"/>
          <w:i/>
          <w:szCs w:val="22"/>
          <w:vertAlign w:val="subscript"/>
          <w:lang w:val="lt-LT"/>
        </w:rPr>
        <w:t>2</w:t>
      </w:r>
      <w:r>
        <w:rPr>
          <w:rFonts w:eastAsia="Times New Roman"/>
          <w:szCs w:val="22"/>
          <w:lang w:val="lt-LT"/>
        </w:rPr>
        <w:t>=..................</w:t>
      </w:r>
    </w:p>
    <w:p>
      <w:pPr>
        <w:spacing w:line="249" w:lineRule="auto"/>
        <w:rPr>
          <w:rFonts w:eastAsia="Times New Roman"/>
          <w:szCs w:val="22"/>
          <w:lang w:val="lt-LT"/>
        </w:rPr>
      </w:pPr>
      <w:r>
        <w:rPr>
          <w:rFonts w:eastAsia="Times New Roman"/>
          <w:szCs w:val="22"/>
          <w:lang w:val="lt-LT"/>
        </w:rPr>
        <w:t>Reduktoriaus perdavimo skaičius:</w:t>
      </w:r>
    </w:p>
    <w:p>
      <w:pPr>
        <w:spacing w:line="249" w:lineRule="auto"/>
        <w:jc w:val="center"/>
        <w:rPr>
          <w:rFonts w:eastAsia="Times New Roman"/>
          <w:szCs w:val="22"/>
          <w:lang w:val="lt-LT"/>
        </w:rPr>
      </w:pPr>
      <m:oMathPara>
        <m:oMath>
          <m:r>
            <w:rPr>
              <w:rFonts w:ascii="Cambria Math" w:eastAsia="Times New Roman" w:hAnsi="Cambria Math"/>
              <w:szCs w:val="22"/>
              <w:lang w:val="lt-LT"/>
            </w:rPr>
            <m:t>u=</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1</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n</m:t>
                  </m:r>
                </m:e>
                <m:sub>
                  <m:r>
                    <w:rPr>
                      <w:rFonts w:ascii="Cambria Math" w:eastAsia="Times New Roman" w:hAnsi="Cambria Math"/>
                      <w:szCs w:val="22"/>
                      <w:lang w:val="lt-LT"/>
                    </w:rPr>
                    <m:t>2</m:t>
                  </m:r>
                </m:sub>
              </m:sSub>
            </m:den>
          </m:f>
          <m:r>
            <w:rPr>
              <w:rFonts w:ascii="Cambria Math" w:eastAsia="Times New Roman" w:hAnsi="Cambria Math"/>
              <w:szCs w:val="22"/>
              <w:lang w:val="lt-LT"/>
            </w:rPr>
            <m:t>=</m:t>
          </m:r>
        </m:oMath>
      </m:oMathPara>
    </w:p>
    <w:p>
      <w:pPr>
        <w:spacing w:line="249" w:lineRule="auto"/>
        <w:rPr>
          <w:rFonts w:eastAsia="Times New Roman"/>
          <w:szCs w:val="22"/>
          <w:lang w:val="lt-LT"/>
        </w:rPr>
      </w:pPr>
      <w:r>
        <w:rPr>
          <w:rFonts w:eastAsia="Times New Roman"/>
          <w:szCs w:val="22"/>
          <w:lang w:val="lt-LT"/>
        </w:rPr>
        <w:tab/>
      </w:r>
      <w:r>
        <w:rPr>
          <w:rFonts w:eastAsia="Times New Roman"/>
          <w:b/>
          <w:szCs w:val="22"/>
          <w:lang w:val="lt-LT"/>
        </w:rPr>
        <w:t>II būdas.</w:t>
      </w:r>
      <w:r>
        <w:rPr>
          <w:rFonts w:eastAsia="Times New Roman"/>
          <w:szCs w:val="22"/>
          <w:lang w:val="lt-LT"/>
        </w:rPr>
        <w:t xml:space="preserve"> Pagal krumpliaračių krumplių skaičių.</w:t>
      </w:r>
    </w:p>
    <w:p>
      <w:pPr>
        <w:spacing w:line="249" w:lineRule="auto"/>
        <w:rPr>
          <w:rFonts w:eastAsia="Times New Roman"/>
          <w:szCs w:val="22"/>
          <w:lang w:val="lt-LT"/>
        </w:rPr>
      </w:pPr>
      <w:r>
        <w:rPr>
          <w:rFonts w:eastAsia="Times New Roman"/>
          <w:szCs w:val="22"/>
          <w:lang w:val="lt-LT"/>
        </w:rPr>
        <w:t>Pirmojo krumpliaračio krumplių skaičius:</w:t>
      </w:r>
      <w:r>
        <w:rPr>
          <w:rFonts w:eastAsia="Times New Roman"/>
          <w:szCs w:val="22"/>
          <w:lang w:val="lt-LT"/>
        </w:rPr>
        <w:tab/>
      </w:r>
      <w:r>
        <w:rPr>
          <w:rFonts w:eastAsia="Times New Roman"/>
          <w:szCs w:val="22"/>
          <w:lang w:val="lt-LT"/>
        </w:rPr>
        <w:tab/>
      </w:r>
      <w:r>
        <w:rPr>
          <w:rFonts w:eastAsia="Times New Roman"/>
          <w:i/>
          <w:szCs w:val="22"/>
          <w:lang w:val="lt-LT"/>
        </w:rPr>
        <w:t>z</w:t>
      </w:r>
      <w:r>
        <w:rPr>
          <w:rFonts w:eastAsia="Times New Roman"/>
          <w:i/>
          <w:szCs w:val="22"/>
          <w:vertAlign w:val="subscript"/>
          <w:lang w:val="lt-LT"/>
        </w:rPr>
        <w:t>1</w:t>
      </w:r>
      <w:r>
        <w:rPr>
          <w:rFonts w:eastAsia="Times New Roman"/>
          <w:szCs w:val="22"/>
          <w:lang w:val="lt-LT"/>
        </w:rPr>
        <w:t>=...............</w:t>
      </w:r>
    </w:p>
    <w:p>
      <w:pPr>
        <w:spacing w:line="249" w:lineRule="auto"/>
        <w:rPr>
          <w:rFonts w:eastAsia="Times New Roman"/>
          <w:szCs w:val="22"/>
          <w:lang w:val="lt-LT"/>
        </w:rPr>
      </w:pPr>
      <w:r>
        <w:rPr>
          <w:rFonts w:eastAsia="Times New Roman"/>
          <w:szCs w:val="22"/>
          <w:lang w:val="lt-LT"/>
        </w:rPr>
        <w:t xml:space="preserve">Satelito pirmojo krumpliaračio krumplių skaičius </w:t>
      </w:r>
      <w:r>
        <w:rPr>
          <w:rFonts w:eastAsia="Times New Roman"/>
          <w:szCs w:val="22"/>
          <w:lang w:val="lt-LT"/>
        </w:rPr>
        <w:tab/>
      </w:r>
      <w:r>
        <w:rPr>
          <w:rFonts w:eastAsia="Times New Roman"/>
          <w:i/>
          <w:szCs w:val="22"/>
          <w:lang w:val="lt-LT"/>
        </w:rPr>
        <w:t>z‘</w:t>
      </w:r>
      <w:r>
        <w:rPr>
          <w:rFonts w:eastAsia="Times New Roman"/>
          <w:i/>
          <w:szCs w:val="22"/>
          <w:vertAlign w:val="subscript"/>
          <w:lang w:val="lt-LT"/>
        </w:rPr>
        <w:t>1</w:t>
      </w:r>
      <w:r>
        <w:rPr>
          <w:rFonts w:eastAsia="Times New Roman"/>
          <w:szCs w:val="22"/>
          <w:lang w:val="lt-LT"/>
        </w:rPr>
        <w:t>=..............</w:t>
      </w:r>
    </w:p>
    <w:p>
      <w:pPr>
        <w:spacing w:line="249" w:lineRule="auto"/>
        <w:rPr>
          <w:rFonts w:eastAsia="Times New Roman"/>
          <w:szCs w:val="22"/>
          <w:lang w:val="lt-LT"/>
        </w:rPr>
      </w:pPr>
      <w:r>
        <w:rPr>
          <w:rFonts w:eastAsia="Times New Roman"/>
          <w:szCs w:val="22"/>
          <w:lang w:val="lt-LT"/>
        </w:rPr>
        <w:t xml:space="preserve">Satelito antrojo krumpliaračio krumplių skaičius </w:t>
      </w:r>
      <w:r>
        <w:rPr>
          <w:rFonts w:eastAsia="Times New Roman"/>
          <w:szCs w:val="22"/>
          <w:lang w:val="lt-LT"/>
        </w:rPr>
        <w:tab/>
      </w:r>
      <w:r>
        <w:rPr>
          <w:rFonts w:eastAsia="Times New Roman"/>
          <w:szCs w:val="22"/>
          <w:lang w:val="lt-LT"/>
        </w:rPr>
        <w:tab/>
      </w:r>
      <w:r>
        <w:rPr>
          <w:rFonts w:eastAsia="Times New Roman"/>
          <w:i/>
          <w:szCs w:val="22"/>
          <w:lang w:val="lt-LT"/>
        </w:rPr>
        <w:t>z‘</w:t>
      </w:r>
      <w:r>
        <w:rPr>
          <w:rFonts w:eastAsia="Times New Roman"/>
          <w:i/>
          <w:szCs w:val="22"/>
          <w:vertAlign w:val="subscript"/>
          <w:lang w:val="lt-LT"/>
        </w:rPr>
        <w:t>2</w:t>
      </w:r>
      <w:r>
        <w:rPr>
          <w:rFonts w:eastAsia="Times New Roman"/>
          <w:szCs w:val="22"/>
          <w:lang w:val="lt-LT"/>
        </w:rPr>
        <w:t>=..............</w:t>
      </w:r>
    </w:p>
    <w:p>
      <w:pPr>
        <w:spacing w:line="249" w:lineRule="auto"/>
        <w:rPr>
          <w:rFonts w:eastAsia="Times New Roman"/>
          <w:szCs w:val="22"/>
          <w:lang w:val="lt-LT"/>
        </w:rPr>
      </w:pPr>
      <w:r>
        <w:rPr>
          <w:rFonts w:eastAsia="Times New Roman"/>
          <w:szCs w:val="22"/>
          <w:lang w:val="lt-LT"/>
        </w:rPr>
        <w:t xml:space="preserve">Trečiojo (sustabdyto) krumpliaračio krumplių skaičius </w:t>
      </w:r>
      <w:r>
        <w:rPr>
          <w:rFonts w:eastAsia="Times New Roman"/>
          <w:szCs w:val="22"/>
          <w:lang w:val="lt-LT"/>
        </w:rPr>
        <w:tab/>
      </w:r>
      <w:r>
        <w:rPr>
          <w:rFonts w:eastAsia="Times New Roman"/>
          <w:i/>
          <w:szCs w:val="22"/>
          <w:lang w:val="lt-LT"/>
        </w:rPr>
        <w:t>z</w:t>
      </w:r>
      <w:r>
        <w:rPr>
          <w:rFonts w:eastAsia="Times New Roman"/>
          <w:i/>
          <w:szCs w:val="22"/>
          <w:vertAlign w:val="subscript"/>
          <w:lang w:val="lt-LT"/>
        </w:rPr>
        <w:t>3st.</w:t>
      </w:r>
      <w:r>
        <w:rPr>
          <w:rFonts w:eastAsia="Times New Roman"/>
          <w:szCs w:val="22"/>
          <w:lang w:val="lt-LT"/>
        </w:rPr>
        <w:t>=.............</w:t>
      </w:r>
    </w:p>
    <w:p>
      <w:pPr>
        <w:spacing w:line="249" w:lineRule="auto"/>
        <w:rPr>
          <w:rFonts w:eastAsia="Times New Roman"/>
          <w:szCs w:val="22"/>
          <w:lang w:val="lt-LT"/>
        </w:rPr>
      </w:pPr>
      <w:r>
        <w:rPr>
          <w:rFonts w:eastAsia="Times New Roman"/>
          <w:szCs w:val="22"/>
          <w:lang w:val="lt-LT"/>
        </w:rPr>
        <w:t>Reduktoriaus perdavimo skaičius:</w:t>
      </w:r>
    </w:p>
    <w:p>
      <w:pPr>
        <w:spacing w:line="249" w:lineRule="auto"/>
        <w:jc w:val="center"/>
        <w:rPr>
          <w:rFonts w:eastAsia="Times New Roman"/>
          <w:szCs w:val="22"/>
          <w:lang w:val="lt-LT"/>
        </w:rPr>
      </w:pPr>
      <m:oMathPara>
        <m:oMath>
          <m:r>
            <w:rPr>
              <w:rFonts w:ascii="Cambria Math" w:eastAsia="Times New Roman" w:hAnsi="Cambria Math"/>
              <w:szCs w:val="22"/>
              <w:lang w:val="lt-LT"/>
            </w:rPr>
            <m:t>u=1-</m:t>
          </m:r>
          <m:f>
            <m:fPr>
              <m:ctrlPr>
                <w:rPr>
                  <w:rFonts w:ascii="Cambria Math" w:eastAsia="Times New Roman" w:hAnsi="Cambria Math"/>
                  <w:szCs w:val="22"/>
                  <w:lang w:val="lt-LT"/>
                </w:rPr>
              </m:ctrlPr>
            </m:fPr>
            <m:num>
              <m:sSubSup>
                <m:sSubSupPr>
                  <m:ctrlPr>
                    <w:rPr>
                      <w:rFonts w:ascii="Cambria Math" w:eastAsia="Times New Roman" w:hAnsi="Cambria Math"/>
                      <w:i/>
                      <w:szCs w:val="22"/>
                      <w:lang w:val="lt-LT"/>
                    </w:rPr>
                  </m:ctrlPr>
                </m:sSubSupPr>
                <m:e>
                  <m:r>
                    <w:rPr>
                      <w:rFonts w:ascii="Cambria Math" w:eastAsia="Times New Roman" w:hAnsi="Cambria Math"/>
                      <w:szCs w:val="22"/>
                      <w:lang w:val="lt-LT"/>
                    </w:rPr>
                    <m:t>z</m:t>
                  </m:r>
                </m:e>
                <m:sub>
                  <m:r>
                    <w:rPr>
                      <w:rFonts w:ascii="Cambria Math" w:eastAsia="Times New Roman" w:hAnsi="Cambria Math"/>
                      <w:szCs w:val="22"/>
                      <w:lang w:val="lt-LT"/>
                    </w:rPr>
                    <m:t>1</m:t>
                  </m:r>
                </m:sub>
                <m:sup>
                  <m:r>
                    <w:rPr>
                      <w:rFonts w:ascii="Cambria Math" w:eastAsia="Times New Roman" w:hAnsi="Cambria Math"/>
                      <w:szCs w:val="22"/>
                      <w:lang w:val="lt-LT"/>
                    </w:rPr>
                    <m:t>'</m:t>
                  </m:r>
                </m:sup>
              </m:sSubSup>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z</m:t>
                  </m:r>
                </m:e>
                <m:sub>
                  <m:r>
                    <w:rPr>
                      <w:rFonts w:ascii="Cambria Math" w:eastAsia="Times New Roman" w:hAnsi="Cambria Math"/>
                      <w:szCs w:val="22"/>
                      <w:lang w:val="lt-LT"/>
                    </w:rPr>
                    <m:t>3st.</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z</m:t>
                  </m:r>
                </m:e>
                <m:sub>
                  <m:r>
                    <w:rPr>
                      <w:rFonts w:ascii="Cambria Math" w:eastAsia="Times New Roman" w:hAnsi="Cambria Math"/>
                      <w:szCs w:val="22"/>
                      <w:lang w:val="lt-LT"/>
                    </w:rPr>
                    <m:t>1</m:t>
                  </m:r>
                </m:sub>
              </m:sSub>
              <m:r>
                <w:rPr>
                  <w:rFonts w:ascii="Cambria Math" w:eastAsia="Times New Roman" w:hAnsi="Cambria Math"/>
                  <w:szCs w:val="22"/>
                  <w:lang w:val="lt-LT"/>
                </w:rPr>
                <m:t>∙</m:t>
              </m:r>
              <m:sSubSup>
                <m:sSubSupPr>
                  <m:ctrlPr>
                    <w:rPr>
                      <w:rFonts w:ascii="Cambria Math" w:eastAsia="Times New Roman" w:hAnsi="Cambria Math"/>
                      <w:i/>
                      <w:szCs w:val="22"/>
                      <w:lang w:val="lt-LT"/>
                    </w:rPr>
                  </m:ctrlPr>
                </m:sSubSupPr>
                <m:e>
                  <m:r>
                    <w:rPr>
                      <w:rFonts w:ascii="Cambria Math" w:eastAsia="Times New Roman" w:hAnsi="Cambria Math"/>
                      <w:szCs w:val="22"/>
                      <w:lang w:val="lt-LT"/>
                    </w:rPr>
                    <m:t>z</m:t>
                  </m:r>
                </m:e>
                <m:sub>
                  <m:r>
                    <w:rPr>
                      <w:rFonts w:ascii="Cambria Math" w:eastAsia="Times New Roman" w:hAnsi="Cambria Math"/>
                      <w:szCs w:val="22"/>
                      <w:lang w:val="lt-LT"/>
                    </w:rPr>
                    <m:t>2</m:t>
                  </m:r>
                </m:sub>
                <m:sup>
                  <m:r>
                    <w:rPr>
                      <w:rFonts w:ascii="Cambria Math" w:eastAsia="Times New Roman" w:hAnsi="Cambria Math"/>
                      <w:szCs w:val="22"/>
                      <w:lang w:val="lt-LT"/>
                    </w:rPr>
                    <m:t>'</m:t>
                  </m:r>
                </m:sup>
              </m:sSubSup>
            </m:den>
          </m:f>
          <m:r>
            <w:rPr>
              <w:rFonts w:ascii="Cambria Math" w:eastAsia="Times New Roman" w:hAnsi="Cambria Math"/>
              <w:szCs w:val="22"/>
              <w:lang w:val="lt-LT"/>
            </w:rPr>
            <m:t>=</m:t>
          </m:r>
        </m:oMath>
      </m:oMathPara>
    </w:p>
    <w:bookmarkEnd w:id="79"/>
    <w:p>
      <w:pPr>
        <w:pStyle w:val="ListParagraph"/>
        <w:numPr>
          <w:ilvl w:val="0"/>
          <w:numId w:val="19"/>
        </w:numPr>
        <w:spacing w:line="249" w:lineRule="auto"/>
        <w:rPr>
          <w:rFonts w:eastAsia="Times New Roman"/>
          <w:szCs w:val="22"/>
          <w:lang w:val="lt-LT"/>
        </w:rPr>
      </w:pPr>
      <w:r>
        <w:rPr>
          <w:rFonts w:eastAsia="Times New Roman"/>
          <w:szCs w:val="22"/>
          <w:lang w:val="lt-LT"/>
        </w:rPr>
        <w:t>Variklio momento matavimo indikatoriaus taravimas.</w:t>
      </w:r>
    </w:p>
    <w:p>
      <w:pPr>
        <w:spacing w:line="249" w:lineRule="auto"/>
        <w:rPr>
          <w:rFonts w:eastAsia="Times New Roman"/>
          <w:szCs w:val="22"/>
          <w:lang w:val="lt-LT"/>
        </w:rPr>
      </w:pPr>
    </w:p>
    <w:p>
      <w:pPr>
        <w:numPr>
          <w:ilvl w:val="0"/>
          <w:numId w:val="15"/>
        </w:numPr>
        <w:spacing w:line="249" w:lineRule="auto"/>
        <w:rPr>
          <w:rFonts w:eastAsia="Times New Roman"/>
          <w:b/>
          <w:szCs w:val="22"/>
          <w:lang w:val="lt-LT"/>
        </w:rPr>
      </w:pPr>
      <w:r>
        <w:rPr>
          <w:rFonts w:eastAsia="Times New Roman"/>
          <w:b/>
          <w:szCs w:val="22"/>
          <w:lang w:val="lt-LT"/>
        </w:rPr>
        <w:t xml:space="preserve">lentelė. </w:t>
      </w:r>
      <w:r>
        <w:rPr>
          <w:rFonts w:eastAsia="Times New Roman"/>
          <w:szCs w:val="22"/>
          <w:lang w:val="lt-LT"/>
        </w:rPr>
        <w:t>Variklio indikatoriaus taravimas</w:t>
      </w:r>
    </w:p>
    <w:tbl>
      <w:tblPr>
        <w:tblStyle w:val="TableGrid"/>
        <w:tblW w:w="9670" w:type="dxa"/>
        <w:jc w:val="center"/>
        <w:tblLook w:val="04A0" w:firstRow="1" w:lastRow="0" w:firstColumn="1" w:lastColumn="0" w:noHBand="0" w:noVBand="1"/>
      </w:tblPr>
      <w:tblGrid>
        <w:gridCol w:w="1419"/>
        <w:gridCol w:w="2562"/>
        <w:gridCol w:w="2990"/>
        <w:gridCol w:w="2699"/>
      </w:tblGrid>
      <w:tr>
        <w:trPr>
          <w:trHeight w:val="663"/>
          <w:jc w:val="center"/>
        </w:trPr>
        <w:tc>
          <w:tcPr>
            <w:tcW w:w="1419" w:type="dxa"/>
            <w:shd w:val="clear" w:color="auto" w:fill="FBFBFB"/>
            <w:vAlign w:val="center"/>
          </w:tcPr>
          <w:p>
            <w:pPr>
              <w:spacing w:line="269" w:lineRule="auto"/>
              <w:ind w:right="40"/>
              <w:jc w:val="center"/>
              <w:rPr>
                <w:rFonts w:eastAsia="Times New Roman"/>
                <w:b/>
                <w:sz w:val="22"/>
                <w:szCs w:val="22"/>
                <w:lang w:val="lt-LT"/>
              </w:rPr>
            </w:pPr>
            <w:r>
              <w:rPr>
                <w:rFonts w:eastAsia="Times New Roman"/>
                <w:b/>
                <w:sz w:val="22"/>
                <w:szCs w:val="22"/>
                <w:lang w:val="lt-LT"/>
              </w:rPr>
              <w:t>Svarelio petys (cm)</w:t>
            </w:r>
          </w:p>
        </w:tc>
        <w:tc>
          <w:tcPr>
            <w:tcW w:w="2562" w:type="dxa"/>
            <w:shd w:val="clear" w:color="auto" w:fill="FBFBFB"/>
            <w:vAlign w:val="center"/>
          </w:tcPr>
          <w:p>
            <w:pPr>
              <w:spacing w:line="269" w:lineRule="auto"/>
              <w:ind w:right="40"/>
              <w:jc w:val="center"/>
              <w:rPr>
                <w:rFonts w:eastAsia="Times New Roman"/>
                <w:b/>
                <w:sz w:val="22"/>
                <w:szCs w:val="22"/>
                <w:lang w:val="lt-LT"/>
              </w:rPr>
            </w:pPr>
            <w:r>
              <w:rPr>
                <w:rFonts w:eastAsia="Times New Roman"/>
                <w:b/>
                <w:sz w:val="22"/>
                <w:szCs w:val="22"/>
                <w:lang w:val="lt-LT"/>
              </w:rPr>
              <w:t xml:space="preserve">Indikatoriaus rodmenys </w:t>
            </w:r>
            <w:r>
              <w:rPr>
                <w:rFonts w:eastAsia="Times New Roman"/>
                <w:b/>
                <w:i/>
                <w:sz w:val="22"/>
                <w:szCs w:val="22"/>
                <w:lang w:val="lt-LT"/>
              </w:rPr>
              <w:t>h</w:t>
            </w:r>
            <w:r>
              <w:rPr>
                <w:rFonts w:eastAsia="Times New Roman"/>
                <w:b/>
                <w:i/>
                <w:sz w:val="22"/>
                <w:szCs w:val="22"/>
                <w:vertAlign w:val="subscript"/>
                <w:lang w:val="lt-LT"/>
              </w:rPr>
              <w:t xml:space="preserve">1 </w:t>
            </w:r>
            <w:r>
              <w:rPr>
                <w:rFonts w:eastAsia="Times New Roman"/>
                <w:b/>
                <w:sz w:val="22"/>
                <w:szCs w:val="22"/>
                <w:lang w:val="lt-LT"/>
              </w:rPr>
              <w:t>(mm)</w:t>
            </w:r>
          </w:p>
        </w:tc>
        <w:tc>
          <w:tcPr>
            <w:tcW w:w="2990" w:type="dxa"/>
            <w:shd w:val="clear" w:color="auto" w:fill="FBFBFB"/>
            <w:vAlign w:val="center"/>
          </w:tcPr>
          <w:p>
            <w:pPr>
              <w:spacing w:line="269" w:lineRule="auto"/>
              <w:ind w:right="40"/>
              <w:jc w:val="center"/>
              <w:rPr>
                <w:rFonts w:eastAsia="Times New Roman"/>
                <w:b/>
                <w:i/>
                <w:sz w:val="22"/>
                <w:szCs w:val="22"/>
                <w:lang w:val="lt-LT"/>
              </w:rPr>
            </w:pPr>
            <w:r>
              <w:rPr>
                <w:rFonts w:eastAsia="Times New Roman"/>
                <w:b/>
                <w:sz w:val="22"/>
                <w:szCs w:val="22"/>
                <w:lang w:val="lt-LT"/>
              </w:rPr>
              <w:t xml:space="preserve">Taravimo koeficientas </w:t>
            </w:r>
            <w:r>
              <w:rPr>
                <w:rFonts w:eastAsia="Times New Roman"/>
                <w:b/>
                <w:i/>
                <w:sz w:val="22"/>
                <w:szCs w:val="22"/>
                <w:lang w:val="lt-LT"/>
              </w:rPr>
              <w:t>k</w:t>
            </w:r>
            <w:r>
              <w:rPr>
                <w:rFonts w:eastAsia="Times New Roman"/>
                <w:b/>
                <w:i/>
                <w:sz w:val="22"/>
                <w:szCs w:val="22"/>
                <w:vertAlign w:val="subscript"/>
                <w:lang w:val="lt-LT"/>
              </w:rPr>
              <w:t>ti</w:t>
            </w:r>
          </w:p>
        </w:tc>
        <w:tc>
          <w:tcPr>
            <w:tcW w:w="2699" w:type="dxa"/>
            <w:shd w:val="clear" w:color="auto" w:fill="FBFBFB"/>
            <w:vAlign w:val="center"/>
          </w:tcPr>
          <w:p>
            <w:pPr>
              <w:spacing w:line="269" w:lineRule="auto"/>
              <w:ind w:right="40"/>
              <w:jc w:val="center"/>
              <w:rPr>
                <w:rFonts w:eastAsia="Times New Roman"/>
                <w:b/>
                <w:i/>
                <w:sz w:val="22"/>
                <w:szCs w:val="22"/>
                <w:vertAlign w:val="subscript"/>
                <w:lang w:val="lt-LT"/>
              </w:rPr>
            </w:pPr>
            <w:r>
              <w:rPr>
                <w:rFonts w:eastAsia="Times New Roman"/>
                <w:b/>
                <w:sz w:val="22"/>
                <w:szCs w:val="22"/>
                <w:lang w:val="lt-LT"/>
              </w:rPr>
              <w:t xml:space="preserve">Sukimo momentas </w:t>
            </w:r>
            <w:r>
              <w:rPr>
                <w:rFonts w:eastAsia="Times New Roman"/>
                <w:b/>
                <w:i/>
                <w:sz w:val="22"/>
                <w:szCs w:val="22"/>
                <w:lang w:val="lt-LT"/>
              </w:rPr>
              <w:t>T</w:t>
            </w:r>
            <w:r>
              <w:rPr>
                <w:rFonts w:eastAsia="Times New Roman"/>
                <w:b/>
                <w:i/>
                <w:sz w:val="22"/>
                <w:szCs w:val="22"/>
                <w:vertAlign w:val="subscript"/>
                <w:lang w:val="lt-LT"/>
              </w:rPr>
              <w:t>1</w:t>
            </w: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0</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3</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6</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9</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12</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15</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18</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21</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bl>
    <w:p>
      <w:pPr>
        <w:spacing w:line="249" w:lineRule="auto"/>
        <w:rPr>
          <w:rFonts w:eastAsia="Times New Roman"/>
          <w:szCs w:val="22"/>
          <w:lang w:val="lt-LT"/>
        </w:rPr>
      </w:pPr>
    </w:p>
    <w:p>
      <w:pPr>
        <w:spacing w:line="269" w:lineRule="auto"/>
        <w:ind w:right="40"/>
        <w:rPr>
          <w:rFonts w:eastAsia="Times New Roman"/>
          <w:szCs w:val="22"/>
          <w:lang w:val="lt-LT"/>
        </w:rPr>
      </w:pPr>
      <w:r>
        <w:rPr>
          <w:rFonts w:eastAsia="Times New Roman"/>
          <w:szCs w:val="22"/>
          <w:lang w:val="lt-LT"/>
        </w:rPr>
        <w:t>Skaičiuojami kiekvieno intervalo taravimo koeficientai:</w:t>
      </w:r>
    </w:p>
    <w:p>
      <w:pPr>
        <w:spacing w:line="269" w:lineRule="auto"/>
        <w:ind w:right="40"/>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k</m:t>
              </m:r>
            </m:e>
            <m:sub>
              <m:r>
                <w:rPr>
                  <w:rFonts w:ascii="Cambria Math" w:eastAsia="Times New Roman" w:hAnsi="Cambria Math"/>
                  <w:szCs w:val="22"/>
                  <w:lang w:val="lt-LT"/>
                </w:rPr>
                <m:t>1i</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sSub>
                <m:sSubPr>
                  <m:ctrlPr>
                    <w:rPr>
                      <w:rFonts w:ascii="Cambria Math" w:eastAsia="Times New Roman" w:hAnsi="Cambria Math"/>
                      <w:i/>
                      <w:szCs w:val="22"/>
                      <w:lang w:val="lt-LT"/>
                    </w:rPr>
                  </m:ctrlPr>
                </m:sSubPr>
                <m:e>
                  <m:r>
                    <w:rPr>
                      <w:rFonts w:ascii="Cambria Math" w:eastAsia="Times New Roman" w:hAnsi="Cambria Math"/>
                      <w:szCs w:val="22"/>
                      <w:lang w:val="lt-LT"/>
                    </w:rPr>
                    <m:t>∆T</m:t>
                  </m:r>
                </m:e>
                <m:sub>
                  <m:r>
                    <w:rPr>
                      <w:rFonts w:ascii="Cambria Math" w:eastAsia="Times New Roman" w:hAnsi="Cambria Math"/>
                      <w:szCs w:val="22"/>
                      <w:lang w:val="lt-LT"/>
                    </w:rPr>
                    <m:t>i</m:t>
                  </m:r>
                </m:sub>
              </m:sSub>
            </m:num>
            <m:den>
              <m:sSub>
                <m:sSubPr>
                  <m:ctrlPr>
                    <w:rPr>
                      <w:rFonts w:ascii="Cambria Math" w:eastAsia="Times New Roman" w:hAnsi="Cambria Math"/>
                      <w:i/>
                      <w:szCs w:val="22"/>
                      <w:lang w:val="lt-LT"/>
                    </w:rPr>
                  </m:ctrlPr>
                </m:sSubPr>
                <m:e>
                  <m:r>
                    <w:rPr>
                      <w:rFonts w:ascii="Cambria Math" w:eastAsia="Times New Roman" w:hAnsi="Cambria Math"/>
                      <w:szCs w:val="22"/>
                      <w:lang w:val="lt-LT"/>
                    </w:rPr>
                    <m:t>h</m:t>
                  </m:r>
                </m:e>
                <m:sub>
                  <m:r>
                    <w:rPr>
                      <w:rFonts w:ascii="Cambria Math" w:eastAsia="Times New Roman" w:hAnsi="Cambria Math"/>
                      <w:szCs w:val="22"/>
                      <w:lang w:val="lt-LT"/>
                    </w:rPr>
                    <m:t>1i</m:t>
                  </m:r>
                </m:sub>
              </m:sSub>
              <m:r>
                <w:rPr>
                  <w:rFonts w:ascii="Cambria Math" w:eastAsia="Times New Roman" w:hAnsi="Cambria Math"/>
                  <w:szCs w:val="22"/>
                  <w:lang w:val="lt-LT"/>
                </w:rPr>
                <m:t>-</m:t>
              </m:r>
              <m:sSub>
                <m:sSubPr>
                  <m:ctrlPr>
                    <w:rPr>
                      <w:rFonts w:ascii="Cambria Math" w:eastAsia="Times New Roman" w:hAnsi="Cambria Math"/>
                      <w:i/>
                      <w:szCs w:val="22"/>
                      <w:lang w:val="lt-LT"/>
                    </w:rPr>
                  </m:ctrlPr>
                </m:sSubPr>
                <m:e>
                  <m:r>
                    <w:rPr>
                      <w:rFonts w:ascii="Cambria Math" w:eastAsia="Times New Roman" w:hAnsi="Cambria Math"/>
                      <w:szCs w:val="22"/>
                      <w:lang w:val="lt-LT"/>
                    </w:rPr>
                    <m:t>h</m:t>
                  </m:r>
                </m:e>
                <m:sub>
                  <m:r>
                    <w:rPr>
                      <w:rFonts w:ascii="Cambria Math" w:eastAsia="Times New Roman" w:hAnsi="Cambria Math"/>
                      <w:szCs w:val="22"/>
                      <w:lang w:val="lt-LT"/>
                    </w:rPr>
                    <m:t>1i-1</m:t>
                  </m:r>
                </m:sub>
              </m:sSub>
            </m:den>
          </m:f>
        </m:oMath>
      </m:oMathPara>
    </w:p>
    <w:p>
      <w:pPr>
        <w:spacing w:line="269" w:lineRule="auto"/>
        <w:ind w:right="40"/>
        <w:rPr>
          <w:rFonts w:eastAsia="Times New Roman"/>
          <w:szCs w:val="22"/>
          <w:lang w:val="lt-LT"/>
        </w:rPr>
      </w:pPr>
      <w:r>
        <w:rPr>
          <w:rFonts w:eastAsia="Times New Roman"/>
          <w:szCs w:val="22"/>
          <w:lang w:val="lt-LT"/>
        </w:rPr>
        <w:lastRenderedPageBreak/>
        <w:t xml:space="preserve">Taravimo koeficientų </w:t>
      </w:r>
      <w:r>
        <w:rPr>
          <w:rFonts w:eastAsia="Times New Roman"/>
          <w:i/>
          <w:szCs w:val="22"/>
          <w:lang w:val="lt-LT"/>
        </w:rPr>
        <w:t>k</w:t>
      </w:r>
      <w:r>
        <w:rPr>
          <w:rFonts w:eastAsia="Times New Roman"/>
          <w:i/>
          <w:szCs w:val="22"/>
          <w:vertAlign w:val="subscript"/>
          <w:lang w:val="lt-LT"/>
        </w:rPr>
        <w:t>1</w:t>
      </w:r>
      <w:r>
        <w:rPr>
          <w:rFonts w:eastAsia="Times New Roman"/>
          <w:szCs w:val="22"/>
          <w:lang w:val="lt-LT"/>
        </w:rPr>
        <w:t xml:space="preserve"> vidurkis:</w:t>
      </w:r>
    </w:p>
    <w:p>
      <w:pPr>
        <w:spacing w:line="269" w:lineRule="auto"/>
        <w:ind w:right="40"/>
        <w:rPr>
          <w:rFonts w:eastAsia="Times New Roman"/>
          <w:szCs w:val="22"/>
          <w:lang w:val="lt-LT"/>
        </w:rPr>
      </w:pPr>
      <m:oMathPara>
        <m:oMath>
          <m:sSub>
            <m:sSubPr>
              <m:ctrlPr>
                <w:rPr>
                  <w:rFonts w:ascii="Cambria Math" w:eastAsia="Times New Roman" w:hAnsi="Cambria Math"/>
                  <w:i/>
                  <w:szCs w:val="22"/>
                  <w:lang w:val="lt-LT"/>
                </w:rPr>
              </m:ctrlPr>
            </m:sSubPr>
            <m:e>
              <m:r>
                <w:rPr>
                  <w:rFonts w:ascii="Cambria Math" w:eastAsia="Times New Roman" w:hAnsi="Cambria Math"/>
                  <w:szCs w:val="22"/>
                  <w:lang w:val="lt-LT"/>
                </w:rPr>
                <m:t>k</m:t>
              </m:r>
            </m:e>
            <m:sub>
              <m:r>
                <w:rPr>
                  <w:rFonts w:ascii="Cambria Math" w:eastAsia="Times New Roman" w:hAnsi="Cambria Math"/>
                  <w:szCs w:val="22"/>
                  <w:lang w:val="lt-LT"/>
                </w:rPr>
                <m:t>1vid</m:t>
              </m:r>
            </m:sub>
          </m:sSub>
          <m:r>
            <w:rPr>
              <w:rFonts w:ascii="Cambria Math" w:eastAsia="Times New Roman" w:hAnsi="Cambria Math"/>
              <w:szCs w:val="22"/>
              <w:lang w:val="lt-LT"/>
            </w:rPr>
            <m:t>=</m:t>
          </m:r>
          <m:f>
            <m:fPr>
              <m:ctrlPr>
                <w:rPr>
                  <w:rFonts w:ascii="Cambria Math" w:eastAsia="Times New Roman" w:hAnsi="Cambria Math"/>
                  <w:szCs w:val="22"/>
                  <w:lang w:val="lt-LT"/>
                </w:rPr>
              </m:ctrlPr>
            </m:fPr>
            <m:num>
              <m:r>
                <m:rPr>
                  <m:sty m:val="p"/>
                </m:rPr>
                <w:rPr>
                  <w:rFonts w:ascii="Cambria Math" w:eastAsia="Times New Roman" w:hAnsi="Cambria Math"/>
                  <w:szCs w:val="22"/>
                  <w:lang w:val="lt-LT"/>
                </w:rPr>
                <m:t>Σ</m:t>
              </m:r>
              <m:sSub>
                <m:sSubPr>
                  <m:ctrlPr>
                    <w:rPr>
                      <w:rFonts w:ascii="Cambria Math" w:eastAsia="Times New Roman" w:hAnsi="Cambria Math"/>
                      <w:i/>
                      <w:szCs w:val="22"/>
                      <w:lang w:val="lt-LT"/>
                    </w:rPr>
                  </m:ctrlPr>
                </m:sSubPr>
                <m:e>
                  <m:r>
                    <w:rPr>
                      <w:rFonts w:ascii="Cambria Math" w:eastAsia="Times New Roman" w:hAnsi="Cambria Math"/>
                      <w:szCs w:val="22"/>
                      <w:lang w:val="lt-LT"/>
                    </w:rPr>
                    <m:t>k</m:t>
                  </m:r>
                </m:e>
                <m:sub>
                  <m:r>
                    <w:rPr>
                      <w:rFonts w:ascii="Cambria Math" w:eastAsia="Times New Roman" w:hAnsi="Cambria Math"/>
                      <w:szCs w:val="22"/>
                      <w:lang w:val="lt-LT"/>
                    </w:rPr>
                    <m:t>1i</m:t>
                  </m:r>
                </m:sub>
              </m:sSub>
            </m:num>
            <m:den>
              <m:r>
                <w:rPr>
                  <w:rFonts w:ascii="Cambria Math" w:eastAsia="Times New Roman" w:hAnsi="Cambria Math"/>
                  <w:szCs w:val="22"/>
                  <w:lang w:val="lt-LT"/>
                </w:rPr>
                <m:t>n</m:t>
              </m:r>
            </m:den>
          </m:f>
          <m:r>
            <w:rPr>
              <w:rFonts w:ascii="Cambria Math" w:eastAsia="Times New Roman" w:hAnsi="Cambria Math"/>
              <w:szCs w:val="22"/>
              <w:lang w:val="lt-LT"/>
            </w:rPr>
            <m:t>=</m:t>
          </m:r>
        </m:oMath>
      </m:oMathPara>
    </w:p>
    <w:p>
      <w:pPr>
        <w:spacing w:line="269" w:lineRule="auto"/>
        <w:ind w:right="40"/>
        <w:rPr>
          <w:rFonts w:eastAsia="Times New Roman"/>
          <w:szCs w:val="22"/>
          <w:lang w:val="lt-LT"/>
        </w:rPr>
      </w:pPr>
      <w:r>
        <w:rPr>
          <w:rFonts w:eastAsia="Times New Roman"/>
          <w:szCs w:val="22"/>
          <w:lang w:val="lt-LT"/>
        </w:rPr>
        <w:t>Skaičiuojami kiekvieno intervalo sukimosi momentai:</w:t>
      </w:r>
    </w:p>
    <w:p>
      <w:pPr>
        <w:spacing w:line="269" w:lineRule="auto"/>
        <w:ind w:right="40"/>
        <w:jc w:val="center"/>
        <w:rPr>
          <w:rFonts w:eastAsia="Times New Roman"/>
          <w:szCs w:val="22"/>
          <w:lang w:val="lt-LT"/>
        </w:rPr>
      </w:pPr>
      <m:oMathPara>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T</m:t>
              </m:r>
            </m:e>
            <m:sub>
              <m:r>
                <w:rPr>
                  <w:rFonts w:ascii="Cambria Math" w:eastAsia="Times New Roman" w:hAnsi="Cambria Math" w:cs="Times New Roman"/>
                  <w:szCs w:val="22"/>
                  <w:vertAlign w:val="subscript"/>
                  <w:lang w:val="lt-LT"/>
                </w:rPr>
                <m:t>1</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k</m:t>
              </m:r>
            </m:e>
            <m:sub>
              <m:r>
                <w:rPr>
                  <w:rFonts w:ascii="Cambria Math" w:eastAsia="Times New Roman" w:hAnsi="Cambria Math" w:cs="Times New Roman"/>
                  <w:szCs w:val="22"/>
                  <w:vertAlign w:val="subscript"/>
                  <w:lang w:val="lt-LT"/>
                </w:rPr>
                <m:t>1vid</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h</m:t>
              </m:r>
            </m:e>
            <m:sub>
              <m:r>
                <w:rPr>
                  <w:rFonts w:ascii="Cambria Math" w:eastAsia="Times New Roman" w:hAnsi="Cambria Math" w:cs="Times New Roman"/>
                  <w:szCs w:val="22"/>
                  <w:vertAlign w:val="subscript"/>
                  <w:lang w:val="lt-LT"/>
                </w:rPr>
                <m:t>1</m:t>
              </m:r>
            </m:sub>
          </m:sSub>
        </m:oMath>
      </m:oMathPara>
    </w:p>
    <w:p>
      <w:pPr>
        <w:spacing w:line="269" w:lineRule="auto"/>
        <w:ind w:right="40"/>
        <w:jc w:val="center"/>
        <w:rPr>
          <w:rFonts w:eastAsia="Times New Roman"/>
          <w:szCs w:val="22"/>
          <w:lang w:val="lt-LT"/>
        </w:rPr>
      </w:pPr>
    </w:p>
    <w:p>
      <w:pPr>
        <w:spacing w:line="0" w:lineRule="atLeast"/>
        <w:rPr>
          <w:rFonts w:eastAsia="Times New Roman" w:cs="Times New Roman"/>
          <w:szCs w:val="22"/>
          <w:lang w:val="lt-LT"/>
        </w:rPr>
      </w:pPr>
      <w:r>
        <w:rPr>
          <w:rFonts w:eastAsia="Times New Roman" w:cs="Times New Roman"/>
          <w:noProof/>
          <w:szCs w:val="22"/>
          <w:lang w:val="lt-LT"/>
        </w:rPr>
        <mc:AlternateContent>
          <mc:Choice Requires="wpg">
            <w:drawing>
              <wp:anchor distT="0" distB="0" distL="114300" distR="114300" simplePos="0" relativeHeight="251702272" behindDoc="0" locked="0" layoutInCell="1" allowOverlap="1">
                <wp:simplePos x="0" y="0"/>
                <wp:positionH relativeFrom="column">
                  <wp:posOffset>-3810</wp:posOffset>
                </wp:positionH>
                <wp:positionV relativeFrom="paragraph">
                  <wp:posOffset>160655</wp:posOffset>
                </wp:positionV>
                <wp:extent cx="5943600" cy="3124200"/>
                <wp:effectExtent l="0" t="0" r="19050" b="19050"/>
                <wp:wrapTopAndBottom/>
                <wp:docPr id="23" name="Group 23"/>
                <wp:cNvGraphicFramePr/>
                <a:graphic xmlns:a="http://schemas.openxmlformats.org/drawingml/2006/main">
                  <a:graphicData uri="http://schemas.microsoft.com/office/word/2010/wordprocessingGroup">
                    <wpg:wgp>
                      <wpg:cNvGrpSpPr/>
                      <wpg:grpSpPr>
                        <a:xfrm>
                          <a:off x="0" y="0"/>
                          <a:ext cx="5943600" cy="3124200"/>
                          <a:chOff x="0" y="0"/>
                          <a:chExt cx="5943600" cy="3124200"/>
                        </a:xfrm>
                      </wpg:grpSpPr>
                      <wps:wsp>
                        <wps:cNvPr id="24" name="Rectangle 24"/>
                        <wps:cNvSpPr/>
                        <wps:spPr>
                          <a:xfrm>
                            <a:off x="0" y="0"/>
                            <a:ext cx="5943600" cy="3124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2657475" y="76200"/>
                            <a:ext cx="790575" cy="314325"/>
                          </a:xfrm>
                          <a:prstGeom prst="rect">
                            <a:avLst/>
                          </a:prstGeom>
                          <a:solidFill>
                            <a:srgbClr val="FFFFFF"/>
                          </a:solidFill>
                          <a:ln w="9525">
                            <a:solidFill>
                              <a:srgbClr val="000000"/>
                            </a:solidFill>
                            <a:miter lim="800000"/>
                            <a:headEnd/>
                            <a:tailEnd/>
                          </a:ln>
                        </wps:spPr>
                        <wps:txbx>
                          <w:txbxContent>
                            <w:p>
                              <w:r>
                                <w:rPr>
                                  <w:rFonts w:eastAsia="Times New Roman" w:cs="Times New Roman"/>
                                  <w:i/>
                                  <w:szCs w:val="22"/>
                                  <w:lang w:val="lt-LT"/>
                                </w:rPr>
                                <w:t>h</w:t>
                              </w:r>
                              <w:r>
                                <w:rPr>
                                  <w:rFonts w:eastAsia="Times New Roman" w:cs="Times New Roman"/>
                                  <w:szCs w:val="22"/>
                                  <w:vertAlign w:val="subscript"/>
                                  <w:lang w:val="lt-LT"/>
                                </w:rPr>
                                <w:t>1</w:t>
                              </w:r>
                              <w:r>
                                <w:rPr>
                                  <w:rFonts w:eastAsia="Times New Roman" w:cs="Times New Roman"/>
                                  <w:szCs w:val="22"/>
                                  <w:lang w:val="lt-LT"/>
                                </w:rPr>
                                <w:t xml:space="preserve"> </w:t>
                              </w:r>
                              <w:r>
                                <w:rPr>
                                  <w:rFonts w:eastAsia="Arial" w:cs="Times New Roman"/>
                                  <w:szCs w:val="22"/>
                                  <w:lang w:val="lt-LT"/>
                                </w:rPr>
                                <w:t xml:space="preserve">= </w:t>
                              </w:r>
                              <w:r>
                                <w:rPr>
                                  <w:rFonts w:eastAsia="Arial" w:cs="Times New Roman"/>
                                  <w:i/>
                                  <w:szCs w:val="22"/>
                                  <w:lang w:val="lt-LT"/>
                                </w:rPr>
                                <w:t>f</w:t>
                              </w:r>
                              <w:r>
                                <w:rPr>
                                  <w:rFonts w:eastAsia="Times New Roman" w:cs="Times New Roman"/>
                                  <w:szCs w:val="22"/>
                                  <w:lang w:val="lt-LT"/>
                                </w:rPr>
                                <w:t>(</w:t>
                              </w:r>
                              <w:r>
                                <w:rPr>
                                  <w:rFonts w:eastAsia="Times New Roman" w:cs="Times New Roman"/>
                                  <w:i/>
                                  <w:szCs w:val="22"/>
                                  <w:lang w:val="lt-LT"/>
                                </w:rPr>
                                <w:t>T</w:t>
                              </w:r>
                              <w:r>
                                <w:rPr>
                                  <w:rFonts w:eastAsia="Times New Roman" w:cs="Times New Roman"/>
                                  <w:szCs w:val="22"/>
                                  <w:vertAlign w:val="subscript"/>
                                  <w:lang w:val="lt-LT"/>
                                </w:rPr>
                                <w:t>1</w:t>
                              </w:r>
                              <w:r>
                                <w:rPr>
                                  <w:rFonts w:eastAsia="Times New Roman" w:cs="Times New Roman"/>
                                  <w:szCs w:val="22"/>
                                  <w:lang w:val="lt-LT"/>
                                </w:rPr>
                                <w:t xml:space="preserve"> )</w:t>
                              </w:r>
                            </w:p>
                          </w:txbxContent>
                        </wps:txbx>
                        <wps:bodyPr rot="0" vert="horz" wrap="square" lIns="91440" tIns="45720" rIns="91440" bIns="45720" anchor="t" anchorCtr="0">
                          <a:noAutofit/>
                        </wps:bodyPr>
                      </wps:wsp>
                    </wpg:wgp>
                  </a:graphicData>
                </a:graphic>
              </wp:anchor>
            </w:drawing>
          </mc:Choice>
          <mc:Fallback>
            <w:pict>
              <v:group w14:anchorId="08CE56C8" id="Group 23" o:spid="_x0000_s1044" style="position:absolute;margin-left:-.3pt;margin-top:12.65pt;width:468pt;height:246pt;z-index:251702272" coordsize="59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">
                <v:rect id="Rectangle 24" o:spid="_x0000_s1045" style="position:absolute;width:59436;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shape id="Text Box 2" o:spid="_x0000_s1046" type="#_x0000_t202" style="position:absolute;left:26574;top:762;width:7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25483A8A" w14:textId="4050F167" w:rsidR="00EF5F0B" w:rsidRDefault="00EF5F0B" w:rsidP="00B206C2">
                        <w:r w:rsidRPr="008F79CA">
                          <w:rPr>
                            <w:rFonts w:eastAsia="Times New Roman" w:cs="Times New Roman"/>
                            <w:i/>
                            <w:szCs w:val="22"/>
                            <w:lang w:val="lt-LT"/>
                          </w:rPr>
                          <w:t>h</w:t>
                        </w:r>
                        <w:r w:rsidRPr="008F79CA">
                          <w:rPr>
                            <w:rFonts w:eastAsia="Times New Roman" w:cs="Times New Roman"/>
                            <w:szCs w:val="22"/>
                            <w:vertAlign w:val="subscript"/>
                            <w:lang w:val="lt-LT"/>
                          </w:rPr>
                          <w:t>1</w:t>
                        </w:r>
                        <w:r w:rsidRPr="008F79CA">
                          <w:rPr>
                            <w:rFonts w:eastAsia="Times New Roman" w:cs="Times New Roman"/>
                            <w:szCs w:val="22"/>
                            <w:lang w:val="lt-LT"/>
                          </w:rPr>
                          <w:t xml:space="preserve"> </w:t>
                        </w:r>
                        <w:r w:rsidRPr="008F79CA">
                          <w:rPr>
                            <w:rFonts w:eastAsia="Arial" w:cs="Times New Roman"/>
                            <w:szCs w:val="22"/>
                            <w:lang w:val="lt-LT"/>
                          </w:rPr>
                          <w:t xml:space="preserve">= </w:t>
                        </w:r>
                        <w:r w:rsidR="00824909">
                          <w:rPr>
                            <w:rFonts w:eastAsia="Arial" w:cs="Times New Roman"/>
                            <w:i/>
                            <w:szCs w:val="22"/>
                            <w:lang w:val="lt-LT"/>
                          </w:rPr>
                          <w:t>f</w:t>
                        </w:r>
                        <w:r w:rsidRPr="008F79CA">
                          <w:rPr>
                            <w:rFonts w:eastAsia="Times New Roman" w:cs="Times New Roman"/>
                            <w:szCs w:val="22"/>
                            <w:lang w:val="lt-LT"/>
                          </w:rPr>
                          <w:t>(</w:t>
                        </w:r>
                        <w:r w:rsidRPr="008F79CA">
                          <w:rPr>
                            <w:rFonts w:eastAsia="Times New Roman" w:cs="Times New Roman"/>
                            <w:i/>
                            <w:szCs w:val="22"/>
                            <w:lang w:val="lt-LT"/>
                          </w:rPr>
                          <w:t>T</w:t>
                        </w:r>
                        <w:r w:rsidRPr="008F79CA">
                          <w:rPr>
                            <w:rFonts w:eastAsia="Times New Roman" w:cs="Times New Roman"/>
                            <w:szCs w:val="22"/>
                            <w:vertAlign w:val="subscript"/>
                            <w:lang w:val="lt-LT"/>
                          </w:rPr>
                          <w:t>1</w:t>
                        </w:r>
                        <w:r w:rsidRPr="008F79CA">
                          <w:rPr>
                            <w:rFonts w:eastAsia="Times New Roman" w:cs="Times New Roman"/>
                            <w:szCs w:val="22"/>
                            <w:lang w:val="lt-LT"/>
                          </w:rPr>
                          <w:t xml:space="preserve"> )</w:t>
                        </w:r>
                      </w:p>
                    </w:txbxContent>
                  </v:textbox>
                </v:shape>
                <w10:wrap type="topAndBottom"/>
              </v:group>
            </w:pict>
          </mc:Fallback>
        </mc:AlternateContent>
      </w:r>
      <w:r>
        <w:rPr>
          <w:rFonts w:eastAsia="Times New Roman" w:cs="Times New Roman"/>
          <w:szCs w:val="22"/>
          <w:lang w:val="lt-LT"/>
        </w:rPr>
        <w:t xml:space="preserve">Taravimo grafikas </w:t>
      </w:r>
      <w:r>
        <w:rPr>
          <w:rFonts w:eastAsia="Times New Roman" w:cs="Times New Roman"/>
          <w:i/>
          <w:szCs w:val="22"/>
          <w:lang w:val="lt-LT"/>
        </w:rPr>
        <w:t>h</w:t>
      </w:r>
      <w:r>
        <w:rPr>
          <w:rFonts w:eastAsia="Times New Roman" w:cs="Times New Roman"/>
          <w:szCs w:val="22"/>
          <w:vertAlign w:val="subscript"/>
          <w:lang w:val="lt-LT"/>
        </w:rPr>
        <w:t>1</w:t>
      </w:r>
      <w:r>
        <w:rPr>
          <w:rFonts w:eastAsia="Times New Roman" w:cs="Times New Roman"/>
          <w:szCs w:val="22"/>
          <w:lang w:val="lt-LT"/>
        </w:rPr>
        <w:t xml:space="preserve"> </w:t>
      </w:r>
      <w:r>
        <w:rPr>
          <w:rFonts w:eastAsia="Arial" w:cs="Times New Roman"/>
          <w:szCs w:val="22"/>
          <w:lang w:val="lt-LT"/>
        </w:rPr>
        <w:t xml:space="preserve">= </w:t>
      </w:r>
      <w:r>
        <w:rPr>
          <w:rFonts w:eastAsia="Arial" w:cs="Times New Roman"/>
          <w:i/>
          <w:szCs w:val="22"/>
          <w:lang w:val="lt-LT"/>
        </w:rPr>
        <w:t>f</w:t>
      </w:r>
      <w:r>
        <w:rPr>
          <w:rFonts w:eastAsia="Times New Roman" w:cs="Times New Roman"/>
          <w:szCs w:val="22"/>
          <w:lang w:val="lt-LT"/>
        </w:rPr>
        <w:t>(</w:t>
      </w:r>
      <w:r>
        <w:rPr>
          <w:rFonts w:eastAsia="Times New Roman" w:cs="Times New Roman"/>
          <w:i/>
          <w:szCs w:val="22"/>
          <w:lang w:val="lt-LT"/>
        </w:rPr>
        <w:t>T</w:t>
      </w:r>
      <w:r>
        <w:rPr>
          <w:rFonts w:eastAsia="Times New Roman" w:cs="Times New Roman"/>
          <w:szCs w:val="22"/>
          <w:vertAlign w:val="subscript"/>
          <w:lang w:val="lt-LT"/>
        </w:rPr>
        <w:t>1</w:t>
      </w:r>
      <w:r>
        <w:rPr>
          <w:rFonts w:eastAsia="Times New Roman" w:cs="Times New Roman"/>
          <w:szCs w:val="22"/>
          <w:lang w:val="lt-LT"/>
        </w:rPr>
        <w:t xml:space="preserve"> ).</w:t>
      </w:r>
    </w:p>
    <w:p>
      <w:pPr>
        <w:spacing w:line="0" w:lineRule="atLeast"/>
        <w:rPr>
          <w:rFonts w:eastAsia="Times New Roman" w:cs="Times New Roman"/>
          <w:szCs w:val="22"/>
          <w:lang w:val="lt-LT"/>
        </w:rPr>
      </w:pPr>
    </w:p>
    <w:p>
      <w:pPr>
        <w:spacing w:line="0" w:lineRule="atLeast"/>
        <w:rPr>
          <w:rFonts w:eastAsia="Times New Roman" w:cs="Times New Roman"/>
          <w:szCs w:val="22"/>
          <w:lang w:val="lt-LT"/>
        </w:rPr>
      </w:pPr>
    </w:p>
    <w:p>
      <w:pPr>
        <w:pStyle w:val="ListParagraph"/>
        <w:numPr>
          <w:ilvl w:val="0"/>
          <w:numId w:val="19"/>
        </w:numPr>
        <w:spacing w:line="269" w:lineRule="auto"/>
        <w:ind w:right="40"/>
        <w:rPr>
          <w:rFonts w:eastAsia="Times New Roman"/>
          <w:szCs w:val="22"/>
          <w:lang w:val="lt-LT"/>
        </w:rPr>
      </w:pPr>
      <w:r>
        <w:rPr>
          <w:rFonts w:eastAsia="Times New Roman"/>
          <w:szCs w:val="22"/>
          <w:lang w:val="lt-LT"/>
        </w:rPr>
        <w:t>Stabdžio momento matavimo indikatoriaus taravimas.</w:t>
      </w:r>
    </w:p>
    <w:p>
      <w:pPr>
        <w:spacing w:line="269" w:lineRule="auto"/>
        <w:ind w:right="40"/>
        <w:rPr>
          <w:rFonts w:eastAsia="Times New Roman"/>
          <w:szCs w:val="22"/>
          <w:lang w:val="lt-LT"/>
        </w:rPr>
      </w:pPr>
      <w:r>
        <w:rPr>
          <w:rFonts w:eastAsia="Times New Roman"/>
          <w:b/>
          <w:szCs w:val="22"/>
          <w:lang w:val="lt-LT"/>
        </w:rPr>
        <w:t>6.2 lentelė.</w:t>
      </w:r>
      <w:r>
        <w:rPr>
          <w:rFonts w:eastAsia="Times New Roman"/>
          <w:szCs w:val="22"/>
          <w:lang w:val="lt-LT"/>
        </w:rPr>
        <w:t xml:space="preserve"> Stabdžio indikatoriaus taravimas.</w:t>
      </w:r>
    </w:p>
    <w:tbl>
      <w:tblPr>
        <w:tblStyle w:val="TableGrid"/>
        <w:tblW w:w="9670" w:type="dxa"/>
        <w:jc w:val="center"/>
        <w:tblLook w:val="04A0" w:firstRow="1" w:lastRow="0" w:firstColumn="1" w:lastColumn="0" w:noHBand="0" w:noVBand="1"/>
      </w:tblPr>
      <w:tblGrid>
        <w:gridCol w:w="1419"/>
        <w:gridCol w:w="2562"/>
        <w:gridCol w:w="2990"/>
        <w:gridCol w:w="2699"/>
      </w:tblGrid>
      <w:tr>
        <w:trPr>
          <w:trHeight w:val="663"/>
          <w:jc w:val="center"/>
        </w:trPr>
        <w:tc>
          <w:tcPr>
            <w:tcW w:w="1419" w:type="dxa"/>
            <w:shd w:val="clear" w:color="auto" w:fill="FBFBFB"/>
            <w:vAlign w:val="center"/>
          </w:tcPr>
          <w:p>
            <w:pPr>
              <w:spacing w:line="269" w:lineRule="auto"/>
              <w:ind w:right="40"/>
              <w:jc w:val="center"/>
              <w:rPr>
                <w:rFonts w:eastAsia="Times New Roman"/>
                <w:b/>
                <w:sz w:val="22"/>
                <w:szCs w:val="22"/>
                <w:lang w:val="lt-LT"/>
              </w:rPr>
            </w:pPr>
            <w:r>
              <w:rPr>
                <w:rFonts w:eastAsia="Times New Roman"/>
                <w:b/>
                <w:sz w:val="22"/>
                <w:szCs w:val="22"/>
                <w:lang w:val="lt-LT"/>
              </w:rPr>
              <w:t>Svarelio petys (cm)</w:t>
            </w:r>
          </w:p>
        </w:tc>
        <w:tc>
          <w:tcPr>
            <w:tcW w:w="2562" w:type="dxa"/>
            <w:shd w:val="clear" w:color="auto" w:fill="FBFBFB"/>
            <w:vAlign w:val="center"/>
          </w:tcPr>
          <w:p>
            <w:pPr>
              <w:spacing w:line="269" w:lineRule="auto"/>
              <w:ind w:right="40"/>
              <w:jc w:val="center"/>
              <w:rPr>
                <w:rFonts w:eastAsia="Times New Roman"/>
                <w:b/>
                <w:sz w:val="22"/>
                <w:szCs w:val="22"/>
                <w:lang w:val="lt-LT"/>
              </w:rPr>
            </w:pPr>
            <w:r>
              <w:rPr>
                <w:rFonts w:eastAsia="Times New Roman"/>
                <w:b/>
                <w:sz w:val="22"/>
                <w:szCs w:val="22"/>
                <w:lang w:val="lt-LT"/>
              </w:rPr>
              <w:t xml:space="preserve">Indikatoriaus rodmenys </w:t>
            </w:r>
            <w:r>
              <w:rPr>
                <w:rFonts w:eastAsia="Times New Roman"/>
                <w:b/>
                <w:i/>
                <w:sz w:val="22"/>
                <w:szCs w:val="22"/>
                <w:lang w:val="lt-LT"/>
              </w:rPr>
              <w:t>h</w:t>
            </w:r>
            <w:r>
              <w:rPr>
                <w:rFonts w:eastAsia="Times New Roman"/>
                <w:b/>
                <w:i/>
                <w:sz w:val="22"/>
                <w:szCs w:val="22"/>
                <w:vertAlign w:val="subscript"/>
                <w:lang w:val="lt-LT"/>
              </w:rPr>
              <w:t xml:space="preserve">2 </w:t>
            </w:r>
            <w:r>
              <w:rPr>
                <w:rFonts w:eastAsia="Times New Roman"/>
                <w:b/>
                <w:sz w:val="22"/>
                <w:szCs w:val="22"/>
                <w:lang w:val="lt-LT"/>
              </w:rPr>
              <w:t>(mm)</w:t>
            </w:r>
          </w:p>
        </w:tc>
        <w:tc>
          <w:tcPr>
            <w:tcW w:w="2990" w:type="dxa"/>
            <w:shd w:val="clear" w:color="auto" w:fill="FBFBFB"/>
            <w:vAlign w:val="center"/>
          </w:tcPr>
          <w:p>
            <w:pPr>
              <w:spacing w:line="269" w:lineRule="auto"/>
              <w:ind w:right="40"/>
              <w:jc w:val="center"/>
              <w:rPr>
                <w:rFonts w:eastAsia="Times New Roman"/>
                <w:b/>
                <w:i/>
                <w:sz w:val="22"/>
                <w:szCs w:val="22"/>
                <w:lang w:val="lt-LT"/>
              </w:rPr>
            </w:pPr>
            <w:r>
              <w:rPr>
                <w:rFonts w:eastAsia="Times New Roman"/>
                <w:b/>
                <w:sz w:val="22"/>
                <w:szCs w:val="22"/>
                <w:lang w:val="lt-LT"/>
              </w:rPr>
              <w:t xml:space="preserve">Taravimo koeficientas </w:t>
            </w:r>
            <w:r>
              <w:rPr>
                <w:rFonts w:eastAsia="Times New Roman"/>
                <w:b/>
                <w:i/>
                <w:sz w:val="22"/>
                <w:szCs w:val="22"/>
                <w:lang w:val="lt-LT"/>
              </w:rPr>
              <w:t>k</w:t>
            </w:r>
            <w:r>
              <w:rPr>
                <w:rFonts w:eastAsia="Times New Roman"/>
                <w:b/>
                <w:i/>
                <w:sz w:val="22"/>
                <w:szCs w:val="22"/>
                <w:vertAlign w:val="subscript"/>
                <w:lang w:val="lt-LT"/>
              </w:rPr>
              <w:t>2i</w:t>
            </w:r>
          </w:p>
        </w:tc>
        <w:tc>
          <w:tcPr>
            <w:tcW w:w="2699" w:type="dxa"/>
            <w:shd w:val="clear" w:color="auto" w:fill="FBFBFB"/>
            <w:vAlign w:val="center"/>
          </w:tcPr>
          <w:p>
            <w:pPr>
              <w:spacing w:line="269" w:lineRule="auto"/>
              <w:ind w:right="40"/>
              <w:jc w:val="center"/>
              <w:rPr>
                <w:rFonts w:eastAsia="Times New Roman"/>
                <w:b/>
                <w:i/>
                <w:sz w:val="22"/>
                <w:szCs w:val="22"/>
                <w:vertAlign w:val="subscript"/>
                <w:lang w:val="lt-LT"/>
              </w:rPr>
            </w:pPr>
            <w:r>
              <w:rPr>
                <w:rFonts w:eastAsia="Times New Roman"/>
                <w:b/>
                <w:sz w:val="22"/>
                <w:szCs w:val="22"/>
                <w:lang w:val="lt-LT"/>
              </w:rPr>
              <w:t xml:space="preserve">Sukimo momentas </w:t>
            </w:r>
            <w:r>
              <w:rPr>
                <w:rFonts w:eastAsia="Times New Roman"/>
                <w:b/>
                <w:i/>
                <w:sz w:val="22"/>
                <w:szCs w:val="22"/>
                <w:lang w:val="lt-LT"/>
              </w:rPr>
              <w:t>T</w:t>
            </w:r>
            <w:r>
              <w:rPr>
                <w:rFonts w:eastAsia="Times New Roman"/>
                <w:b/>
                <w:i/>
                <w:sz w:val="22"/>
                <w:szCs w:val="22"/>
                <w:vertAlign w:val="subscript"/>
                <w:lang w:val="lt-LT"/>
              </w:rPr>
              <w:t>2</w:t>
            </w: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0</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4</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8</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12</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16</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20</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BFBFB"/>
            <w:vAlign w:val="center"/>
          </w:tcPr>
          <w:p>
            <w:pPr>
              <w:spacing w:line="269" w:lineRule="auto"/>
              <w:ind w:right="40"/>
              <w:jc w:val="center"/>
              <w:rPr>
                <w:rFonts w:eastAsia="Times New Roman"/>
                <w:sz w:val="22"/>
                <w:szCs w:val="22"/>
                <w:lang w:val="lt-LT"/>
              </w:rPr>
            </w:pPr>
            <w:r>
              <w:rPr>
                <w:rFonts w:eastAsia="Times New Roman"/>
                <w:sz w:val="22"/>
                <w:szCs w:val="22"/>
                <w:lang w:val="lt-LT"/>
              </w:rPr>
              <w:t>24</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bl>
    <w:p>
      <w:pPr>
        <w:spacing w:line="269" w:lineRule="auto"/>
        <w:ind w:right="40"/>
        <w:rPr>
          <w:rFonts w:eastAsia="Times New Roman"/>
          <w:szCs w:val="22"/>
          <w:lang w:val="lt-LT"/>
        </w:rPr>
      </w:pPr>
      <w:r>
        <w:rPr>
          <w:rFonts w:eastAsia="Times New Roman"/>
          <w:szCs w:val="22"/>
          <w:lang w:val="lt-LT"/>
        </w:rPr>
        <w:t>Skaičiuojami kiekvieno intervalo taravimo koeficientai:</w:t>
      </w:r>
    </w:p>
    <w:p>
      <w:pPr>
        <w:spacing w:line="269" w:lineRule="auto"/>
        <w:ind w:right="40"/>
        <w:rPr>
          <w:rFonts w:eastAsia="Times New Roman"/>
          <w:szCs w:val="22"/>
          <w:lang w:val="lt-LT"/>
        </w:rPr>
      </w:pPr>
      <m:oMathPara>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k</m:t>
              </m:r>
            </m:e>
            <m:sub>
              <m:r>
                <w:rPr>
                  <w:rFonts w:ascii="Cambria Math" w:eastAsia="Times New Roman" w:hAnsi="Cambria Math" w:cs="Times New Roman"/>
                  <w:szCs w:val="22"/>
                  <w:lang w:val="lt-LT"/>
                </w:rPr>
                <m:t>2i</m:t>
              </m:r>
            </m:sub>
          </m:sSub>
          <m:r>
            <w:rPr>
              <w:rFonts w:ascii="Cambria Math" w:eastAsia="Times New Roman" w:hAnsi="Cambria Math" w:cs="Times New Roman"/>
              <w:szCs w:val="22"/>
              <w:lang w:val="lt-LT"/>
            </w:rPr>
            <m:t>=</m:t>
          </m:r>
          <m:f>
            <m:fPr>
              <m:ctrlPr>
                <w:rPr>
                  <w:rFonts w:ascii="Cambria Math" w:eastAsia="Times New Roman" w:hAnsi="Cambria Math" w:cs="Times New Roman"/>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∆T</m:t>
                  </m:r>
                </m:e>
                <m:sub>
                  <m:r>
                    <w:rPr>
                      <w:rFonts w:ascii="Cambria Math" w:eastAsia="Times New Roman" w:hAnsi="Cambria Math" w:cs="Times New Roman"/>
                      <w:szCs w:val="22"/>
                      <w:lang w:val="lt-LT"/>
                    </w:rPr>
                    <m:t>2</m:t>
                  </m:r>
                </m:sub>
              </m:sSub>
            </m:num>
            <m:den>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h</m:t>
                  </m:r>
                </m:e>
                <m:sub>
                  <m:r>
                    <w:rPr>
                      <w:rFonts w:ascii="Cambria Math" w:eastAsia="Times New Roman" w:hAnsi="Cambria Math" w:cs="Times New Roman"/>
                      <w:szCs w:val="22"/>
                      <w:lang w:val="lt-LT"/>
                    </w:rPr>
                    <m:t>2i</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h</m:t>
                  </m:r>
                </m:e>
                <m:sub>
                  <m:r>
                    <w:rPr>
                      <w:rFonts w:ascii="Cambria Math" w:eastAsia="Times New Roman" w:hAnsi="Cambria Math" w:cs="Times New Roman"/>
                      <w:szCs w:val="22"/>
                      <w:lang w:val="lt-LT"/>
                    </w:rPr>
                    <m:t>2i-1</m:t>
                  </m:r>
                </m:sub>
              </m:sSub>
            </m:den>
          </m:f>
        </m:oMath>
      </m:oMathPara>
    </w:p>
    <w:p>
      <w:pPr>
        <w:spacing w:line="269" w:lineRule="auto"/>
        <w:ind w:right="40"/>
        <w:rPr>
          <w:rFonts w:eastAsia="Times New Roman"/>
          <w:szCs w:val="22"/>
          <w:lang w:val="lt-LT"/>
        </w:rPr>
      </w:pPr>
      <w:r>
        <w:rPr>
          <w:rFonts w:eastAsia="Times New Roman"/>
          <w:szCs w:val="22"/>
          <w:lang w:val="lt-LT"/>
        </w:rPr>
        <w:t xml:space="preserve">Taravimo koeficientų </w:t>
      </w:r>
      <w:r>
        <w:rPr>
          <w:rFonts w:eastAsia="Times New Roman"/>
          <w:i/>
          <w:szCs w:val="22"/>
          <w:lang w:val="lt-LT"/>
        </w:rPr>
        <w:t>k</w:t>
      </w:r>
      <w:r>
        <w:rPr>
          <w:rFonts w:eastAsia="Times New Roman"/>
          <w:i/>
          <w:szCs w:val="22"/>
          <w:vertAlign w:val="subscript"/>
          <w:lang w:val="lt-LT"/>
        </w:rPr>
        <w:t>1</w:t>
      </w:r>
      <w:r>
        <w:rPr>
          <w:rFonts w:eastAsia="Times New Roman"/>
          <w:szCs w:val="22"/>
          <w:lang w:val="lt-LT"/>
        </w:rPr>
        <w:t xml:space="preserve"> vidurkis:</w:t>
      </w:r>
    </w:p>
    <w:p>
      <w:pPr>
        <w:spacing w:line="269" w:lineRule="auto"/>
        <w:ind w:right="40"/>
        <w:rPr>
          <w:rFonts w:eastAsia="Times New Roman"/>
          <w:szCs w:val="22"/>
          <w:lang w:val="lt-LT"/>
        </w:rPr>
      </w:pPr>
      <m:oMathPara>
        <m:oMath>
          <m:sSub>
            <m:sSubPr>
              <m:ctrlPr>
                <w:rPr>
                  <w:rFonts w:ascii="Cambria Math" w:eastAsia="Times New Roman" w:hAnsi="Cambria Math" w:cs="Times New Roman"/>
                  <w:szCs w:val="22"/>
                  <w:lang w:val="lt-LT"/>
                </w:rPr>
              </m:ctrlPr>
            </m:sSubPr>
            <m:e>
              <m:r>
                <w:rPr>
                  <w:rFonts w:ascii="Cambria Math" w:eastAsia="Times New Roman" w:hAnsi="Cambria Math" w:cs="Times New Roman"/>
                  <w:szCs w:val="22"/>
                  <w:lang w:val="lt-LT"/>
                </w:rPr>
                <m:t>k</m:t>
              </m:r>
            </m:e>
            <m:sub>
              <m:r>
                <w:rPr>
                  <w:rFonts w:ascii="Cambria Math" w:eastAsia="Times New Roman" w:hAnsi="Cambria Math" w:cs="Times New Roman"/>
                  <w:szCs w:val="22"/>
                  <w:lang w:val="lt-LT"/>
                </w:rPr>
                <m:t>2vid</m:t>
              </m:r>
            </m:sub>
          </m:sSub>
          <m:r>
            <w:rPr>
              <w:rFonts w:ascii="Cambria Math" w:eastAsia="Times New Roman" w:hAnsi="Cambria Math" w:cs="Times New Roman"/>
              <w:szCs w:val="22"/>
              <w:lang w:val="lt-LT"/>
            </w:rPr>
            <m:t>=</m:t>
          </m:r>
          <m:f>
            <m:fPr>
              <m:ctrlPr>
                <w:rPr>
                  <w:rFonts w:ascii="Cambria Math" w:eastAsia="Times New Roman" w:hAnsi="Cambria Math" w:cs="Times New Roman"/>
                  <w:i/>
                  <w:szCs w:val="22"/>
                  <w:lang w:val="lt-LT"/>
                </w:rPr>
              </m:ctrlPr>
            </m:fPr>
            <m:num>
              <m:sSub>
                <m:sSubPr>
                  <m:ctrlPr>
                    <w:rPr>
                      <w:rFonts w:ascii="Cambria Math" w:eastAsia="Times New Roman" w:hAnsi="Cambria Math" w:cs="Times New Roman"/>
                      <w:szCs w:val="22"/>
                      <w:lang w:val="lt-LT"/>
                    </w:rPr>
                  </m:ctrlPr>
                </m:sSubPr>
                <m:e>
                  <m:r>
                    <m:rPr>
                      <m:sty m:val="p"/>
                    </m:rPr>
                    <w:rPr>
                      <w:rFonts w:ascii="Cambria Math" w:eastAsia="Times New Roman" w:hAnsi="Cambria Math" w:cs="Times New Roman"/>
                      <w:szCs w:val="22"/>
                      <w:lang w:val="lt-LT"/>
                    </w:rPr>
                    <m:t>Σ</m:t>
                  </m:r>
                  <m:r>
                    <w:rPr>
                      <w:rFonts w:ascii="Cambria Math" w:eastAsia="Times New Roman" w:hAnsi="Cambria Math" w:cs="Times New Roman"/>
                      <w:szCs w:val="22"/>
                      <w:lang w:val="lt-LT"/>
                    </w:rPr>
                    <m:t>k</m:t>
                  </m:r>
                </m:e>
                <m:sub>
                  <m:r>
                    <w:rPr>
                      <w:rFonts w:ascii="Cambria Math" w:eastAsia="Times New Roman" w:hAnsi="Cambria Math" w:cs="Times New Roman"/>
                      <w:szCs w:val="22"/>
                      <w:lang w:val="lt-LT"/>
                    </w:rPr>
                    <m:t>2i</m:t>
                  </m:r>
                </m:sub>
              </m:sSub>
            </m:num>
            <m:den>
              <m:r>
                <w:rPr>
                  <w:rFonts w:ascii="Cambria Math" w:eastAsia="Times New Roman" w:hAnsi="Cambria Math" w:cs="Times New Roman"/>
                  <w:szCs w:val="22"/>
                  <w:lang w:val="lt-LT"/>
                </w:rPr>
                <m:t>n</m:t>
              </m:r>
            </m:den>
          </m:f>
          <m:r>
            <w:rPr>
              <w:rFonts w:ascii="Cambria Math" w:eastAsia="Times New Roman" w:hAnsi="Cambria Math"/>
              <w:szCs w:val="22"/>
              <w:lang w:val="lt-LT"/>
            </w:rPr>
            <m:t>=</m:t>
          </m:r>
        </m:oMath>
      </m:oMathPara>
    </w:p>
    <w:p>
      <w:pPr>
        <w:spacing w:line="269" w:lineRule="auto"/>
        <w:ind w:right="40"/>
        <w:rPr>
          <w:rFonts w:eastAsia="Times New Roman"/>
          <w:szCs w:val="22"/>
          <w:lang w:val="lt-LT"/>
        </w:rPr>
      </w:pPr>
      <w:r>
        <w:rPr>
          <w:rFonts w:eastAsia="Times New Roman"/>
          <w:szCs w:val="22"/>
          <w:lang w:val="lt-LT"/>
        </w:rPr>
        <w:t>Skaičiuojami kiekvieno intervalo sukimosi momentai:</w:t>
      </w:r>
    </w:p>
    <w:p>
      <w:pPr>
        <w:spacing w:line="269" w:lineRule="auto"/>
        <w:ind w:right="40"/>
        <w:jc w:val="center"/>
        <w:rPr>
          <w:rFonts w:eastAsia="Times New Roman"/>
          <w:szCs w:val="22"/>
          <w:lang w:val="lt-LT"/>
        </w:rPr>
      </w:pPr>
      <m:oMathPara>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T</m:t>
              </m:r>
            </m:e>
            <m:sub>
              <m:r>
                <w:rPr>
                  <w:rFonts w:ascii="Cambria Math" w:eastAsia="Times New Roman" w:hAnsi="Cambria Math" w:cs="Times New Roman"/>
                  <w:szCs w:val="22"/>
                  <w:vertAlign w:val="subscript"/>
                  <w:lang w:val="lt-LT"/>
                </w:rPr>
                <m:t>2</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k</m:t>
              </m:r>
            </m:e>
            <m:sub>
              <m:r>
                <w:rPr>
                  <w:rFonts w:ascii="Cambria Math" w:eastAsia="Times New Roman" w:hAnsi="Cambria Math" w:cs="Times New Roman"/>
                  <w:szCs w:val="22"/>
                  <w:vertAlign w:val="subscript"/>
                  <w:lang w:val="lt-LT"/>
                </w:rPr>
                <m:t>2vid</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h</m:t>
              </m:r>
            </m:e>
            <m:sub>
              <m:r>
                <w:rPr>
                  <w:rFonts w:ascii="Cambria Math" w:eastAsia="Times New Roman" w:hAnsi="Cambria Math" w:cs="Times New Roman"/>
                  <w:szCs w:val="22"/>
                  <w:vertAlign w:val="subscript"/>
                  <w:lang w:val="lt-LT"/>
                </w:rPr>
                <m:t>2</m:t>
              </m:r>
            </m:sub>
          </m:sSub>
        </m:oMath>
      </m:oMathPara>
    </w:p>
    <w:p>
      <w:pPr>
        <w:spacing w:after="160" w:line="259" w:lineRule="auto"/>
        <w:rPr>
          <w:rFonts w:eastAsia="Times New Roman"/>
          <w:szCs w:val="22"/>
          <w:lang w:val="lt-LT"/>
        </w:rPr>
      </w:pPr>
      <w:r>
        <w:rPr>
          <w:rFonts w:eastAsia="Times New Roman"/>
          <w:szCs w:val="22"/>
          <w:lang w:val="lt-LT"/>
        </w:rPr>
        <w:br w:type="page"/>
      </w:r>
    </w:p>
    <w:p>
      <w:pPr>
        <w:spacing w:line="0" w:lineRule="atLeast"/>
        <w:rPr>
          <w:rFonts w:eastAsia="Times New Roman"/>
          <w:szCs w:val="22"/>
          <w:lang w:val="lt-LT"/>
        </w:rPr>
      </w:pPr>
      <w:r>
        <w:rPr>
          <w:rFonts w:eastAsia="Times New Roman" w:cs="Times New Roman"/>
          <w:noProof/>
          <w:szCs w:val="22"/>
          <w:lang w:val="lt-LT"/>
        </w:rPr>
        <w:lastRenderedPageBreak/>
        <mc:AlternateContent>
          <mc:Choice Requires="wpg">
            <w:drawing>
              <wp:anchor distT="0" distB="0" distL="114300" distR="114300" simplePos="0" relativeHeight="251701248" behindDoc="0" locked="0" layoutInCell="1" allowOverlap="1">
                <wp:simplePos x="0" y="0"/>
                <wp:positionH relativeFrom="column">
                  <wp:posOffset>-3810</wp:posOffset>
                </wp:positionH>
                <wp:positionV relativeFrom="paragraph">
                  <wp:posOffset>160655</wp:posOffset>
                </wp:positionV>
                <wp:extent cx="5943600" cy="3124200"/>
                <wp:effectExtent l="0" t="0" r="19050" b="19050"/>
                <wp:wrapTopAndBottom/>
                <wp:docPr id="26" name="Group 26"/>
                <wp:cNvGraphicFramePr/>
                <a:graphic xmlns:a="http://schemas.openxmlformats.org/drawingml/2006/main">
                  <a:graphicData uri="http://schemas.microsoft.com/office/word/2010/wordprocessingGroup">
                    <wpg:wgp>
                      <wpg:cNvGrpSpPr/>
                      <wpg:grpSpPr>
                        <a:xfrm>
                          <a:off x="0" y="0"/>
                          <a:ext cx="5943600" cy="3124200"/>
                          <a:chOff x="0" y="0"/>
                          <a:chExt cx="5943600" cy="3124200"/>
                        </a:xfrm>
                      </wpg:grpSpPr>
                      <wps:wsp>
                        <wps:cNvPr id="27" name="Text Box 2"/>
                        <wps:cNvSpPr txBox="1">
                          <a:spLocks noChangeArrowheads="1"/>
                        </wps:cNvSpPr>
                        <wps:spPr bwMode="auto">
                          <a:xfrm>
                            <a:off x="2638425" y="66675"/>
                            <a:ext cx="838200" cy="295275"/>
                          </a:xfrm>
                          <a:prstGeom prst="rect">
                            <a:avLst/>
                          </a:prstGeom>
                          <a:solidFill>
                            <a:srgbClr val="FFFFFF"/>
                          </a:solidFill>
                          <a:ln w="9525">
                            <a:solidFill>
                              <a:srgbClr val="000000"/>
                            </a:solidFill>
                            <a:miter lim="800000"/>
                            <a:headEnd/>
                            <a:tailEnd/>
                          </a:ln>
                        </wps:spPr>
                        <wps:txbx>
                          <w:txbxContent>
                            <w:p>
                              <w:r>
                                <w:rPr>
                                  <w:rFonts w:eastAsia="Times New Roman" w:cs="Times New Roman"/>
                                  <w:i/>
                                  <w:szCs w:val="22"/>
                                  <w:lang w:val="lt-LT"/>
                                </w:rPr>
                                <w:t>h</w:t>
                              </w:r>
                              <w:r>
                                <w:rPr>
                                  <w:rFonts w:eastAsia="Times New Roman" w:cs="Times New Roman"/>
                                  <w:szCs w:val="22"/>
                                  <w:vertAlign w:val="subscript"/>
                                  <w:lang w:val="lt-LT"/>
                                </w:rPr>
                                <w:t>2</w:t>
                              </w:r>
                              <w:r>
                                <w:rPr>
                                  <w:rFonts w:eastAsia="Times New Roman" w:cs="Times New Roman"/>
                                  <w:szCs w:val="22"/>
                                  <w:lang w:val="lt-LT"/>
                                </w:rPr>
                                <w:t xml:space="preserve"> </w:t>
                              </w:r>
                              <w:r>
                                <w:rPr>
                                  <w:rFonts w:eastAsia="Arial" w:cs="Times New Roman"/>
                                  <w:szCs w:val="22"/>
                                  <w:lang w:val="lt-LT"/>
                                </w:rPr>
                                <w:t xml:space="preserve">= </w:t>
                              </w:r>
                              <w:r>
                                <w:rPr>
                                  <w:rFonts w:eastAsia="Arial" w:cs="Times New Roman"/>
                                  <w:i/>
                                  <w:szCs w:val="22"/>
                                  <w:lang w:val="lt-LT"/>
                                </w:rPr>
                                <w:t>f</w:t>
                              </w:r>
                              <w:r>
                                <w:rPr>
                                  <w:rFonts w:eastAsia="Times New Roman" w:cs="Times New Roman"/>
                                  <w:szCs w:val="22"/>
                                  <w:lang w:val="lt-LT"/>
                                </w:rPr>
                                <w:t>(</w:t>
                              </w: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szCs w:val="22"/>
                                  <w:lang w:val="lt-LT"/>
                                </w:rPr>
                                <w:t xml:space="preserve"> ).</w:t>
                              </w:r>
                            </w:p>
                          </w:txbxContent>
                        </wps:txbx>
                        <wps:bodyPr rot="0" vert="horz" wrap="square" lIns="91440" tIns="45720" rIns="91440" bIns="45720" anchor="t" anchorCtr="0">
                          <a:noAutofit/>
                        </wps:bodyPr>
                      </wps:wsp>
                      <wps:wsp>
                        <wps:cNvPr id="28" name="Rectangle 28"/>
                        <wps:cNvSpPr/>
                        <wps:spPr>
                          <a:xfrm>
                            <a:off x="0" y="0"/>
                            <a:ext cx="5943600" cy="3124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0F9B36" id="Group 26" o:spid="_x0000_s1047" style="position:absolute;margin-left:-.3pt;margin-top:12.65pt;width:468pt;height:246pt;z-index:251701248" coordsize="59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">
                <v:shape id="Text Box 2" o:spid="_x0000_s1048" type="#_x0000_t202" style="position:absolute;left:26384;top:666;width:838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4D314B4E" w14:textId="047B9920" w:rsidR="00EF5F0B" w:rsidRDefault="00EF5F0B" w:rsidP="00B206C2">
                        <w:r w:rsidRPr="008F79CA">
                          <w:rPr>
                            <w:rFonts w:eastAsia="Times New Roman" w:cs="Times New Roman"/>
                            <w:i/>
                            <w:szCs w:val="22"/>
                            <w:lang w:val="lt-LT"/>
                          </w:rPr>
                          <w:t>h</w:t>
                        </w:r>
                        <w:r>
                          <w:rPr>
                            <w:rFonts w:eastAsia="Times New Roman" w:cs="Times New Roman"/>
                            <w:szCs w:val="22"/>
                            <w:vertAlign w:val="subscript"/>
                            <w:lang w:val="lt-LT"/>
                          </w:rPr>
                          <w:t>2</w:t>
                        </w:r>
                        <w:r w:rsidRPr="008F79CA">
                          <w:rPr>
                            <w:rFonts w:eastAsia="Times New Roman" w:cs="Times New Roman"/>
                            <w:szCs w:val="22"/>
                            <w:lang w:val="lt-LT"/>
                          </w:rPr>
                          <w:t xml:space="preserve"> </w:t>
                        </w:r>
                        <w:r w:rsidRPr="008F79CA">
                          <w:rPr>
                            <w:rFonts w:eastAsia="Arial" w:cs="Times New Roman"/>
                            <w:szCs w:val="22"/>
                            <w:lang w:val="lt-LT"/>
                          </w:rPr>
                          <w:t xml:space="preserve">= </w:t>
                        </w:r>
                        <w:r w:rsidR="00824909">
                          <w:rPr>
                            <w:rFonts w:eastAsia="Arial" w:cs="Times New Roman"/>
                            <w:i/>
                            <w:szCs w:val="22"/>
                            <w:lang w:val="lt-LT"/>
                          </w:rPr>
                          <w:t>f</w:t>
                        </w:r>
                        <w:r w:rsidRPr="008F79CA">
                          <w:rPr>
                            <w:rFonts w:eastAsia="Times New Roman" w:cs="Times New Roman"/>
                            <w:szCs w:val="22"/>
                            <w:lang w:val="lt-LT"/>
                          </w:rPr>
                          <w:t>(</w:t>
                        </w:r>
                        <w:r w:rsidRPr="008F79CA">
                          <w:rPr>
                            <w:rFonts w:eastAsia="Times New Roman" w:cs="Times New Roman"/>
                            <w:i/>
                            <w:szCs w:val="22"/>
                            <w:lang w:val="lt-LT"/>
                          </w:rPr>
                          <w:t>T</w:t>
                        </w:r>
                        <w:r>
                          <w:rPr>
                            <w:rFonts w:eastAsia="Times New Roman" w:cs="Times New Roman"/>
                            <w:szCs w:val="22"/>
                            <w:vertAlign w:val="subscript"/>
                            <w:lang w:val="lt-LT"/>
                          </w:rPr>
                          <w:t>2</w:t>
                        </w:r>
                        <w:r w:rsidRPr="008F79CA">
                          <w:rPr>
                            <w:rFonts w:eastAsia="Times New Roman" w:cs="Times New Roman"/>
                            <w:szCs w:val="22"/>
                            <w:lang w:val="lt-LT"/>
                          </w:rPr>
                          <w:t xml:space="preserve"> ).</w:t>
                        </w:r>
                      </w:p>
                    </w:txbxContent>
                  </v:textbox>
                </v:shape>
                <v:rect id="Rectangle 28" o:spid="_x0000_s1049" style="position:absolute;width:59436;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" filled="f" strokecolor="black [3213]" strokeweight="1pt"/>
                <w10:wrap type="topAndBottom"/>
              </v:group>
            </w:pict>
          </mc:Fallback>
        </mc:AlternateContent>
      </w:r>
      <w:r>
        <w:rPr>
          <w:rFonts w:eastAsia="Times New Roman" w:cs="Times New Roman"/>
          <w:szCs w:val="22"/>
          <w:lang w:val="lt-LT"/>
        </w:rPr>
        <w:t xml:space="preserve">Taravimo grafikas </w:t>
      </w:r>
      <w:r>
        <w:rPr>
          <w:rFonts w:eastAsia="Times New Roman" w:cs="Times New Roman"/>
          <w:i/>
          <w:szCs w:val="22"/>
          <w:lang w:val="lt-LT"/>
        </w:rPr>
        <w:t>h</w:t>
      </w:r>
      <w:r>
        <w:rPr>
          <w:rFonts w:eastAsia="Times New Roman" w:cs="Times New Roman"/>
          <w:szCs w:val="22"/>
          <w:vertAlign w:val="subscript"/>
          <w:lang w:val="lt-LT"/>
        </w:rPr>
        <w:t>2</w:t>
      </w:r>
      <w:r>
        <w:rPr>
          <w:rFonts w:eastAsia="Times New Roman" w:cs="Times New Roman"/>
          <w:szCs w:val="22"/>
          <w:lang w:val="lt-LT"/>
        </w:rPr>
        <w:t xml:space="preserve"> </w:t>
      </w:r>
      <w:r>
        <w:rPr>
          <w:rFonts w:eastAsia="Arial" w:cs="Times New Roman"/>
          <w:szCs w:val="22"/>
          <w:lang w:val="lt-LT"/>
        </w:rPr>
        <w:t xml:space="preserve">= </w:t>
      </w:r>
      <w:r>
        <w:rPr>
          <w:rFonts w:eastAsia="Arial" w:cs="Times New Roman"/>
          <w:i/>
          <w:szCs w:val="22"/>
          <w:lang w:val="lt-LT"/>
        </w:rPr>
        <w:t>f</w:t>
      </w:r>
      <w:r>
        <w:rPr>
          <w:rFonts w:eastAsia="Times New Roman" w:cs="Times New Roman"/>
          <w:szCs w:val="22"/>
          <w:lang w:val="lt-LT"/>
        </w:rPr>
        <w:t>(</w:t>
      </w:r>
      <w:r>
        <w:rPr>
          <w:rFonts w:eastAsia="Times New Roman" w:cs="Times New Roman"/>
          <w:i/>
          <w:szCs w:val="22"/>
          <w:lang w:val="lt-LT"/>
        </w:rPr>
        <w:t>T</w:t>
      </w:r>
      <w:r>
        <w:rPr>
          <w:rFonts w:eastAsia="Times New Roman" w:cs="Times New Roman"/>
          <w:szCs w:val="22"/>
          <w:vertAlign w:val="subscript"/>
          <w:lang w:val="lt-LT"/>
        </w:rPr>
        <w:t>2</w:t>
      </w:r>
      <w:r>
        <w:rPr>
          <w:rFonts w:eastAsia="Times New Roman" w:cs="Times New Roman"/>
          <w:szCs w:val="22"/>
          <w:lang w:val="lt-LT"/>
        </w:rPr>
        <w:t xml:space="preserve"> ).</w:t>
      </w:r>
    </w:p>
    <w:p>
      <w:pPr>
        <w:spacing w:line="269" w:lineRule="auto"/>
        <w:ind w:right="40"/>
        <w:rPr>
          <w:rFonts w:eastAsia="Times New Roman"/>
          <w:szCs w:val="22"/>
          <w:lang w:val="lt-LT"/>
        </w:rPr>
      </w:pPr>
    </w:p>
    <w:p>
      <w:pPr>
        <w:spacing w:line="187" w:lineRule="exact"/>
        <w:rPr>
          <w:rFonts w:eastAsia="Times New Roman"/>
          <w:szCs w:val="22"/>
          <w:lang w:val="lt-LT"/>
        </w:rPr>
      </w:pPr>
    </w:p>
    <w:p>
      <w:pPr>
        <w:pStyle w:val="ListParagraph"/>
        <w:numPr>
          <w:ilvl w:val="0"/>
          <w:numId w:val="19"/>
        </w:numPr>
        <w:spacing w:line="187" w:lineRule="exact"/>
        <w:rPr>
          <w:rFonts w:eastAsia="Times New Roman"/>
          <w:szCs w:val="22"/>
          <w:lang w:val="lt-LT"/>
        </w:rPr>
      </w:pPr>
      <w:r>
        <w:rPr>
          <w:rFonts w:eastAsia="Times New Roman"/>
          <w:szCs w:val="22"/>
          <w:lang w:val="lt-LT"/>
        </w:rPr>
        <w:t>Naudingumo koeficiento priklausomybės nuo apkrovimo radimas.</w:t>
      </w:r>
    </w:p>
    <w:p>
      <w:pPr>
        <w:spacing w:line="187" w:lineRule="exact"/>
        <w:rPr>
          <w:rFonts w:eastAsia="Times New Roman"/>
          <w:szCs w:val="22"/>
          <w:lang w:val="lt-LT"/>
        </w:rPr>
      </w:pPr>
    </w:p>
    <w:p>
      <w:pPr>
        <w:spacing w:line="187" w:lineRule="exact"/>
        <w:rPr>
          <w:rFonts w:eastAsia="Times New Roman"/>
          <w:szCs w:val="22"/>
          <w:lang w:val="lt-LT"/>
        </w:rPr>
      </w:pPr>
      <w:r>
        <w:rPr>
          <w:rFonts w:eastAsia="Times New Roman"/>
          <w:szCs w:val="22"/>
          <w:lang w:val="lt-LT"/>
        </w:rPr>
        <w:t xml:space="preserve">Variklio sukimosi dažnis pagal variantą: </w:t>
      </w:r>
      <w:r>
        <w:rPr>
          <w:rFonts w:eastAsia="Times New Roman"/>
          <w:i/>
          <w:szCs w:val="22"/>
          <w:lang w:val="lt-LT"/>
        </w:rPr>
        <w:t>n</w:t>
      </w:r>
      <w:r>
        <w:rPr>
          <w:rFonts w:eastAsia="Times New Roman"/>
          <w:i/>
          <w:szCs w:val="22"/>
          <w:vertAlign w:val="subscript"/>
          <w:lang w:val="lt-LT"/>
        </w:rPr>
        <w:t>1</w:t>
      </w:r>
      <w:r>
        <w:rPr>
          <w:rFonts w:eastAsia="Times New Roman"/>
          <w:szCs w:val="22"/>
          <w:lang w:val="lt-LT"/>
        </w:rPr>
        <w:t>=....................aps/min (RPM)</w:t>
      </w:r>
    </w:p>
    <w:p>
      <w:pPr>
        <w:spacing w:line="187" w:lineRule="exact"/>
        <w:rPr>
          <w:rFonts w:eastAsia="Times New Roman"/>
          <w:szCs w:val="22"/>
          <w:lang w:val="lt-LT"/>
        </w:rPr>
      </w:pPr>
    </w:p>
    <w:p>
      <w:pPr>
        <w:spacing w:line="187" w:lineRule="exact"/>
        <w:rPr>
          <w:rFonts w:eastAsia="Times New Roman"/>
          <w:szCs w:val="22"/>
          <w:lang w:val="lt-LT"/>
        </w:rPr>
      </w:pPr>
      <w:r>
        <w:rPr>
          <w:rFonts w:eastAsia="Times New Roman"/>
          <w:b/>
          <w:szCs w:val="22"/>
          <w:lang w:val="lt-LT"/>
        </w:rPr>
        <w:t>6.3 lentelė.</w:t>
      </w:r>
      <w:r>
        <w:rPr>
          <w:rFonts w:eastAsia="Times New Roman"/>
          <w:szCs w:val="22"/>
          <w:lang w:val="lt-LT"/>
        </w:rPr>
        <w:t xml:space="preserve"> Naudingumo koeficiento priklausomybė nuo apkrovimo.</w:t>
      </w:r>
    </w:p>
    <w:tbl>
      <w:tblPr>
        <w:tblStyle w:val="TableGrid"/>
        <w:tblW w:w="9013" w:type="dxa"/>
        <w:jc w:val="center"/>
        <w:tblLook w:val="04A0" w:firstRow="1" w:lastRow="0" w:firstColumn="1" w:lastColumn="0" w:noHBand="0" w:noVBand="1"/>
      </w:tblPr>
      <w:tblGrid>
        <w:gridCol w:w="686"/>
        <w:gridCol w:w="1779"/>
        <w:gridCol w:w="1770"/>
        <w:gridCol w:w="1782"/>
        <w:gridCol w:w="1763"/>
        <w:gridCol w:w="1233"/>
      </w:tblGrid>
      <w:tr>
        <w:trPr>
          <w:trHeight w:val="484"/>
          <w:jc w:val="center"/>
        </w:trPr>
        <w:tc>
          <w:tcPr>
            <w:tcW w:w="688" w:type="dxa"/>
            <w:vMerge w:val="restart"/>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Mata-</w:t>
            </w:r>
          </w:p>
          <w:p>
            <w:pPr>
              <w:spacing w:line="187" w:lineRule="exact"/>
              <w:jc w:val="center"/>
              <w:rPr>
                <w:rFonts w:eastAsia="Times New Roman"/>
                <w:b/>
                <w:sz w:val="22"/>
                <w:szCs w:val="22"/>
                <w:lang w:val="lt-LT"/>
              </w:rPr>
            </w:pPr>
            <w:r>
              <w:rPr>
                <w:rFonts w:eastAsia="Times New Roman"/>
                <w:b/>
                <w:sz w:val="22"/>
                <w:szCs w:val="22"/>
                <w:lang w:val="lt-LT"/>
              </w:rPr>
              <w:t>vimo</w:t>
            </w:r>
          </w:p>
          <w:p>
            <w:pPr>
              <w:spacing w:line="187" w:lineRule="exact"/>
              <w:jc w:val="center"/>
              <w:rPr>
                <w:rFonts w:eastAsia="Times New Roman"/>
                <w:b/>
                <w:sz w:val="22"/>
                <w:szCs w:val="22"/>
                <w:lang w:val="lt-LT"/>
              </w:rPr>
            </w:pPr>
            <w:r>
              <w:rPr>
                <w:rFonts w:eastAsia="Times New Roman"/>
                <w:b/>
                <w:sz w:val="22"/>
                <w:szCs w:val="22"/>
                <w:lang w:val="lt-LT"/>
              </w:rPr>
              <w:t>Nr.</w:t>
            </w:r>
          </w:p>
        </w:tc>
        <w:tc>
          <w:tcPr>
            <w:tcW w:w="3563" w:type="dxa"/>
            <w:gridSpan w:val="2"/>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Variklio</w:t>
            </w:r>
          </w:p>
        </w:tc>
        <w:tc>
          <w:tcPr>
            <w:tcW w:w="3558" w:type="dxa"/>
            <w:gridSpan w:val="2"/>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Stabdžio</w:t>
            </w:r>
          </w:p>
        </w:tc>
        <w:tc>
          <w:tcPr>
            <w:tcW w:w="1204" w:type="dxa"/>
            <w:vMerge w:val="restart"/>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Naudingumo koeficientas </w:t>
            </w:r>
            <w:r>
              <w:rPr>
                <w:rFonts w:ascii="Cambria Math" w:eastAsia="Times New Roman" w:hAnsi="Cambria Math"/>
                <w:b/>
                <w:sz w:val="22"/>
                <w:szCs w:val="22"/>
                <w:lang w:val="lt-LT"/>
              </w:rPr>
              <w:t>η</w:t>
            </w:r>
          </w:p>
        </w:tc>
      </w:tr>
      <w:tr>
        <w:trPr>
          <w:trHeight w:val="667"/>
          <w:jc w:val="center"/>
        </w:trPr>
        <w:tc>
          <w:tcPr>
            <w:tcW w:w="688" w:type="dxa"/>
            <w:vMerge/>
            <w:shd w:val="clear" w:color="auto" w:fill="E7E6E6" w:themeFill="background2"/>
            <w:vAlign w:val="center"/>
          </w:tcPr>
          <w:p>
            <w:pPr>
              <w:spacing w:line="187" w:lineRule="exact"/>
              <w:jc w:val="center"/>
              <w:rPr>
                <w:rFonts w:eastAsia="Times New Roman"/>
                <w:sz w:val="22"/>
                <w:szCs w:val="22"/>
                <w:lang w:val="lt-LT"/>
              </w:rPr>
            </w:pPr>
          </w:p>
        </w:tc>
        <w:tc>
          <w:tcPr>
            <w:tcW w:w="1784"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Indikatoriaus rodmenys </w:t>
            </w:r>
            <w:r>
              <w:rPr>
                <w:rFonts w:eastAsia="Times New Roman"/>
                <w:b/>
                <w:i/>
                <w:sz w:val="22"/>
                <w:szCs w:val="22"/>
                <w:lang w:val="lt-LT"/>
              </w:rPr>
              <w:t>h</w:t>
            </w:r>
            <w:r>
              <w:rPr>
                <w:rFonts w:eastAsia="Times New Roman"/>
                <w:b/>
                <w:i/>
                <w:sz w:val="22"/>
                <w:szCs w:val="22"/>
                <w:vertAlign w:val="subscript"/>
                <w:lang w:val="lt-LT"/>
              </w:rPr>
              <w:t>1</w:t>
            </w:r>
            <w:r>
              <w:rPr>
                <w:rFonts w:eastAsia="Times New Roman"/>
                <w:b/>
                <w:sz w:val="22"/>
                <w:szCs w:val="22"/>
                <w:lang w:val="lt-LT"/>
              </w:rPr>
              <w:t xml:space="preserve"> (mm)</w:t>
            </w:r>
          </w:p>
        </w:tc>
        <w:tc>
          <w:tcPr>
            <w:tcW w:w="1778"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Momentas </w:t>
            </w:r>
            <w:r>
              <w:rPr>
                <w:rFonts w:eastAsia="Times New Roman"/>
                <w:b/>
                <w:i/>
                <w:sz w:val="22"/>
                <w:szCs w:val="22"/>
                <w:lang w:val="lt-LT"/>
              </w:rPr>
              <w:t>T</w:t>
            </w:r>
            <w:r>
              <w:rPr>
                <w:rFonts w:eastAsia="Times New Roman"/>
                <w:b/>
                <w:i/>
                <w:sz w:val="22"/>
                <w:szCs w:val="22"/>
                <w:vertAlign w:val="subscript"/>
                <w:lang w:val="lt-LT"/>
              </w:rPr>
              <w:t>1</w:t>
            </w:r>
            <w:r>
              <w:rPr>
                <w:rFonts w:eastAsia="Times New Roman"/>
                <w:b/>
                <w:i/>
                <w:sz w:val="22"/>
                <w:szCs w:val="22"/>
                <w:lang w:val="lt-LT"/>
              </w:rPr>
              <w:t xml:space="preserve"> </w:t>
            </w:r>
            <w:r>
              <w:rPr>
                <w:rFonts w:eastAsia="Times New Roman"/>
                <w:b/>
                <w:sz w:val="22"/>
                <w:szCs w:val="22"/>
                <w:lang w:val="lt-LT"/>
              </w:rPr>
              <w:t>(Nm)</w:t>
            </w:r>
          </w:p>
        </w:tc>
        <w:tc>
          <w:tcPr>
            <w:tcW w:w="1787"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Indikatoriaus rodmenys </w:t>
            </w:r>
            <w:r>
              <w:rPr>
                <w:rFonts w:eastAsia="Times New Roman"/>
                <w:b/>
                <w:i/>
                <w:sz w:val="22"/>
                <w:szCs w:val="22"/>
                <w:lang w:val="lt-LT"/>
              </w:rPr>
              <w:t>h</w:t>
            </w:r>
            <w:r>
              <w:rPr>
                <w:rFonts w:eastAsia="Times New Roman"/>
                <w:b/>
                <w:i/>
                <w:sz w:val="22"/>
                <w:szCs w:val="22"/>
                <w:vertAlign w:val="subscript"/>
                <w:lang w:val="lt-LT"/>
              </w:rPr>
              <w:t>2</w:t>
            </w:r>
            <w:r>
              <w:rPr>
                <w:rFonts w:eastAsia="Times New Roman"/>
                <w:b/>
                <w:i/>
                <w:sz w:val="22"/>
                <w:szCs w:val="22"/>
                <w:lang w:val="lt-LT"/>
              </w:rPr>
              <w:t xml:space="preserve"> </w:t>
            </w:r>
            <w:r>
              <w:rPr>
                <w:rFonts w:eastAsia="Times New Roman"/>
                <w:b/>
                <w:sz w:val="22"/>
                <w:szCs w:val="22"/>
                <w:lang w:val="lt-LT"/>
              </w:rPr>
              <w:t>(mm)</w:t>
            </w:r>
          </w:p>
        </w:tc>
        <w:tc>
          <w:tcPr>
            <w:tcW w:w="1770"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Momentas </w:t>
            </w:r>
            <w:r>
              <w:rPr>
                <w:rFonts w:eastAsia="Times New Roman"/>
                <w:b/>
                <w:i/>
                <w:sz w:val="22"/>
                <w:szCs w:val="22"/>
                <w:lang w:val="lt-LT"/>
              </w:rPr>
              <w:t>T</w:t>
            </w:r>
            <w:r>
              <w:rPr>
                <w:rFonts w:eastAsia="Times New Roman"/>
                <w:b/>
                <w:i/>
                <w:sz w:val="22"/>
                <w:szCs w:val="22"/>
                <w:vertAlign w:val="subscript"/>
                <w:lang w:val="lt-LT"/>
              </w:rPr>
              <w:t>2</w:t>
            </w:r>
            <w:r>
              <w:rPr>
                <w:rFonts w:eastAsia="Times New Roman"/>
                <w:b/>
                <w:sz w:val="22"/>
                <w:szCs w:val="22"/>
                <w:lang w:val="lt-LT"/>
              </w:rPr>
              <w:t xml:space="preserve"> (Nm)</w:t>
            </w:r>
          </w:p>
        </w:tc>
        <w:tc>
          <w:tcPr>
            <w:tcW w:w="1204" w:type="dxa"/>
            <w:vMerge/>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1</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0,2</w:t>
            </w:r>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2</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0,5</w:t>
            </w:r>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3</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0,8</w:t>
            </w:r>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4</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1,1</w:t>
            </w:r>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5</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1,4</w:t>
            </w:r>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r>
        <w:trPr>
          <w:trHeight w:hRule="exact" w:val="359"/>
          <w:jc w:val="center"/>
        </w:trPr>
        <w:tc>
          <w:tcPr>
            <w:tcW w:w="688"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6</w:t>
            </w:r>
          </w:p>
        </w:tc>
        <w:tc>
          <w:tcPr>
            <w:tcW w:w="1784" w:type="dxa"/>
            <w:vAlign w:val="center"/>
          </w:tcPr>
          <w:p>
            <w:pPr>
              <w:spacing w:line="187" w:lineRule="exact"/>
              <w:jc w:val="center"/>
              <w:rPr>
                <w:rFonts w:eastAsia="Times New Roman"/>
                <w:sz w:val="22"/>
                <w:szCs w:val="22"/>
                <w:lang w:val="lt-LT"/>
              </w:rPr>
            </w:pPr>
          </w:p>
        </w:tc>
        <w:tc>
          <w:tcPr>
            <w:tcW w:w="1778" w:type="dxa"/>
            <w:vAlign w:val="center"/>
          </w:tcPr>
          <w:p>
            <w:pPr>
              <w:spacing w:line="187" w:lineRule="exact"/>
              <w:jc w:val="center"/>
              <w:rPr>
                <w:rFonts w:eastAsia="Times New Roman"/>
                <w:sz w:val="22"/>
                <w:szCs w:val="22"/>
                <w:lang w:val="lt-LT"/>
              </w:rPr>
            </w:pPr>
          </w:p>
        </w:tc>
        <w:tc>
          <w:tcPr>
            <w:tcW w:w="1787" w:type="dxa"/>
            <w:vAlign w:val="center"/>
          </w:tcPr>
          <w:p>
            <w:pPr>
              <w:spacing w:line="187" w:lineRule="exact"/>
              <w:jc w:val="center"/>
              <w:rPr>
                <w:rFonts w:eastAsia="Times New Roman"/>
                <w:sz w:val="22"/>
                <w:szCs w:val="22"/>
                <w:lang w:val="lt-LT"/>
              </w:rPr>
            </w:pPr>
            <w:r>
              <w:rPr>
                <w:rFonts w:eastAsia="Times New Roman"/>
                <w:sz w:val="22"/>
                <w:szCs w:val="22"/>
                <w:lang w:val="lt-LT"/>
              </w:rPr>
              <w:t>1,7</w:t>
            </w:r>
          </w:p>
        </w:tc>
        <w:tc>
          <w:tcPr>
            <w:tcW w:w="1770" w:type="dxa"/>
            <w:vAlign w:val="center"/>
          </w:tcPr>
          <w:p>
            <w:pPr>
              <w:spacing w:line="187" w:lineRule="exact"/>
              <w:jc w:val="center"/>
              <w:rPr>
                <w:rFonts w:eastAsia="Times New Roman"/>
                <w:sz w:val="22"/>
                <w:szCs w:val="22"/>
                <w:lang w:val="lt-LT"/>
              </w:rPr>
            </w:pPr>
          </w:p>
        </w:tc>
        <w:tc>
          <w:tcPr>
            <w:tcW w:w="1204" w:type="dxa"/>
            <w:vAlign w:val="center"/>
          </w:tcPr>
          <w:p>
            <w:pPr>
              <w:spacing w:line="187" w:lineRule="exact"/>
              <w:jc w:val="center"/>
              <w:rPr>
                <w:rFonts w:eastAsia="Times New Roman"/>
                <w:sz w:val="22"/>
                <w:szCs w:val="22"/>
                <w:lang w:val="lt-LT"/>
              </w:rPr>
            </w:pPr>
          </w:p>
        </w:tc>
      </w:tr>
    </w:tbl>
    <w:p>
      <w:pPr>
        <w:spacing w:line="187" w:lineRule="exact"/>
        <w:rPr>
          <w:rFonts w:eastAsia="Times New Roman"/>
          <w:szCs w:val="22"/>
          <w:lang w:val="lt-LT"/>
        </w:rPr>
      </w:pPr>
    </w:p>
    <w:p>
      <w:pPr>
        <w:pStyle w:val="ListParagraph"/>
        <w:numPr>
          <w:ilvl w:val="0"/>
          <w:numId w:val="19"/>
        </w:numPr>
        <w:spacing w:line="187" w:lineRule="exact"/>
        <w:rPr>
          <w:rFonts w:eastAsia="Times New Roman"/>
          <w:szCs w:val="22"/>
          <w:lang w:val="lt-LT"/>
        </w:rPr>
      </w:pPr>
      <w:r>
        <w:rPr>
          <w:rFonts w:eastAsia="Times New Roman"/>
          <w:szCs w:val="22"/>
          <w:lang w:val="lt-LT"/>
        </w:rPr>
        <w:t>Naudingumo koeficiento priklausomybės nuo sukimosi dažnio radimas.</w:t>
      </w:r>
    </w:p>
    <w:p>
      <w:pPr>
        <w:pStyle w:val="ListParagraph"/>
        <w:spacing w:line="187" w:lineRule="exact"/>
        <w:rPr>
          <w:rFonts w:eastAsia="Times New Roman"/>
          <w:szCs w:val="22"/>
          <w:lang w:val="lt-LT"/>
        </w:rPr>
      </w:pPr>
    </w:p>
    <w:p>
      <w:pPr>
        <w:spacing w:line="187" w:lineRule="exact"/>
        <w:rPr>
          <w:rFonts w:eastAsia="Times New Roman"/>
          <w:szCs w:val="22"/>
          <w:lang w:val="lt-LT"/>
        </w:rPr>
      </w:pPr>
      <w:r>
        <w:rPr>
          <w:rFonts w:eastAsia="Times New Roman"/>
          <w:szCs w:val="22"/>
          <w:lang w:val="lt-LT"/>
        </w:rPr>
        <w:t xml:space="preserve">Stabdžio sukimosi momentas pagal variantą: </w:t>
      </w:r>
      <w:r>
        <w:rPr>
          <w:rFonts w:eastAsia="Times New Roman"/>
          <w:i/>
          <w:szCs w:val="22"/>
          <w:lang w:val="lt-LT"/>
        </w:rPr>
        <w:t>T</w:t>
      </w:r>
      <w:r>
        <w:rPr>
          <w:rFonts w:eastAsia="Times New Roman"/>
          <w:i/>
          <w:szCs w:val="22"/>
          <w:vertAlign w:val="subscript"/>
          <w:lang w:val="lt-LT"/>
        </w:rPr>
        <w:t>2</w:t>
      </w:r>
      <w:r>
        <w:rPr>
          <w:rFonts w:eastAsia="Times New Roman"/>
          <w:szCs w:val="22"/>
          <w:lang w:val="lt-LT"/>
        </w:rPr>
        <w:t>=....................Nm.</w:t>
      </w:r>
    </w:p>
    <w:p>
      <w:pPr>
        <w:spacing w:line="187" w:lineRule="exact"/>
        <w:rPr>
          <w:rFonts w:eastAsia="Times New Roman"/>
          <w:szCs w:val="22"/>
          <w:lang w:val="lt-LT"/>
        </w:rPr>
      </w:pPr>
      <w:r>
        <w:rPr>
          <w:rFonts w:eastAsia="Times New Roman"/>
          <w:szCs w:val="22"/>
          <w:lang w:val="lt-LT"/>
        </w:rPr>
        <w:t xml:space="preserve">Iš stabdžio taravimo grafiko, pagal momentą </w:t>
      </w:r>
      <w:r>
        <w:rPr>
          <w:rFonts w:eastAsia="Times New Roman"/>
          <w:i/>
          <w:szCs w:val="22"/>
          <w:lang w:val="lt-LT"/>
        </w:rPr>
        <w:t>T</w:t>
      </w:r>
      <w:r>
        <w:rPr>
          <w:rFonts w:eastAsia="Times New Roman"/>
          <w:i/>
          <w:szCs w:val="22"/>
          <w:vertAlign w:val="subscript"/>
          <w:lang w:val="lt-LT"/>
        </w:rPr>
        <w:t>2</w:t>
      </w:r>
      <w:r>
        <w:rPr>
          <w:rFonts w:eastAsia="Times New Roman"/>
          <w:szCs w:val="22"/>
          <w:lang w:val="lt-LT"/>
        </w:rPr>
        <w:t xml:space="preserve"> paimta stabdžio indikatoriaus reikšmė </w:t>
      </w:r>
      <w:r>
        <w:rPr>
          <w:rFonts w:eastAsia="Times New Roman"/>
          <w:i/>
          <w:szCs w:val="22"/>
          <w:lang w:val="lt-LT"/>
        </w:rPr>
        <w:t>h</w:t>
      </w:r>
      <w:r>
        <w:rPr>
          <w:rFonts w:eastAsia="Times New Roman"/>
          <w:i/>
          <w:szCs w:val="22"/>
          <w:vertAlign w:val="subscript"/>
          <w:lang w:val="lt-LT"/>
        </w:rPr>
        <w:t>2</w:t>
      </w:r>
      <w:r>
        <w:rPr>
          <w:rFonts w:eastAsia="Times New Roman"/>
          <w:szCs w:val="22"/>
          <w:lang w:val="lt-LT"/>
        </w:rPr>
        <w:t xml:space="preserve"> =..................mm.</w:t>
      </w:r>
    </w:p>
    <w:p>
      <w:pPr>
        <w:spacing w:line="187" w:lineRule="exact"/>
        <w:rPr>
          <w:rFonts w:eastAsia="Times New Roman"/>
          <w:szCs w:val="22"/>
          <w:lang w:val="lt-LT"/>
        </w:rPr>
      </w:pPr>
    </w:p>
    <w:p>
      <w:pPr>
        <w:spacing w:line="187" w:lineRule="exact"/>
        <w:rPr>
          <w:rFonts w:eastAsia="Times New Roman"/>
          <w:szCs w:val="22"/>
          <w:lang w:val="lt-LT"/>
        </w:rPr>
      </w:pPr>
      <w:r>
        <w:rPr>
          <w:rFonts w:eastAsia="Times New Roman"/>
          <w:b/>
          <w:szCs w:val="22"/>
          <w:lang w:val="lt-LT"/>
        </w:rPr>
        <w:t>6.4 lentelė.</w:t>
      </w:r>
      <w:r>
        <w:rPr>
          <w:rFonts w:eastAsia="Times New Roman"/>
          <w:szCs w:val="22"/>
          <w:lang w:val="lt-LT"/>
        </w:rPr>
        <w:t xml:space="preserve"> Naudingumo koeficiento priklausomybė nuo sukimosi dažnio.</w:t>
      </w:r>
    </w:p>
    <w:tbl>
      <w:tblPr>
        <w:tblStyle w:val="TableGrid"/>
        <w:tblW w:w="9033" w:type="dxa"/>
        <w:jc w:val="center"/>
        <w:tblLook w:val="04A0" w:firstRow="1" w:lastRow="0" w:firstColumn="1" w:lastColumn="0" w:noHBand="0" w:noVBand="1"/>
      </w:tblPr>
      <w:tblGrid>
        <w:gridCol w:w="682"/>
        <w:gridCol w:w="1925"/>
        <w:gridCol w:w="2391"/>
        <w:gridCol w:w="2539"/>
        <w:gridCol w:w="1496"/>
      </w:tblGrid>
      <w:tr>
        <w:trPr>
          <w:trHeight w:val="408"/>
          <w:jc w:val="center"/>
        </w:trPr>
        <w:tc>
          <w:tcPr>
            <w:tcW w:w="682" w:type="dxa"/>
            <w:vMerge w:val="restart"/>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Mata-vimo nr.</w:t>
            </w:r>
          </w:p>
        </w:tc>
        <w:tc>
          <w:tcPr>
            <w:tcW w:w="1925" w:type="dxa"/>
            <w:vMerge w:val="restart"/>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Variklio rotoriaus sukimosi dažnis </w:t>
            </w:r>
            <w:r>
              <w:rPr>
                <w:rFonts w:eastAsia="Times New Roman"/>
                <w:b/>
                <w:i/>
                <w:sz w:val="22"/>
                <w:szCs w:val="22"/>
                <w:lang w:val="lt-LT"/>
              </w:rPr>
              <w:t>n</w:t>
            </w:r>
            <w:r>
              <w:rPr>
                <w:rFonts w:eastAsia="Times New Roman"/>
                <w:b/>
                <w:i/>
                <w:sz w:val="22"/>
                <w:szCs w:val="22"/>
                <w:vertAlign w:val="subscript"/>
                <w:lang w:val="lt-LT"/>
              </w:rPr>
              <w:t>1</w:t>
            </w:r>
            <w:r>
              <w:rPr>
                <w:rFonts w:eastAsia="Times New Roman"/>
                <w:b/>
                <w:sz w:val="22"/>
                <w:szCs w:val="22"/>
                <w:lang w:val="lt-LT"/>
              </w:rPr>
              <w:t xml:space="preserve"> (aps/min)</w:t>
            </w:r>
          </w:p>
        </w:tc>
        <w:tc>
          <w:tcPr>
            <w:tcW w:w="4930" w:type="dxa"/>
            <w:gridSpan w:val="2"/>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Variklio</w:t>
            </w:r>
          </w:p>
        </w:tc>
        <w:tc>
          <w:tcPr>
            <w:tcW w:w="1496" w:type="dxa"/>
            <w:vMerge w:val="restart"/>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Naudingumo koeficientas </w:t>
            </w:r>
            <w:r>
              <w:rPr>
                <w:rFonts w:ascii="Cambria Math" w:eastAsia="Times New Roman" w:hAnsi="Cambria Math"/>
                <w:b/>
                <w:sz w:val="22"/>
                <w:szCs w:val="22"/>
                <w:lang w:val="lt-LT"/>
              </w:rPr>
              <w:t>η</w:t>
            </w:r>
          </w:p>
        </w:tc>
      </w:tr>
      <w:tr>
        <w:trPr>
          <w:trHeight w:val="702"/>
          <w:jc w:val="center"/>
        </w:trPr>
        <w:tc>
          <w:tcPr>
            <w:tcW w:w="682" w:type="dxa"/>
            <w:vMerge/>
            <w:vAlign w:val="center"/>
          </w:tcPr>
          <w:p>
            <w:pPr>
              <w:spacing w:line="187" w:lineRule="exact"/>
              <w:jc w:val="center"/>
              <w:rPr>
                <w:rFonts w:eastAsia="Times New Roman"/>
                <w:sz w:val="22"/>
                <w:szCs w:val="22"/>
                <w:lang w:val="lt-LT"/>
              </w:rPr>
            </w:pPr>
          </w:p>
        </w:tc>
        <w:tc>
          <w:tcPr>
            <w:tcW w:w="1925" w:type="dxa"/>
            <w:vMerge/>
            <w:vAlign w:val="center"/>
          </w:tcPr>
          <w:p>
            <w:pPr>
              <w:spacing w:line="187" w:lineRule="exact"/>
              <w:jc w:val="center"/>
              <w:rPr>
                <w:rFonts w:eastAsia="Times New Roman"/>
                <w:sz w:val="22"/>
                <w:szCs w:val="22"/>
                <w:lang w:val="lt-LT"/>
              </w:rPr>
            </w:pPr>
          </w:p>
        </w:tc>
        <w:tc>
          <w:tcPr>
            <w:tcW w:w="2391"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Indikatoriaus rodmenys </w:t>
            </w:r>
            <w:r>
              <w:rPr>
                <w:rFonts w:eastAsia="Times New Roman"/>
                <w:b/>
                <w:i/>
                <w:sz w:val="22"/>
                <w:szCs w:val="22"/>
                <w:lang w:val="lt-LT"/>
              </w:rPr>
              <w:t>h</w:t>
            </w:r>
            <w:r>
              <w:rPr>
                <w:rFonts w:eastAsia="Times New Roman"/>
                <w:b/>
                <w:i/>
                <w:sz w:val="22"/>
                <w:szCs w:val="22"/>
                <w:vertAlign w:val="subscript"/>
                <w:lang w:val="lt-LT"/>
              </w:rPr>
              <w:t>1</w:t>
            </w:r>
            <w:r>
              <w:rPr>
                <w:rFonts w:eastAsia="Times New Roman"/>
                <w:b/>
                <w:sz w:val="22"/>
                <w:szCs w:val="22"/>
                <w:lang w:val="lt-LT"/>
              </w:rPr>
              <w:t xml:space="preserve"> (mm)</w:t>
            </w:r>
          </w:p>
        </w:tc>
        <w:tc>
          <w:tcPr>
            <w:tcW w:w="2538" w:type="dxa"/>
            <w:shd w:val="clear" w:color="auto" w:fill="FBFBFB"/>
            <w:vAlign w:val="center"/>
          </w:tcPr>
          <w:p>
            <w:pPr>
              <w:spacing w:line="187" w:lineRule="exact"/>
              <w:jc w:val="center"/>
              <w:rPr>
                <w:rFonts w:eastAsia="Times New Roman"/>
                <w:b/>
                <w:sz w:val="22"/>
                <w:szCs w:val="22"/>
                <w:lang w:val="lt-LT"/>
              </w:rPr>
            </w:pPr>
            <w:r>
              <w:rPr>
                <w:rFonts w:eastAsia="Times New Roman"/>
                <w:b/>
                <w:sz w:val="22"/>
                <w:szCs w:val="22"/>
                <w:lang w:val="lt-LT"/>
              </w:rPr>
              <w:t xml:space="preserve">Momentas </w:t>
            </w:r>
            <w:r>
              <w:rPr>
                <w:rFonts w:eastAsia="Times New Roman"/>
                <w:b/>
                <w:i/>
                <w:sz w:val="22"/>
                <w:szCs w:val="22"/>
                <w:lang w:val="lt-LT"/>
              </w:rPr>
              <w:t>T</w:t>
            </w:r>
            <w:r>
              <w:rPr>
                <w:rFonts w:eastAsia="Times New Roman"/>
                <w:b/>
                <w:i/>
                <w:sz w:val="22"/>
                <w:szCs w:val="22"/>
                <w:vertAlign w:val="subscript"/>
                <w:lang w:val="lt-LT"/>
              </w:rPr>
              <w:t>1</w:t>
            </w:r>
            <w:r>
              <w:rPr>
                <w:rFonts w:eastAsia="Times New Roman"/>
                <w:b/>
                <w:i/>
                <w:sz w:val="22"/>
                <w:szCs w:val="22"/>
                <w:lang w:val="lt-LT"/>
              </w:rPr>
              <w:t xml:space="preserve"> </w:t>
            </w:r>
            <w:r>
              <w:rPr>
                <w:rFonts w:eastAsia="Times New Roman"/>
                <w:b/>
                <w:sz w:val="22"/>
                <w:szCs w:val="22"/>
                <w:lang w:val="lt-LT"/>
              </w:rPr>
              <w:t>(Nm)</w:t>
            </w:r>
          </w:p>
        </w:tc>
        <w:tc>
          <w:tcPr>
            <w:tcW w:w="1496" w:type="dxa"/>
            <w:vMerge/>
            <w:vAlign w:val="center"/>
          </w:tcPr>
          <w:p>
            <w:pPr>
              <w:spacing w:line="187" w:lineRule="exact"/>
              <w:jc w:val="center"/>
              <w:rPr>
                <w:rFonts w:eastAsia="Times New Roman"/>
                <w:sz w:val="22"/>
                <w:szCs w:val="22"/>
                <w:lang w:val="lt-LT"/>
              </w:rPr>
            </w:pPr>
          </w:p>
        </w:tc>
      </w:tr>
      <w:tr>
        <w:trPr>
          <w:trHeight w:val="342"/>
          <w:jc w:val="center"/>
        </w:trPr>
        <w:tc>
          <w:tcPr>
            <w:tcW w:w="682"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1</w:t>
            </w:r>
          </w:p>
        </w:tc>
        <w:tc>
          <w:tcPr>
            <w:tcW w:w="1925" w:type="dxa"/>
            <w:vAlign w:val="center"/>
          </w:tcPr>
          <w:p>
            <w:pPr>
              <w:spacing w:line="187" w:lineRule="exact"/>
              <w:jc w:val="center"/>
              <w:rPr>
                <w:rFonts w:eastAsia="Times New Roman"/>
                <w:sz w:val="22"/>
                <w:szCs w:val="22"/>
                <w:lang w:val="lt-LT"/>
              </w:rPr>
            </w:pPr>
          </w:p>
        </w:tc>
        <w:tc>
          <w:tcPr>
            <w:tcW w:w="2391" w:type="dxa"/>
            <w:vAlign w:val="center"/>
          </w:tcPr>
          <w:p>
            <w:pPr>
              <w:spacing w:line="187" w:lineRule="exact"/>
              <w:jc w:val="center"/>
              <w:rPr>
                <w:rFonts w:eastAsia="Times New Roman"/>
                <w:sz w:val="22"/>
                <w:szCs w:val="22"/>
                <w:lang w:val="lt-LT"/>
              </w:rPr>
            </w:pPr>
          </w:p>
        </w:tc>
        <w:tc>
          <w:tcPr>
            <w:tcW w:w="2538" w:type="dxa"/>
            <w:vAlign w:val="center"/>
          </w:tcPr>
          <w:p>
            <w:pPr>
              <w:spacing w:line="187" w:lineRule="exact"/>
              <w:jc w:val="center"/>
              <w:rPr>
                <w:rFonts w:eastAsia="Times New Roman"/>
                <w:sz w:val="22"/>
                <w:szCs w:val="22"/>
                <w:lang w:val="lt-LT"/>
              </w:rPr>
            </w:pPr>
          </w:p>
        </w:tc>
        <w:tc>
          <w:tcPr>
            <w:tcW w:w="1496" w:type="dxa"/>
            <w:vAlign w:val="center"/>
          </w:tcPr>
          <w:p>
            <w:pPr>
              <w:spacing w:line="187" w:lineRule="exact"/>
              <w:jc w:val="center"/>
              <w:rPr>
                <w:rFonts w:eastAsia="Times New Roman"/>
                <w:sz w:val="22"/>
                <w:szCs w:val="22"/>
                <w:lang w:val="lt-LT"/>
              </w:rPr>
            </w:pPr>
          </w:p>
        </w:tc>
      </w:tr>
      <w:tr>
        <w:trPr>
          <w:trHeight w:val="342"/>
          <w:jc w:val="center"/>
        </w:trPr>
        <w:tc>
          <w:tcPr>
            <w:tcW w:w="682"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2</w:t>
            </w:r>
          </w:p>
        </w:tc>
        <w:tc>
          <w:tcPr>
            <w:tcW w:w="1925" w:type="dxa"/>
            <w:vAlign w:val="center"/>
          </w:tcPr>
          <w:p>
            <w:pPr>
              <w:spacing w:line="187" w:lineRule="exact"/>
              <w:jc w:val="center"/>
              <w:rPr>
                <w:rFonts w:eastAsia="Times New Roman"/>
                <w:sz w:val="22"/>
                <w:szCs w:val="22"/>
                <w:lang w:val="lt-LT"/>
              </w:rPr>
            </w:pPr>
          </w:p>
        </w:tc>
        <w:tc>
          <w:tcPr>
            <w:tcW w:w="2391" w:type="dxa"/>
            <w:vAlign w:val="center"/>
          </w:tcPr>
          <w:p>
            <w:pPr>
              <w:spacing w:line="187" w:lineRule="exact"/>
              <w:jc w:val="center"/>
              <w:rPr>
                <w:rFonts w:eastAsia="Times New Roman"/>
                <w:sz w:val="22"/>
                <w:szCs w:val="22"/>
                <w:lang w:val="lt-LT"/>
              </w:rPr>
            </w:pPr>
          </w:p>
        </w:tc>
        <w:tc>
          <w:tcPr>
            <w:tcW w:w="2538" w:type="dxa"/>
            <w:vAlign w:val="center"/>
          </w:tcPr>
          <w:p>
            <w:pPr>
              <w:spacing w:line="187" w:lineRule="exact"/>
              <w:jc w:val="center"/>
              <w:rPr>
                <w:rFonts w:eastAsia="Times New Roman"/>
                <w:sz w:val="22"/>
                <w:szCs w:val="22"/>
                <w:lang w:val="lt-LT"/>
              </w:rPr>
            </w:pPr>
          </w:p>
        </w:tc>
        <w:tc>
          <w:tcPr>
            <w:tcW w:w="1496" w:type="dxa"/>
            <w:vAlign w:val="center"/>
          </w:tcPr>
          <w:p>
            <w:pPr>
              <w:spacing w:line="187" w:lineRule="exact"/>
              <w:jc w:val="center"/>
              <w:rPr>
                <w:rFonts w:eastAsia="Times New Roman"/>
                <w:sz w:val="22"/>
                <w:szCs w:val="22"/>
                <w:lang w:val="lt-LT"/>
              </w:rPr>
            </w:pPr>
          </w:p>
        </w:tc>
      </w:tr>
      <w:tr>
        <w:trPr>
          <w:trHeight w:val="342"/>
          <w:jc w:val="center"/>
        </w:trPr>
        <w:tc>
          <w:tcPr>
            <w:tcW w:w="682"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3</w:t>
            </w:r>
          </w:p>
        </w:tc>
        <w:tc>
          <w:tcPr>
            <w:tcW w:w="1925" w:type="dxa"/>
            <w:vAlign w:val="center"/>
          </w:tcPr>
          <w:p>
            <w:pPr>
              <w:spacing w:line="187" w:lineRule="exact"/>
              <w:jc w:val="center"/>
              <w:rPr>
                <w:rFonts w:eastAsia="Times New Roman"/>
                <w:sz w:val="22"/>
                <w:szCs w:val="22"/>
                <w:lang w:val="lt-LT"/>
              </w:rPr>
            </w:pPr>
          </w:p>
        </w:tc>
        <w:tc>
          <w:tcPr>
            <w:tcW w:w="2391" w:type="dxa"/>
            <w:vAlign w:val="center"/>
          </w:tcPr>
          <w:p>
            <w:pPr>
              <w:spacing w:line="187" w:lineRule="exact"/>
              <w:jc w:val="center"/>
              <w:rPr>
                <w:rFonts w:eastAsia="Times New Roman"/>
                <w:sz w:val="22"/>
                <w:szCs w:val="22"/>
                <w:lang w:val="lt-LT"/>
              </w:rPr>
            </w:pPr>
          </w:p>
        </w:tc>
        <w:tc>
          <w:tcPr>
            <w:tcW w:w="2538" w:type="dxa"/>
            <w:vAlign w:val="center"/>
          </w:tcPr>
          <w:p>
            <w:pPr>
              <w:spacing w:line="187" w:lineRule="exact"/>
              <w:jc w:val="center"/>
              <w:rPr>
                <w:rFonts w:eastAsia="Times New Roman"/>
                <w:sz w:val="22"/>
                <w:szCs w:val="22"/>
                <w:lang w:val="lt-LT"/>
              </w:rPr>
            </w:pPr>
          </w:p>
        </w:tc>
        <w:tc>
          <w:tcPr>
            <w:tcW w:w="1496" w:type="dxa"/>
            <w:vAlign w:val="center"/>
          </w:tcPr>
          <w:p>
            <w:pPr>
              <w:spacing w:line="187" w:lineRule="exact"/>
              <w:jc w:val="center"/>
              <w:rPr>
                <w:rFonts w:eastAsia="Times New Roman"/>
                <w:sz w:val="22"/>
                <w:szCs w:val="22"/>
                <w:lang w:val="lt-LT"/>
              </w:rPr>
            </w:pPr>
          </w:p>
        </w:tc>
      </w:tr>
      <w:tr>
        <w:trPr>
          <w:trHeight w:val="342"/>
          <w:jc w:val="center"/>
        </w:trPr>
        <w:tc>
          <w:tcPr>
            <w:tcW w:w="682"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4</w:t>
            </w:r>
          </w:p>
        </w:tc>
        <w:tc>
          <w:tcPr>
            <w:tcW w:w="1925" w:type="dxa"/>
            <w:vAlign w:val="center"/>
          </w:tcPr>
          <w:p>
            <w:pPr>
              <w:spacing w:line="187" w:lineRule="exact"/>
              <w:jc w:val="center"/>
              <w:rPr>
                <w:rFonts w:eastAsia="Times New Roman"/>
                <w:sz w:val="22"/>
                <w:szCs w:val="22"/>
                <w:lang w:val="lt-LT"/>
              </w:rPr>
            </w:pPr>
          </w:p>
        </w:tc>
        <w:tc>
          <w:tcPr>
            <w:tcW w:w="2391" w:type="dxa"/>
            <w:vAlign w:val="center"/>
          </w:tcPr>
          <w:p>
            <w:pPr>
              <w:spacing w:line="187" w:lineRule="exact"/>
              <w:jc w:val="center"/>
              <w:rPr>
                <w:rFonts w:eastAsia="Times New Roman"/>
                <w:sz w:val="22"/>
                <w:szCs w:val="22"/>
                <w:lang w:val="lt-LT"/>
              </w:rPr>
            </w:pPr>
          </w:p>
        </w:tc>
        <w:tc>
          <w:tcPr>
            <w:tcW w:w="2538" w:type="dxa"/>
            <w:vAlign w:val="center"/>
          </w:tcPr>
          <w:p>
            <w:pPr>
              <w:spacing w:line="187" w:lineRule="exact"/>
              <w:jc w:val="center"/>
              <w:rPr>
                <w:rFonts w:eastAsia="Times New Roman"/>
                <w:sz w:val="22"/>
                <w:szCs w:val="22"/>
                <w:lang w:val="lt-LT"/>
              </w:rPr>
            </w:pPr>
          </w:p>
        </w:tc>
        <w:tc>
          <w:tcPr>
            <w:tcW w:w="1496" w:type="dxa"/>
            <w:vAlign w:val="center"/>
          </w:tcPr>
          <w:p>
            <w:pPr>
              <w:spacing w:line="187" w:lineRule="exact"/>
              <w:jc w:val="center"/>
              <w:rPr>
                <w:rFonts w:eastAsia="Times New Roman"/>
                <w:sz w:val="22"/>
                <w:szCs w:val="22"/>
                <w:lang w:val="lt-LT"/>
              </w:rPr>
            </w:pPr>
          </w:p>
        </w:tc>
      </w:tr>
      <w:tr>
        <w:trPr>
          <w:trHeight w:val="342"/>
          <w:jc w:val="center"/>
        </w:trPr>
        <w:tc>
          <w:tcPr>
            <w:tcW w:w="682" w:type="dxa"/>
            <w:shd w:val="clear" w:color="auto" w:fill="FBFBFB"/>
            <w:vAlign w:val="center"/>
          </w:tcPr>
          <w:p>
            <w:pPr>
              <w:spacing w:line="187" w:lineRule="exact"/>
              <w:jc w:val="center"/>
              <w:rPr>
                <w:rFonts w:eastAsia="Times New Roman"/>
                <w:sz w:val="22"/>
                <w:szCs w:val="22"/>
                <w:lang w:val="lt-LT"/>
              </w:rPr>
            </w:pPr>
            <w:r>
              <w:rPr>
                <w:rFonts w:eastAsia="Times New Roman"/>
                <w:sz w:val="22"/>
                <w:szCs w:val="22"/>
                <w:lang w:val="lt-LT"/>
              </w:rPr>
              <w:t>5</w:t>
            </w:r>
          </w:p>
        </w:tc>
        <w:tc>
          <w:tcPr>
            <w:tcW w:w="1925" w:type="dxa"/>
            <w:vAlign w:val="center"/>
          </w:tcPr>
          <w:p>
            <w:pPr>
              <w:spacing w:line="187" w:lineRule="exact"/>
              <w:jc w:val="center"/>
              <w:rPr>
                <w:rFonts w:eastAsia="Times New Roman"/>
                <w:sz w:val="22"/>
                <w:szCs w:val="22"/>
                <w:lang w:val="lt-LT"/>
              </w:rPr>
            </w:pPr>
          </w:p>
        </w:tc>
        <w:tc>
          <w:tcPr>
            <w:tcW w:w="2391" w:type="dxa"/>
            <w:vAlign w:val="center"/>
          </w:tcPr>
          <w:p>
            <w:pPr>
              <w:spacing w:line="187" w:lineRule="exact"/>
              <w:jc w:val="center"/>
              <w:rPr>
                <w:rFonts w:eastAsia="Times New Roman"/>
                <w:sz w:val="22"/>
                <w:szCs w:val="22"/>
                <w:lang w:val="lt-LT"/>
              </w:rPr>
            </w:pPr>
          </w:p>
        </w:tc>
        <w:tc>
          <w:tcPr>
            <w:tcW w:w="2538" w:type="dxa"/>
            <w:vAlign w:val="center"/>
          </w:tcPr>
          <w:p>
            <w:pPr>
              <w:spacing w:line="187" w:lineRule="exact"/>
              <w:jc w:val="center"/>
              <w:rPr>
                <w:rFonts w:eastAsia="Times New Roman"/>
                <w:sz w:val="22"/>
                <w:szCs w:val="22"/>
                <w:lang w:val="lt-LT"/>
              </w:rPr>
            </w:pPr>
          </w:p>
        </w:tc>
        <w:tc>
          <w:tcPr>
            <w:tcW w:w="1496" w:type="dxa"/>
            <w:vAlign w:val="center"/>
          </w:tcPr>
          <w:p>
            <w:pPr>
              <w:spacing w:line="187" w:lineRule="exact"/>
              <w:jc w:val="center"/>
              <w:rPr>
                <w:rFonts w:eastAsia="Times New Roman"/>
                <w:sz w:val="22"/>
                <w:szCs w:val="22"/>
                <w:lang w:val="lt-LT"/>
              </w:rPr>
            </w:pPr>
          </w:p>
        </w:tc>
      </w:tr>
    </w:tbl>
    <w:p>
      <w:pPr>
        <w:spacing w:line="187" w:lineRule="exact"/>
        <w:rPr>
          <w:rFonts w:eastAsia="Times New Roman"/>
          <w:szCs w:val="22"/>
          <w:lang w:val="lt-LT"/>
        </w:rPr>
      </w:pPr>
    </w:p>
    <w:p>
      <w:pPr>
        <w:pStyle w:val="ListParagraph"/>
        <w:numPr>
          <w:ilvl w:val="0"/>
          <w:numId w:val="19"/>
        </w:numPr>
        <w:spacing w:line="187" w:lineRule="exact"/>
        <w:rPr>
          <w:rFonts w:eastAsia="Times New Roman"/>
          <w:szCs w:val="22"/>
          <w:lang w:val="lt-LT"/>
        </w:rPr>
      </w:pPr>
      <w:r>
        <w:rPr>
          <w:rFonts w:eastAsia="Times New Roman"/>
          <w:szCs w:val="22"/>
          <w:lang w:val="lt-LT"/>
        </w:rPr>
        <w:lastRenderedPageBreak/>
        <w:t>Naudingumo koeficiento kitimo grafikai:</w:t>
      </w:r>
      <w:r>
        <w:rPr>
          <w:noProof/>
          <w:lang w:val="lt-LT"/>
        </w:rPr>
        <mc:AlternateContent>
          <mc:Choice Requires="wpg">
            <w:drawing>
              <wp:anchor distT="0" distB="0" distL="114300" distR="114300" simplePos="0" relativeHeight="251699200" behindDoc="0" locked="0" layoutInCell="1" allowOverlap="1">
                <wp:simplePos x="0" y="0"/>
                <wp:positionH relativeFrom="column">
                  <wp:posOffset>348615</wp:posOffset>
                </wp:positionH>
                <wp:positionV relativeFrom="paragraph">
                  <wp:posOffset>146685</wp:posOffset>
                </wp:positionV>
                <wp:extent cx="5410200" cy="2562225"/>
                <wp:effectExtent l="0" t="0" r="19050" b="28575"/>
                <wp:wrapTopAndBottom/>
                <wp:docPr id="29" name="Group 29"/>
                <wp:cNvGraphicFramePr/>
                <a:graphic xmlns:a="http://schemas.openxmlformats.org/drawingml/2006/main">
                  <a:graphicData uri="http://schemas.microsoft.com/office/word/2010/wordprocessingGroup">
                    <wpg:wgp>
                      <wpg:cNvGrpSpPr/>
                      <wpg:grpSpPr>
                        <a:xfrm>
                          <a:off x="0" y="0"/>
                          <a:ext cx="5410200" cy="2562225"/>
                          <a:chOff x="0" y="0"/>
                          <a:chExt cx="5410200" cy="2562225"/>
                        </a:xfrm>
                      </wpg:grpSpPr>
                      <wps:wsp>
                        <wps:cNvPr id="30" name="Rectangle 30"/>
                        <wps:cNvSpPr/>
                        <wps:spPr>
                          <a:xfrm>
                            <a:off x="0" y="0"/>
                            <a:ext cx="5410200" cy="2562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2362200" y="57150"/>
                            <a:ext cx="685800" cy="314325"/>
                          </a:xfrm>
                          <a:prstGeom prst="rect">
                            <a:avLst/>
                          </a:prstGeom>
                          <a:solidFill>
                            <a:srgbClr val="FFFFFF"/>
                          </a:solidFill>
                          <a:ln w="9525">
                            <a:solidFill>
                              <a:srgbClr val="000000"/>
                            </a:solidFill>
                            <a:miter lim="800000"/>
                            <a:headEnd/>
                            <a:tailEnd/>
                          </a:ln>
                        </wps:spPr>
                        <wps:txbx>
                          <w:txbxContent>
                            <w:p>
                              <w:r>
                                <w:rPr>
                                  <w:rFonts w:eastAsia="Times New Roman"/>
                                  <w:i/>
                                  <w:szCs w:val="22"/>
                                  <w:lang w:val="lt-LT"/>
                                </w:rPr>
                                <w:t>η = f(T</w:t>
                              </w:r>
                              <w:r>
                                <w:rPr>
                                  <w:rFonts w:eastAsia="Times New Roman"/>
                                  <w:szCs w:val="22"/>
                                  <w:vertAlign w:val="subscript"/>
                                  <w:lang w:val="lt-LT"/>
                                </w:rPr>
                                <w:t>2</w:t>
                              </w:r>
                              <w:r>
                                <w:rPr>
                                  <w:rFonts w:eastAsia="Times New Roman"/>
                                  <w:i/>
                                  <w:szCs w:val="22"/>
                                  <w:lang w:val="lt-LT"/>
                                </w:rPr>
                                <w:t>)</w:t>
                              </w:r>
                            </w:p>
                          </w:txbxContent>
                        </wps:txbx>
                        <wps:bodyPr rot="0" vert="horz" wrap="square" lIns="91440" tIns="45720" rIns="91440" bIns="45720" anchor="t" anchorCtr="0">
                          <a:noAutofit/>
                        </wps:bodyPr>
                      </wps:wsp>
                    </wpg:wgp>
                  </a:graphicData>
                </a:graphic>
              </wp:anchor>
            </w:drawing>
          </mc:Choice>
          <mc:Fallback>
            <w:pict>
              <v:group w14:anchorId="4E5218A0" id="Group 29" o:spid="_x0000_s1050" style="position:absolute;left:0;text-align:left;margin-left:27.45pt;margin-top:11.55pt;width:426pt;height:201.75pt;z-index:251699200" coordsize="54102,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">
                <v:rect id="Rectangle 30" o:spid="_x0000_s1051" style="position:absolute;width:54102;height:2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8FUwAAAANsAAAAPAAAAZHJzL2Rvd25yZXYueG1sRE/dasIw&#10;FL4f+A7hCN7NdBPG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N0vBVMAAAADbAAAADwAAAAAA&#10;AAAAAAAAAAAHAgAAZHJzL2Rvd25yZXYueG1sUEsFBgAAAAADAAMAtwAAAPQCAAAAAA==&#10;" fillcolor="white [3201]" strokecolor="black [3213]" strokeweight="1pt"/>
                <v:shape id="Text Box 2" o:spid="_x0000_s1052" type="#_x0000_t202" style="position:absolute;left:23622;top:571;width:6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0B16E5D6" w14:textId="77777777" w:rsidR="00EF5F0B" w:rsidRDefault="00EF5F0B" w:rsidP="00B206C2">
                        <w:r w:rsidRPr="00223C63">
                          <w:rPr>
                            <w:rFonts w:eastAsia="Times New Roman"/>
                            <w:i/>
                            <w:szCs w:val="22"/>
                            <w:lang w:val="lt-LT"/>
                          </w:rPr>
                          <w:t>η = f(T</w:t>
                        </w:r>
                        <w:r w:rsidRPr="00223C63">
                          <w:rPr>
                            <w:rFonts w:eastAsia="Times New Roman"/>
                            <w:szCs w:val="22"/>
                            <w:vertAlign w:val="subscript"/>
                            <w:lang w:val="lt-LT"/>
                          </w:rPr>
                          <w:t>2</w:t>
                        </w:r>
                        <w:r w:rsidRPr="00223C63">
                          <w:rPr>
                            <w:rFonts w:eastAsia="Times New Roman"/>
                            <w:i/>
                            <w:szCs w:val="22"/>
                            <w:lang w:val="lt-LT"/>
                          </w:rPr>
                          <w:t>)</w:t>
                        </w:r>
                      </w:p>
                    </w:txbxContent>
                  </v:textbox>
                </v:shape>
                <w10:wrap type="topAndBottom"/>
              </v:group>
            </w:pict>
          </mc:Fallback>
        </mc:AlternateContent>
      </w:r>
      <w:r>
        <w:rPr>
          <w:rFonts w:eastAsia="Times New Roman"/>
          <w:i/>
          <w:szCs w:val="22"/>
          <w:lang w:val="lt-LT"/>
        </w:rPr>
        <w:t xml:space="preserve"> </w:t>
      </w:r>
    </w:p>
    <w:p>
      <w:pPr>
        <w:spacing w:line="187" w:lineRule="exact"/>
        <w:rPr>
          <w:rFonts w:eastAsia="Times New Roman"/>
          <w:szCs w:val="22"/>
          <w:lang w:val="lt-LT"/>
        </w:rPr>
      </w:pPr>
      <w:r>
        <w:rPr>
          <w:rFonts w:eastAsia="Times New Roman"/>
          <w:noProof/>
          <w:szCs w:val="22"/>
          <w:lang w:val="lt-LT"/>
        </w:rPr>
        <mc:AlternateContent>
          <mc:Choice Requires="wpg">
            <w:drawing>
              <wp:anchor distT="0" distB="0" distL="114300" distR="114300" simplePos="0" relativeHeight="251700224" behindDoc="0" locked="0" layoutInCell="1" allowOverlap="1">
                <wp:simplePos x="0" y="0"/>
                <wp:positionH relativeFrom="margin">
                  <wp:align>center</wp:align>
                </wp:positionH>
                <wp:positionV relativeFrom="paragraph">
                  <wp:posOffset>2775585</wp:posOffset>
                </wp:positionV>
                <wp:extent cx="5410200" cy="2562225"/>
                <wp:effectExtent l="0" t="0" r="19050" b="28575"/>
                <wp:wrapTopAndBottom/>
                <wp:docPr id="32" name="Group 32"/>
                <wp:cNvGraphicFramePr/>
                <a:graphic xmlns:a="http://schemas.openxmlformats.org/drawingml/2006/main">
                  <a:graphicData uri="http://schemas.microsoft.com/office/word/2010/wordprocessingGroup">
                    <wpg:wgp>
                      <wpg:cNvGrpSpPr/>
                      <wpg:grpSpPr>
                        <a:xfrm>
                          <a:off x="0" y="0"/>
                          <a:ext cx="5410200" cy="2562225"/>
                          <a:chOff x="0" y="0"/>
                          <a:chExt cx="5410200" cy="2562225"/>
                        </a:xfrm>
                      </wpg:grpSpPr>
                      <wps:wsp>
                        <wps:cNvPr id="33" name="Rectangle 33"/>
                        <wps:cNvSpPr/>
                        <wps:spPr>
                          <a:xfrm>
                            <a:off x="0" y="0"/>
                            <a:ext cx="5410200" cy="2562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2305050" y="76200"/>
                            <a:ext cx="790575" cy="323850"/>
                          </a:xfrm>
                          <a:prstGeom prst="rect">
                            <a:avLst/>
                          </a:prstGeom>
                          <a:solidFill>
                            <a:srgbClr val="FFFFFF"/>
                          </a:solidFill>
                          <a:ln w="9525">
                            <a:solidFill>
                              <a:srgbClr val="000000"/>
                            </a:solidFill>
                            <a:miter lim="800000"/>
                            <a:headEnd/>
                            <a:tailEnd/>
                          </a:ln>
                        </wps:spPr>
                        <wps:txbx>
                          <w:txbxContent>
                            <w:p>
                              <w:r>
                                <w:rPr>
                                  <w:rFonts w:eastAsia="Times New Roman"/>
                                  <w:i/>
                                  <w:szCs w:val="22"/>
                                  <w:lang w:val="lt-LT"/>
                                </w:rPr>
                                <w:t>η = f(n</w:t>
                              </w:r>
                              <w:r>
                                <w:rPr>
                                  <w:rFonts w:eastAsia="Times New Roman"/>
                                  <w:szCs w:val="22"/>
                                  <w:vertAlign w:val="subscript"/>
                                  <w:lang w:val="lt-LT"/>
                                </w:rPr>
                                <w:t>1</w:t>
                              </w:r>
                              <w:r>
                                <w:rPr>
                                  <w:rFonts w:eastAsia="Times New Roman"/>
                                  <w:i/>
                                  <w:szCs w:val="22"/>
                                  <w:lang w:val="lt-LT"/>
                                </w:rPr>
                                <w:t>).</w:t>
                              </w:r>
                            </w:p>
                          </w:txbxContent>
                        </wps:txbx>
                        <wps:bodyPr rot="0" vert="horz" wrap="square" lIns="91440" tIns="45720" rIns="91440" bIns="45720" anchor="t" anchorCtr="0">
                          <a:noAutofit/>
                        </wps:bodyPr>
                      </wps:wsp>
                    </wpg:wgp>
                  </a:graphicData>
                </a:graphic>
              </wp:anchor>
            </w:drawing>
          </mc:Choice>
          <mc:Fallback>
            <w:pict>
              <v:group w14:anchorId="6F56A851" id="Group 32" o:spid="_x0000_s1053" style="position:absolute;margin-left:0;margin-top:218.55pt;width:426pt;height:201.75pt;z-index:251700224;mso-position-horizontal:center;mso-position-horizontal-relative:margin" coordsize="54102,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">
                <v:rect id="Rectangle 33" o:spid="_x0000_s1054" style="position:absolute;width:54102;height:2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" fillcolor="white [3201]" strokecolor="black [3213]" strokeweight="1pt"/>
                <v:shape id="Text Box 2" o:spid="_x0000_s1055" type="#_x0000_t202" style="position:absolute;left:23050;top:762;width:79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165C971F" w14:textId="77777777" w:rsidR="00EF5F0B" w:rsidRDefault="00EF5F0B" w:rsidP="00B206C2">
                        <w:r w:rsidRPr="00223C63">
                          <w:rPr>
                            <w:rFonts w:eastAsia="Times New Roman"/>
                            <w:i/>
                            <w:szCs w:val="22"/>
                            <w:lang w:val="lt-LT"/>
                          </w:rPr>
                          <w:t>η = f(n</w:t>
                        </w:r>
                        <w:r w:rsidRPr="00223C63">
                          <w:rPr>
                            <w:rFonts w:eastAsia="Times New Roman"/>
                            <w:szCs w:val="22"/>
                            <w:vertAlign w:val="subscript"/>
                            <w:lang w:val="lt-LT"/>
                          </w:rPr>
                          <w:t>1</w:t>
                        </w:r>
                        <w:r w:rsidRPr="00223C63">
                          <w:rPr>
                            <w:rFonts w:eastAsia="Times New Roman"/>
                            <w:i/>
                            <w:szCs w:val="22"/>
                            <w:lang w:val="lt-LT"/>
                          </w:rPr>
                          <w:t>).</w:t>
                        </w:r>
                      </w:p>
                    </w:txbxContent>
                  </v:textbox>
                </v:shape>
                <w10:wrap type="topAndBottom" anchorx="margin"/>
              </v:group>
            </w:pict>
          </mc:Fallback>
        </mc:AlternateContent>
      </w:r>
    </w:p>
    <w:p>
      <w:pPr>
        <w:spacing w:line="187" w:lineRule="exact"/>
        <w:rPr>
          <w:rFonts w:eastAsia="Times New Roman"/>
          <w:szCs w:val="22"/>
          <w:lang w:val="lt-LT"/>
        </w:rPr>
      </w:pPr>
    </w:p>
    <w:p>
      <w:pPr>
        <w:pStyle w:val="ListParagraph"/>
        <w:numPr>
          <w:ilvl w:val="0"/>
          <w:numId w:val="19"/>
        </w:numPr>
        <w:spacing w:line="187" w:lineRule="exact"/>
        <w:rPr>
          <w:rFonts w:eastAsia="Times New Roman"/>
          <w:szCs w:val="22"/>
          <w:lang w:val="lt-LT"/>
        </w:rPr>
      </w:pPr>
      <w:r>
        <w:rPr>
          <w:rFonts w:eastAsia="Times New Roman"/>
          <w:szCs w:val="22"/>
          <w:lang w:val="lt-LT"/>
        </w:rPr>
        <w:t>Išvados:</w:t>
      </w:r>
    </w:p>
    <w:p>
      <w:pPr>
        <w:spacing w:line="187" w:lineRule="exact"/>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r>
        <w:rPr>
          <w:rFonts w:eastAsia="Times New Roman"/>
          <w:szCs w:val="22"/>
          <w:lang w:val="lt-LT"/>
        </w:rPr>
        <w:t>Darbą atliko:</w:t>
      </w: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p>
    <w:p>
      <w:pPr>
        <w:spacing w:line="249" w:lineRule="auto"/>
        <w:rPr>
          <w:rFonts w:eastAsia="Times New Roman"/>
          <w:szCs w:val="22"/>
          <w:lang w:val="lt-LT"/>
        </w:rPr>
      </w:pPr>
      <w:r>
        <w:rPr>
          <w:rFonts w:eastAsia="Times New Roman"/>
          <w:szCs w:val="22"/>
          <w:lang w:val="lt-LT"/>
        </w:rPr>
        <w:t>Darbą tikrino:</w:t>
      </w:r>
    </w:p>
    <w:p>
      <w:pPr>
        <w:spacing w:line="249" w:lineRule="auto"/>
        <w:rPr>
          <w:rFonts w:eastAsia="Times New Roman"/>
          <w:szCs w:val="22"/>
          <w:lang w:val="lt-LT"/>
        </w:rPr>
        <w:sectPr>
          <w:pgSz w:w="11906" w:h="16838" w:code="9"/>
          <w:pgMar w:top="1247" w:right="567" w:bottom="1134" w:left="1701" w:header="567" w:footer="567" w:gutter="0"/>
          <w:cols w:space="677"/>
          <w:docGrid w:linePitch="360"/>
        </w:sectPr>
      </w:pPr>
    </w:p>
    <w:p>
      <w:pPr>
        <w:spacing w:line="0" w:lineRule="atLeast"/>
        <w:jc w:val="center"/>
        <w:rPr>
          <w:rFonts w:eastAsia="Times New Roman" w:cs="Times New Roman"/>
          <w:szCs w:val="22"/>
          <w:lang w:val="lt-LT"/>
        </w:rPr>
      </w:pPr>
      <w:r>
        <w:rPr>
          <w:rFonts w:eastAsia="Times New Roman" w:cs="Times New Roman"/>
          <w:b/>
          <w:szCs w:val="22"/>
          <w:lang w:val="lt-LT"/>
        </w:rPr>
        <w:lastRenderedPageBreak/>
        <w:t>7 laboratorinis darbas</w:t>
      </w:r>
    </w:p>
    <w:p>
      <w:pPr>
        <w:spacing w:line="0" w:lineRule="atLeast"/>
        <w:jc w:val="center"/>
        <w:rPr>
          <w:rFonts w:eastAsia="Times New Roman" w:cs="Times New Roman"/>
          <w:b/>
          <w:szCs w:val="22"/>
          <w:lang w:val="lt-LT"/>
        </w:rPr>
      </w:pPr>
      <w:r>
        <w:rPr>
          <w:rFonts w:eastAsia="Times New Roman" w:cs="Times New Roman"/>
          <w:b/>
          <w:szCs w:val="22"/>
          <w:lang w:val="lt-LT"/>
        </w:rPr>
        <w:t>VELENO KRITINIO GREIČIO NUSTATYMAS</w:t>
      </w:r>
    </w:p>
    <w:p>
      <w:pPr>
        <w:spacing w:line="378" w:lineRule="exact"/>
        <w:rPr>
          <w:rFonts w:eastAsia="Times New Roman" w:cs="Times New Roman"/>
          <w:szCs w:val="22"/>
          <w:lang w:val="lt-LT"/>
        </w:rPr>
      </w:pPr>
    </w:p>
    <w:p>
      <w:pPr>
        <w:spacing w:line="0" w:lineRule="atLeast"/>
        <w:rPr>
          <w:rFonts w:eastAsia="Times New Roman" w:cs="Times New Roman"/>
          <w:i/>
          <w:szCs w:val="22"/>
          <w:lang w:val="lt-LT"/>
        </w:rPr>
      </w:pPr>
      <w:r>
        <w:rPr>
          <w:rFonts w:eastAsia="Times New Roman" w:cs="Times New Roman"/>
          <w:i/>
          <w:szCs w:val="22"/>
          <w:lang w:val="lt-LT"/>
        </w:rPr>
        <w:t>Santrumpos ir reikšmės</w:t>
      </w:r>
    </w:p>
    <w:p>
      <w:pPr>
        <w:spacing w:line="258" w:lineRule="exact"/>
        <w:rPr>
          <w:rFonts w:eastAsia="Times New Roman" w:cs="Times New Roman"/>
          <w:szCs w:val="22"/>
          <w:lang w:val="lt-LT"/>
        </w:rPr>
      </w:pPr>
    </w:p>
    <w:p>
      <w:pPr>
        <w:spacing w:line="269" w:lineRule="auto"/>
        <w:ind w:right="2600"/>
        <w:rPr>
          <w:rFonts w:eastAsia="Times New Roman" w:cs="Times New Roman"/>
          <w:i/>
          <w:szCs w:val="22"/>
          <w:lang w:val="lt-LT"/>
        </w:rPr>
      </w:pPr>
      <w:r>
        <w:rPr>
          <w:rFonts w:eastAsia="Times New Roman" w:cs="Times New Roman"/>
          <w:i/>
          <w:szCs w:val="22"/>
          <w:lang w:val="lt-LT"/>
        </w:rPr>
        <w:t xml:space="preserve">C </w:t>
      </w:r>
      <w:r>
        <w:rPr>
          <w:rFonts w:eastAsia="Times New Roman" w:cs="Times New Roman"/>
          <w:szCs w:val="22"/>
          <w:lang w:val="lt-LT"/>
        </w:rPr>
        <w:t>– veleną lenkianti išcentrinė jėga;</w:t>
      </w:r>
      <w:r>
        <w:rPr>
          <w:rFonts w:eastAsia="Times New Roman" w:cs="Times New Roman"/>
          <w:i/>
          <w:szCs w:val="22"/>
          <w:lang w:val="lt-LT"/>
        </w:rPr>
        <w:t xml:space="preserve"> </w:t>
      </w:r>
    </w:p>
    <w:p>
      <w:pPr>
        <w:spacing w:line="269" w:lineRule="auto"/>
        <w:ind w:right="2600"/>
        <w:rPr>
          <w:rFonts w:eastAsia="Times New Roman" w:cs="Times New Roman"/>
          <w:szCs w:val="22"/>
          <w:lang w:val="lt-LT"/>
        </w:rPr>
      </w:pPr>
      <w:r>
        <w:rPr>
          <w:rFonts w:eastAsia="Times New Roman" w:cs="Times New Roman"/>
          <w:i/>
          <w:szCs w:val="22"/>
          <w:lang w:val="lt-LT"/>
        </w:rPr>
        <w:t xml:space="preserve">m – </w:t>
      </w:r>
      <w:r>
        <w:rPr>
          <w:rFonts w:eastAsia="Times New Roman" w:cs="Times New Roman"/>
          <w:szCs w:val="22"/>
          <w:lang w:val="lt-LT"/>
        </w:rPr>
        <w:t>neišsverta veleno masė;</w:t>
      </w:r>
    </w:p>
    <w:p>
      <w:pPr>
        <w:spacing w:line="1" w:lineRule="exact"/>
        <w:rPr>
          <w:rFonts w:eastAsia="Times New Roman" w:cs="Times New Roman"/>
          <w:szCs w:val="22"/>
          <w:lang w:val="lt-LT"/>
        </w:rPr>
      </w:pPr>
    </w:p>
    <w:p>
      <w:pPr>
        <w:spacing w:line="219" w:lineRule="auto"/>
        <w:ind w:right="4160"/>
        <w:rPr>
          <w:rFonts w:eastAsia="Times New Roman" w:cs="Times New Roman"/>
          <w:i/>
          <w:szCs w:val="22"/>
          <w:lang w:val="lt-LT"/>
        </w:rPr>
      </w:pPr>
      <w:r>
        <w:rPr>
          <w:rFonts w:eastAsia="Times New Roman" w:cs="Times New Roman"/>
          <w:i/>
          <w:szCs w:val="22"/>
          <w:lang w:val="lt-LT"/>
        </w:rPr>
        <w:t>m</w:t>
      </w:r>
      <w:r>
        <w:rPr>
          <w:rFonts w:eastAsia="Times New Roman" w:cs="Times New Roman"/>
          <w:i/>
          <w:szCs w:val="22"/>
          <w:vertAlign w:val="subscript"/>
          <w:lang w:val="lt-LT"/>
        </w:rPr>
        <w:t>d</w:t>
      </w:r>
      <w:r>
        <w:rPr>
          <w:rFonts w:eastAsia="Times New Roman" w:cs="Times New Roman"/>
          <w:i/>
          <w:szCs w:val="22"/>
          <w:lang w:val="lt-LT"/>
        </w:rPr>
        <w:t xml:space="preserve"> – </w:t>
      </w:r>
      <w:r>
        <w:rPr>
          <w:rFonts w:eastAsia="Times New Roman" w:cs="Times New Roman"/>
          <w:szCs w:val="22"/>
          <w:lang w:val="lt-LT"/>
        </w:rPr>
        <w:t>disko masė;</w:t>
      </w:r>
      <w:r>
        <w:rPr>
          <w:rFonts w:eastAsia="Times New Roman" w:cs="Times New Roman"/>
          <w:i/>
          <w:szCs w:val="22"/>
          <w:lang w:val="lt-LT"/>
        </w:rPr>
        <w:t xml:space="preserve"> </w:t>
      </w:r>
    </w:p>
    <w:p>
      <w:pPr>
        <w:spacing w:line="219" w:lineRule="auto"/>
        <w:ind w:right="4160"/>
        <w:rPr>
          <w:rFonts w:eastAsia="Times New Roman" w:cs="Times New Roman"/>
          <w:szCs w:val="22"/>
          <w:lang w:val="lt-LT"/>
        </w:rPr>
      </w:pPr>
      <w:r>
        <w:rPr>
          <w:rFonts w:eastAsia="Times New Roman" w:cs="Times New Roman"/>
          <w:i/>
          <w:szCs w:val="22"/>
          <w:lang w:val="lt-LT"/>
        </w:rPr>
        <w:t>m</w:t>
      </w:r>
      <w:r>
        <w:rPr>
          <w:rFonts w:eastAsia="Times New Roman" w:cs="Times New Roman"/>
          <w:i/>
          <w:szCs w:val="22"/>
          <w:vertAlign w:val="subscript"/>
          <w:lang w:val="lt-LT"/>
        </w:rPr>
        <w:t>v</w:t>
      </w:r>
      <w:r>
        <w:rPr>
          <w:rFonts w:eastAsia="Times New Roman" w:cs="Times New Roman"/>
          <w:i/>
          <w:szCs w:val="22"/>
          <w:lang w:val="lt-LT"/>
        </w:rPr>
        <w:t xml:space="preserve"> – </w:t>
      </w:r>
      <w:r>
        <w:rPr>
          <w:rFonts w:eastAsia="Times New Roman" w:cs="Times New Roman"/>
          <w:szCs w:val="22"/>
          <w:lang w:val="lt-LT"/>
        </w:rPr>
        <w:t>veleno masė;</w:t>
      </w:r>
    </w:p>
    <w:p>
      <w:pPr>
        <w:spacing w:line="1" w:lineRule="exact"/>
        <w:rPr>
          <w:rFonts w:eastAsia="Times New Roman" w:cs="Times New Roman"/>
          <w:szCs w:val="22"/>
          <w:lang w:val="lt-LT"/>
        </w:rPr>
      </w:pPr>
    </w:p>
    <w:p>
      <w:pPr>
        <w:spacing w:line="219" w:lineRule="auto"/>
        <w:ind w:right="3140"/>
        <w:jc w:val="both"/>
        <w:rPr>
          <w:rFonts w:eastAsia="Times New Roman" w:cs="Times New Roman"/>
          <w:i/>
          <w:szCs w:val="22"/>
          <w:lang w:val="lt-LT"/>
        </w:rPr>
      </w:pPr>
      <w:r>
        <w:rPr>
          <w:rFonts w:eastAsia="Times New Roman" w:cs="Times New Roman"/>
          <w:i/>
          <w:szCs w:val="22"/>
          <w:lang w:val="lt-LT"/>
        </w:rPr>
        <w:t>m</w:t>
      </w:r>
      <w:r>
        <w:rPr>
          <w:rFonts w:eastAsia="Times New Roman" w:cs="Times New Roman"/>
          <w:i/>
          <w:szCs w:val="22"/>
          <w:vertAlign w:val="subscript"/>
          <w:lang w:val="lt-LT"/>
        </w:rPr>
        <w:t>p</w:t>
      </w:r>
      <w:r>
        <w:rPr>
          <w:rFonts w:eastAsia="Times New Roman" w:cs="Times New Roman"/>
          <w:i/>
          <w:szCs w:val="22"/>
          <w:lang w:val="lt-LT"/>
        </w:rPr>
        <w:t xml:space="preserve"> – </w:t>
      </w:r>
      <w:r>
        <w:rPr>
          <w:rFonts w:eastAsia="Times New Roman" w:cs="Times New Roman"/>
          <w:szCs w:val="22"/>
          <w:lang w:val="lt-LT"/>
        </w:rPr>
        <w:t>papildomo svorio masė;</w:t>
      </w:r>
      <w:r>
        <w:rPr>
          <w:rFonts w:eastAsia="Times New Roman" w:cs="Times New Roman"/>
          <w:i/>
          <w:szCs w:val="22"/>
          <w:lang w:val="lt-LT"/>
        </w:rPr>
        <w:t xml:space="preserve"> </w:t>
      </w:r>
    </w:p>
    <w:p>
      <w:pPr>
        <w:spacing w:line="219" w:lineRule="auto"/>
        <w:ind w:right="3140"/>
        <w:jc w:val="both"/>
        <w:rPr>
          <w:rFonts w:eastAsia="Times New Roman" w:cs="Times New Roman"/>
          <w:i/>
          <w:szCs w:val="22"/>
          <w:lang w:val="lt-LT"/>
        </w:rPr>
      </w:pPr>
      <w:r>
        <w:rPr>
          <w:rFonts w:eastAsia="Times New Roman" w:cs="Times New Roman"/>
          <w:i/>
          <w:szCs w:val="22"/>
          <w:lang w:val="lt-LT"/>
        </w:rPr>
        <w:t>n</w:t>
      </w:r>
      <w:r>
        <w:rPr>
          <w:rFonts w:eastAsia="Times New Roman" w:cs="Times New Roman"/>
          <w:i/>
          <w:szCs w:val="22"/>
          <w:vertAlign w:val="subscript"/>
          <w:lang w:val="lt-LT"/>
        </w:rPr>
        <w:t>kr</w:t>
      </w:r>
      <w:r>
        <w:rPr>
          <w:rFonts w:eastAsia="Times New Roman" w:cs="Times New Roman"/>
          <w:i/>
          <w:szCs w:val="22"/>
          <w:lang w:val="lt-LT"/>
        </w:rPr>
        <w:t xml:space="preserve"> – </w:t>
      </w:r>
      <w:r>
        <w:rPr>
          <w:rFonts w:eastAsia="Times New Roman" w:cs="Times New Roman"/>
          <w:szCs w:val="22"/>
          <w:lang w:val="lt-LT"/>
        </w:rPr>
        <w:t>kritinis sukimosi dažnis;</w:t>
      </w:r>
      <w:r>
        <w:rPr>
          <w:rFonts w:eastAsia="Times New Roman" w:cs="Times New Roman"/>
          <w:i/>
          <w:szCs w:val="22"/>
          <w:lang w:val="lt-LT"/>
        </w:rPr>
        <w:t xml:space="preserve"> </w:t>
      </w:r>
    </w:p>
    <w:p>
      <w:pPr>
        <w:spacing w:line="219" w:lineRule="auto"/>
        <w:ind w:right="3140"/>
        <w:jc w:val="both"/>
        <w:rPr>
          <w:rFonts w:eastAsia="Times New Roman" w:cs="Times New Roman"/>
          <w:szCs w:val="22"/>
          <w:lang w:val="lt-LT"/>
        </w:rPr>
      </w:pPr>
      <w:r>
        <w:rPr>
          <w:rFonts w:eastAsia="Times New Roman" w:cs="Times New Roman"/>
          <w:i/>
          <w:szCs w:val="22"/>
          <w:lang w:val="lt-LT"/>
        </w:rPr>
        <w:t>D</w:t>
      </w:r>
      <w:r>
        <w:rPr>
          <w:rFonts w:eastAsia="Times New Roman" w:cs="Times New Roman"/>
          <w:i/>
          <w:szCs w:val="22"/>
          <w:vertAlign w:val="subscript"/>
          <w:lang w:val="lt-LT"/>
        </w:rPr>
        <w:t>v</w:t>
      </w:r>
      <w:r>
        <w:rPr>
          <w:rFonts w:eastAsia="Times New Roman" w:cs="Times New Roman"/>
          <w:i/>
          <w:szCs w:val="22"/>
          <w:lang w:val="lt-LT"/>
        </w:rPr>
        <w:t xml:space="preserve"> – </w:t>
      </w:r>
      <w:r>
        <w:rPr>
          <w:rFonts w:eastAsia="Times New Roman" w:cs="Times New Roman"/>
          <w:szCs w:val="22"/>
          <w:lang w:val="lt-LT"/>
        </w:rPr>
        <w:t>veleno skersmuo;</w:t>
      </w:r>
    </w:p>
    <w:p>
      <w:pPr>
        <w:spacing w:line="2" w:lineRule="exact"/>
        <w:rPr>
          <w:rFonts w:eastAsia="Times New Roman" w:cs="Times New Roman"/>
          <w:szCs w:val="22"/>
          <w:lang w:val="lt-LT"/>
        </w:rPr>
      </w:pPr>
    </w:p>
    <w:p>
      <w:pPr>
        <w:spacing w:line="0" w:lineRule="atLeast"/>
        <w:rPr>
          <w:rFonts w:eastAsia="Times New Roman" w:cs="Times New Roman"/>
          <w:szCs w:val="22"/>
          <w:lang w:val="lt-LT"/>
        </w:rPr>
      </w:pPr>
      <w:r>
        <w:rPr>
          <w:rFonts w:ascii="Cambria Math" w:eastAsia="Arial" w:hAnsi="Cambria Math" w:cs="Times New Roman"/>
          <w:szCs w:val="22"/>
          <w:lang w:val="lt-LT"/>
        </w:rPr>
        <w:t>ω</w:t>
      </w:r>
      <w:r>
        <w:rPr>
          <w:rFonts w:eastAsia="Arial" w:cs="Times New Roman"/>
          <w:szCs w:val="22"/>
          <w:lang w:val="lt-LT"/>
        </w:rPr>
        <w:t xml:space="preserve"> </w:t>
      </w:r>
      <w:r>
        <w:rPr>
          <w:rFonts w:eastAsia="Times New Roman" w:cs="Times New Roman"/>
          <w:i/>
          <w:szCs w:val="22"/>
          <w:lang w:val="lt-LT"/>
        </w:rPr>
        <w:t>–</w:t>
      </w:r>
      <w:r>
        <w:rPr>
          <w:rFonts w:eastAsia="Arial" w:cs="Times New Roman"/>
          <w:szCs w:val="22"/>
          <w:lang w:val="lt-LT"/>
        </w:rPr>
        <w:t xml:space="preserve"> </w:t>
      </w:r>
      <w:r>
        <w:rPr>
          <w:rFonts w:eastAsia="Times New Roman" w:cs="Times New Roman"/>
          <w:szCs w:val="22"/>
          <w:lang w:val="lt-LT"/>
        </w:rPr>
        <w:t>kampinis veleno greitis;</w:t>
      </w:r>
    </w:p>
    <w:p>
      <w:pPr>
        <w:spacing w:line="236" w:lineRule="auto"/>
        <w:ind w:right="20"/>
        <w:rPr>
          <w:rFonts w:eastAsia="Times New Roman" w:cs="Times New Roman"/>
          <w:szCs w:val="22"/>
          <w:lang w:val="lt-LT"/>
        </w:rPr>
      </w:pPr>
      <w:r>
        <w:rPr>
          <w:rFonts w:ascii="Cambria Math" w:eastAsia="Arial" w:hAnsi="Cambria Math" w:cs="Times New Roman"/>
          <w:szCs w:val="22"/>
          <w:lang w:val="lt-LT"/>
        </w:rPr>
        <w:t>ω</w:t>
      </w:r>
      <w:r>
        <w:rPr>
          <w:rFonts w:eastAsia="Times New Roman" w:cs="Times New Roman"/>
          <w:i/>
          <w:szCs w:val="22"/>
          <w:vertAlign w:val="subscript"/>
          <w:lang w:val="lt-LT"/>
        </w:rPr>
        <w:t>kr</w:t>
      </w:r>
      <w:r>
        <w:rPr>
          <w:rFonts w:eastAsia="Arial" w:cs="Times New Roman"/>
          <w:szCs w:val="22"/>
          <w:lang w:val="lt-LT"/>
        </w:rPr>
        <w:t xml:space="preserve"> </w:t>
      </w:r>
      <w:r>
        <w:rPr>
          <w:rFonts w:eastAsia="Times New Roman" w:cs="Times New Roman"/>
          <w:i/>
          <w:szCs w:val="22"/>
          <w:lang w:val="lt-LT"/>
        </w:rPr>
        <w:t>–</w:t>
      </w:r>
      <w:r>
        <w:rPr>
          <w:rFonts w:eastAsia="Arial" w:cs="Times New Roman"/>
          <w:szCs w:val="22"/>
          <w:lang w:val="lt-LT"/>
        </w:rPr>
        <w:t xml:space="preserve"> </w:t>
      </w:r>
      <w:r>
        <w:rPr>
          <w:rFonts w:eastAsia="Times New Roman" w:cs="Times New Roman"/>
          <w:szCs w:val="22"/>
          <w:lang w:val="lt-LT"/>
        </w:rPr>
        <w:t>veleno kritinis kampinis sukimosi greitis, kai jis galėtų,</w:t>
      </w:r>
      <w:r>
        <w:rPr>
          <w:rFonts w:eastAsia="Arial" w:cs="Times New Roman"/>
          <w:szCs w:val="22"/>
          <w:lang w:val="lt-LT"/>
        </w:rPr>
        <w:t xml:space="preserve"> </w:t>
      </w:r>
      <w:r>
        <w:rPr>
          <w:rFonts w:eastAsia="Times New Roman" w:cs="Times New Roman"/>
          <w:szCs w:val="22"/>
          <w:lang w:val="lt-LT"/>
        </w:rPr>
        <w:t>esant tam tikroms sąlygoms, suirti;</w:t>
      </w:r>
    </w:p>
    <w:p>
      <w:pPr>
        <w:spacing w:line="0" w:lineRule="atLeast"/>
        <w:rPr>
          <w:rFonts w:eastAsia="Times New Roman" w:cs="Times New Roman"/>
          <w:szCs w:val="22"/>
          <w:lang w:val="lt-LT"/>
        </w:rPr>
      </w:pPr>
      <w:r>
        <w:rPr>
          <w:rFonts w:eastAsia="Times New Roman" w:cs="Times New Roman"/>
          <w:i/>
          <w:szCs w:val="22"/>
          <w:lang w:val="lt-LT"/>
        </w:rPr>
        <w:t xml:space="preserve">y – </w:t>
      </w:r>
      <w:r>
        <w:rPr>
          <w:rFonts w:eastAsia="Times New Roman" w:cs="Times New Roman"/>
          <w:szCs w:val="22"/>
          <w:lang w:val="lt-LT"/>
        </w:rPr>
        <w:t>veleno įlinkis nuo išcentrinės jėgos;</w:t>
      </w:r>
    </w:p>
    <w:p>
      <w:pPr>
        <w:spacing w:line="269" w:lineRule="auto"/>
        <w:ind w:right="1960"/>
        <w:jc w:val="both"/>
        <w:rPr>
          <w:rFonts w:eastAsia="Times New Roman" w:cs="Times New Roman"/>
          <w:i/>
          <w:szCs w:val="22"/>
          <w:lang w:val="lt-LT"/>
        </w:rPr>
      </w:pPr>
      <w:r>
        <w:rPr>
          <w:rFonts w:eastAsia="Times New Roman" w:cs="Times New Roman"/>
          <w:i/>
          <w:szCs w:val="22"/>
          <w:lang w:val="lt-LT"/>
        </w:rPr>
        <w:t xml:space="preserve">I – </w:t>
      </w:r>
      <w:r>
        <w:rPr>
          <w:rFonts w:eastAsia="Times New Roman" w:cs="Times New Roman"/>
          <w:szCs w:val="22"/>
          <w:lang w:val="lt-LT"/>
        </w:rPr>
        <w:t>veleno skerspjūvio inercijos momentas;</w:t>
      </w:r>
      <w:r>
        <w:rPr>
          <w:rFonts w:eastAsia="Times New Roman" w:cs="Times New Roman"/>
          <w:i/>
          <w:szCs w:val="22"/>
          <w:lang w:val="lt-LT"/>
        </w:rPr>
        <w:t xml:space="preserve"> </w:t>
      </w:r>
    </w:p>
    <w:p>
      <w:pPr>
        <w:spacing w:line="269" w:lineRule="auto"/>
        <w:ind w:right="1960"/>
        <w:jc w:val="both"/>
        <w:rPr>
          <w:rFonts w:eastAsia="Times New Roman" w:cs="Times New Roman"/>
          <w:i/>
          <w:szCs w:val="22"/>
          <w:lang w:val="lt-LT"/>
        </w:rPr>
      </w:pPr>
      <w:r>
        <w:rPr>
          <w:rFonts w:eastAsia="Times New Roman" w:cs="Times New Roman"/>
          <w:i/>
          <w:szCs w:val="22"/>
          <w:lang w:val="lt-LT"/>
        </w:rPr>
        <w:t xml:space="preserve">E – </w:t>
      </w:r>
      <w:r>
        <w:rPr>
          <w:rFonts w:eastAsia="Times New Roman" w:cs="Times New Roman"/>
          <w:szCs w:val="22"/>
          <w:lang w:val="lt-LT"/>
        </w:rPr>
        <w:t>veleno medžiagos tamprumo modulis;</w:t>
      </w:r>
      <w:r>
        <w:rPr>
          <w:rFonts w:eastAsia="Times New Roman" w:cs="Times New Roman"/>
          <w:i/>
          <w:szCs w:val="22"/>
          <w:lang w:val="lt-LT"/>
        </w:rPr>
        <w:t xml:space="preserve"> </w:t>
      </w:r>
    </w:p>
    <w:p>
      <w:pPr>
        <w:spacing w:line="269" w:lineRule="auto"/>
        <w:ind w:right="1960"/>
        <w:jc w:val="both"/>
        <w:rPr>
          <w:rFonts w:eastAsia="Times New Roman" w:cs="Times New Roman"/>
          <w:szCs w:val="22"/>
          <w:lang w:val="lt-LT"/>
        </w:rPr>
      </w:pPr>
      <w:r>
        <w:rPr>
          <w:rFonts w:eastAsia="Times New Roman" w:cs="Times New Roman"/>
          <w:i/>
          <w:szCs w:val="22"/>
          <w:lang w:val="lt-LT"/>
        </w:rPr>
        <w:t xml:space="preserve">L – </w:t>
      </w:r>
      <w:r>
        <w:rPr>
          <w:rFonts w:eastAsia="Times New Roman" w:cs="Times New Roman"/>
          <w:szCs w:val="22"/>
          <w:lang w:val="lt-LT"/>
        </w:rPr>
        <w:t>veleno ilgis;</w:t>
      </w:r>
    </w:p>
    <w:p>
      <w:pPr>
        <w:spacing w:line="269" w:lineRule="auto"/>
        <w:ind w:right="20"/>
        <w:jc w:val="both"/>
        <w:rPr>
          <w:rFonts w:eastAsia="Times New Roman" w:cs="Times New Roman"/>
          <w:szCs w:val="22"/>
          <w:lang w:val="lt-LT"/>
        </w:rPr>
      </w:pPr>
      <w:r>
        <w:rPr>
          <w:rFonts w:eastAsia="Times New Roman" w:cs="Times New Roman"/>
          <w:i/>
          <w:szCs w:val="22"/>
          <w:lang w:val="lt-LT"/>
        </w:rPr>
        <w:t xml:space="preserve">e – </w:t>
      </w:r>
      <w:r>
        <w:rPr>
          <w:rFonts w:eastAsia="Times New Roman" w:cs="Times New Roman"/>
          <w:szCs w:val="22"/>
          <w:lang w:val="lt-LT"/>
        </w:rPr>
        <w:t>ekscentrisitetas (svyruojančios sistemos sukoncentruotos masės</w:t>
      </w:r>
      <w:r>
        <w:rPr>
          <w:rFonts w:eastAsia="Times New Roman" w:cs="Times New Roman"/>
          <w:i/>
          <w:szCs w:val="22"/>
          <w:lang w:val="lt-LT"/>
        </w:rPr>
        <w:t xml:space="preserve"> </w:t>
      </w:r>
      <w:r>
        <w:rPr>
          <w:rFonts w:eastAsia="Times New Roman" w:cs="Times New Roman"/>
          <w:szCs w:val="22"/>
          <w:lang w:val="lt-LT"/>
        </w:rPr>
        <w:t>atstumas nuo ašinės sukimosi linijos);</w:t>
      </w:r>
    </w:p>
    <w:p>
      <w:pPr>
        <w:spacing w:line="1" w:lineRule="exact"/>
        <w:rPr>
          <w:rFonts w:eastAsia="Times New Roman" w:cs="Times New Roman"/>
          <w:szCs w:val="22"/>
          <w:lang w:val="lt-LT"/>
        </w:rPr>
      </w:pPr>
    </w:p>
    <w:p>
      <w:pPr>
        <w:spacing w:line="0" w:lineRule="atLeast"/>
        <w:rPr>
          <w:rFonts w:eastAsia="Times New Roman" w:cs="Times New Roman"/>
          <w:szCs w:val="22"/>
          <w:lang w:val="lt-LT"/>
        </w:rPr>
      </w:pPr>
      <w:r>
        <w:rPr>
          <w:rFonts w:eastAsia="Times New Roman" w:cs="Times New Roman"/>
          <w:i/>
          <w:szCs w:val="22"/>
          <w:lang w:val="lt-LT"/>
        </w:rPr>
        <w:t xml:space="preserve">k – </w:t>
      </w:r>
      <w:r>
        <w:rPr>
          <w:rFonts w:eastAsia="Times New Roman" w:cs="Times New Roman"/>
          <w:szCs w:val="22"/>
          <w:lang w:val="lt-LT"/>
        </w:rPr>
        <w:t>veleno standumas;</w:t>
      </w:r>
    </w:p>
    <w:p>
      <w:pPr>
        <w:spacing w:line="234" w:lineRule="auto"/>
        <w:rPr>
          <w:rFonts w:eastAsia="Times New Roman" w:cs="Times New Roman"/>
          <w:szCs w:val="22"/>
          <w:lang w:val="lt-LT"/>
        </w:rPr>
      </w:pPr>
      <w:r>
        <w:rPr>
          <w:rFonts w:eastAsia="Times New Roman" w:cs="Times New Roman"/>
          <w:i/>
          <w:szCs w:val="22"/>
          <w:lang w:val="lt-LT"/>
        </w:rPr>
        <w:t>w</w:t>
      </w:r>
      <w:r>
        <w:rPr>
          <w:rFonts w:eastAsia="Times New Roman" w:cs="Times New Roman"/>
          <w:szCs w:val="22"/>
          <w:vertAlign w:val="subscript"/>
          <w:lang w:val="lt-LT"/>
        </w:rPr>
        <w:t>max</w:t>
      </w:r>
      <w:r>
        <w:rPr>
          <w:rFonts w:eastAsia="Times New Roman" w:cs="Times New Roman"/>
          <w:i/>
          <w:szCs w:val="22"/>
          <w:lang w:val="lt-LT"/>
        </w:rPr>
        <w:t xml:space="preserve"> – </w:t>
      </w:r>
      <w:r>
        <w:rPr>
          <w:rFonts w:eastAsia="Times New Roman" w:cs="Times New Roman"/>
          <w:szCs w:val="22"/>
          <w:lang w:val="lt-LT"/>
        </w:rPr>
        <w:t>maksimalus veleno kampinio sukimosi dažnis;</w:t>
      </w:r>
    </w:p>
    <w:p>
      <w:pPr>
        <w:spacing w:line="212" w:lineRule="auto"/>
        <w:rPr>
          <w:rFonts w:eastAsia="Times New Roman" w:cs="Times New Roman"/>
          <w:szCs w:val="22"/>
          <w:lang w:val="lt-LT"/>
        </w:rPr>
      </w:pPr>
      <w:r>
        <w:rPr>
          <w:rFonts w:eastAsia="Times New Roman" w:cs="Times New Roman"/>
          <w:i/>
          <w:szCs w:val="22"/>
          <w:lang w:val="lt-LT"/>
        </w:rPr>
        <w:t>w</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Times New Roman" w:cs="Times New Roman"/>
          <w:i/>
          <w:szCs w:val="22"/>
          <w:vertAlign w:val="subscript"/>
          <w:lang w:val="lt-LT"/>
        </w:rPr>
        <w:t>kr</w:t>
      </w:r>
      <w:r>
        <w:rPr>
          <w:rFonts w:eastAsia="Times New Roman" w:cs="Times New Roman"/>
          <w:szCs w:val="22"/>
          <w:vertAlign w:val="subscript"/>
          <w:lang w:val="lt-LT"/>
        </w:rPr>
        <w:t>.</w:t>
      </w:r>
      <w:r>
        <w:rPr>
          <w:rFonts w:eastAsia="Times New Roman" w:cs="Times New Roman"/>
          <w:i/>
          <w:szCs w:val="22"/>
          <w:lang w:val="lt-LT"/>
        </w:rPr>
        <w:t xml:space="preserve"> – </w:t>
      </w:r>
      <w:r>
        <w:rPr>
          <w:rFonts w:eastAsia="Times New Roman" w:cs="Times New Roman"/>
          <w:szCs w:val="22"/>
          <w:lang w:val="lt-LT"/>
        </w:rPr>
        <w:t>teorinis kritinis neapkrauto veleno sukimosi dažnis;</w:t>
      </w:r>
    </w:p>
    <w:p>
      <w:pPr>
        <w:spacing w:line="237" w:lineRule="auto"/>
        <w:ind w:right="20"/>
        <w:jc w:val="both"/>
        <w:rPr>
          <w:rFonts w:eastAsia="Times New Roman" w:cs="Times New Roman"/>
          <w:szCs w:val="22"/>
          <w:lang w:val="lt-LT"/>
        </w:rPr>
      </w:pPr>
      <w:r>
        <w:rPr>
          <w:rFonts w:eastAsia="Times New Roman" w:cs="Times New Roman"/>
          <w:i/>
          <w:szCs w:val="22"/>
          <w:lang w:val="lt-LT"/>
        </w:rPr>
        <w:t>w</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Times New Roman" w:cs="Times New Roman"/>
          <w:i/>
          <w:szCs w:val="22"/>
          <w:vertAlign w:val="subscript"/>
          <w:lang w:val="lt-LT"/>
        </w:rPr>
        <w:t>kr</w:t>
      </w:r>
      <w:r>
        <w:rPr>
          <w:rFonts w:eastAsia="Times New Roman" w:cs="Times New Roman"/>
          <w:szCs w:val="22"/>
          <w:vertAlign w:val="subscript"/>
          <w:lang w:val="lt-LT"/>
        </w:rPr>
        <w:t>.</w:t>
      </w:r>
      <w:r>
        <w:rPr>
          <w:rFonts w:eastAsia="Times New Roman" w:cs="Times New Roman"/>
          <w:i/>
          <w:szCs w:val="22"/>
          <w:lang w:val="lt-LT"/>
        </w:rPr>
        <w:t xml:space="preserve"> – </w:t>
      </w:r>
      <w:r>
        <w:rPr>
          <w:rFonts w:eastAsia="Times New Roman" w:cs="Times New Roman"/>
          <w:szCs w:val="22"/>
          <w:lang w:val="lt-LT"/>
        </w:rPr>
        <w:t>teorinis kritinis apkrauto papildomo svorio mase</w:t>
      </w:r>
      <w:r>
        <w:rPr>
          <w:rFonts w:eastAsia="Times New Roman" w:cs="Times New Roman"/>
          <w:i/>
          <w:szCs w:val="22"/>
          <w:lang w:val="lt-LT"/>
        </w:rPr>
        <w:t xml:space="preserve"> m</w:t>
      </w:r>
      <w:r>
        <w:rPr>
          <w:rFonts w:eastAsia="Times New Roman" w:cs="Times New Roman"/>
          <w:i/>
          <w:szCs w:val="22"/>
          <w:vertAlign w:val="subscript"/>
          <w:lang w:val="lt-LT"/>
        </w:rPr>
        <w:t>1</w:t>
      </w:r>
      <w:r>
        <w:rPr>
          <w:rFonts w:eastAsia="Times New Roman" w:cs="Times New Roman"/>
          <w:i/>
          <w:szCs w:val="22"/>
          <w:lang w:val="lt-LT"/>
        </w:rPr>
        <w:t xml:space="preserve"> </w:t>
      </w:r>
      <w:r>
        <w:rPr>
          <w:rFonts w:eastAsia="Times New Roman" w:cs="Times New Roman"/>
          <w:szCs w:val="22"/>
          <w:lang w:val="lt-LT"/>
        </w:rPr>
        <w:t>veleno</w:t>
      </w:r>
      <w:r>
        <w:rPr>
          <w:rFonts w:eastAsia="Times New Roman" w:cs="Times New Roman"/>
          <w:i/>
          <w:szCs w:val="22"/>
          <w:lang w:val="lt-LT"/>
        </w:rPr>
        <w:t xml:space="preserve"> </w:t>
      </w:r>
      <w:r>
        <w:rPr>
          <w:rFonts w:eastAsia="Times New Roman" w:cs="Times New Roman"/>
          <w:szCs w:val="22"/>
          <w:lang w:val="lt-LT"/>
        </w:rPr>
        <w:t>sukimosi dažnis;</w:t>
      </w:r>
    </w:p>
    <w:p>
      <w:pPr>
        <w:spacing w:line="237" w:lineRule="auto"/>
        <w:ind w:right="20"/>
        <w:jc w:val="both"/>
        <w:rPr>
          <w:rFonts w:eastAsia="Times New Roman" w:cs="Times New Roman"/>
          <w:szCs w:val="22"/>
          <w:lang w:val="lt-LT"/>
        </w:rPr>
      </w:pPr>
      <w:r>
        <w:rPr>
          <w:rFonts w:eastAsia="Times New Roman" w:cs="Times New Roman"/>
          <w:i/>
          <w:szCs w:val="22"/>
          <w:lang w:val="lt-LT"/>
        </w:rPr>
        <w:t>w</w:t>
      </w:r>
      <w:r>
        <w:rPr>
          <w:rFonts w:eastAsia="Times New Roman" w:cs="Times New Roman"/>
          <w:szCs w:val="22"/>
          <w:vertAlign w:val="subscript"/>
          <w:lang w:val="lt-LT"/>
        </w:rPr>
        <w:t>3</w:t>
      </w:r>
      <w:r>
        <w:rPr>
          <w:rFonts w:eastAsia="Times New Roman" w:cs="Times New Roman"/>
          <w:i/>
          <w:szCs w:val="22"/>
          <w:lang w:val="lt-LT"/>
        </w:rPr>
        <w:t xml:space="preserve"> </w:t>
      </w:r>
      <w:r>
        <w:rPr>
          <w:rFonts w:eastAsia="Times New Roman" w:cs="Times New Roman"/>
          <w:i/>
          <w:szCs w:val="22"/>
          <w:vertAlign w:val="subscript"/>
          <w:lang w:val="lt-LT"/>
        </w:rPr>
        <w:t>kr</w:t>
      </w:r>
      <w:r>
        <w:rPr>
          <w:rFonts w:eastAsia="Times New Roman" w:cs="Times New Roman"/>
          <w:szCs w:val="22"/>
          <w:vertAlign w:val="subscript"/>
          <w:lang w:val="lt-LT"/>
        </w:rPr>
        <w:t>.</w:t>
      </w:r>
      <w:r>
        <w:rPr>
          <w:rFonts w:eastAsia="Times New Roman" w:cs="Times New Roman"/>
          <w:i/>
          <w:szCs w:val="22"/>
          <w:lang w:val="lt-LT"/>
        </w:rPr>
        <w:t xml:space="preserve"> – </w:t>
      </w:r>
      <w:r>
        <w:rPr>
          <w:rFonts w:eastAsia="Times New Roman" w:cs="Times New Roman"/>
          <w:szCs w:val="22"/>
          <w:lang w:val="lt-LT"/>
        </w:rPr>
        <w:t>teorinis kritinis apkrauto papildomo svorio mase</w:t>
      </w:r>
      <w:r>
        <w:rPr>
          <w:rFonts w:eastAsia="Times New Roman" w:cs="Times New Roman"/>
          <w:i/>
          <w:szCs w:val="22"/>
          <w:lang w:val="lt-LT"/>
        </w:rPr>
        <w:t xml:space="preserve"> m</w:t>
      </w:r>
      <w:r>
        <w:rPr>
          <w:rFonts w:eastAsia="Times New Roman" w:cs="Times New Roman"/>
          <w:i/>
          <w:szCs w:val="22"/>
          <w:vertAlign w:val="subscript"/>
          <w:lang w:val="lt-LT"/>
        </w:rPr>
        <w:t>2</w:t>
      </w:r>
      <w:r>
        <w:rPr>
          <w:rFonts w:eastAsia="Times New Roman" w:cs="Times New Roman"/>
          <w:i/>
          <w:szCs w:val="22"/>
          <w:lang w:val="lt-LT"/>
        </w:rPr>
        <w:t xml:space="preserve"> </w:t>
      </w:r>
      <w:r>
        <w:rPr>
          <w:rFonts w:eastAsia="Times New Roman" w:cs="Times New Roman"/>
          <w:szCs w:val="22"/>
          <w:lang w:val="lt-LT"/>
        </w:rPr>
        <w:t>veleno</w:t>
      </w:r>
      <w:r>
        <w:rPr>
          <w:rFonts w:eastAsia="Times New Roman" w:cs="Times New Roman"/>
          <w:i/>
          <w:szCs w:val="22"/>
          <w:lang w:val="lt-LT"/>
        </w:rPr>
        <w:t xml:space="preserve"> </w:t>
      </w:r>
      <w:r>
        <w:rPr>
          <w:rFonts w:eastAsia="Times New Roman" w:cs="Times New Roman"/>
          <w:szCs w:val="22"/>
          <w:lang w:val="lt-LT"/>
        </w:rPr>
        <w:t>sukimosi dažnis;</w:t>
      </w:r>
    </w:p>
    <w:p>
      <w:pPr>
        <w:spacing w:line="211" w:lineRule="auto"/>
        <w:jc w:val="both"/>
        <w:rPr>
          <w:rFonts w:eastAsia="Times New Roman" w:cs="Times New Roman"/>
          <w:i/>
          <w:szCs w:val="22"/>
          <w:lang w:val="lt-LT"/>
        </w:rPr>
      </w:pPr>
      <w:r>
        <w:rPr>
          <w:rFonts w:eastAsia="Times New Roman" w:cs="Times New Roman"/>
          <w:i/>
          <w:szCs w:val="22"/>
          <w:lang w:val="lt-LT"/>
        </w:rPr>
        <w:t>w</w:t>
      </w:r>
      <w:r>
        <w:rPr>
          <w:rFonts w:eastAsia="Times New Roman" w:cs="Times New Roman"/>
          <w:szCs w:val="22"/>
          <w:vertAlign w:val="superscript"/>
          <w:lang w:val="lt-LT"/>
        </w:rPr>
        <w:t>e</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Times New Roman" w:cs="Times New Roman"/>
          <w:i/>
          <w:szCs w:val="22"/>
          <w:vertAlign w:val="subscript"/>
          <w:lang w:val="lt-LT"/>
        </w:rPr>
        <w:t>kr</w:t>
      </w:r>
      <w:r>
        <w:rPr>
          <w:rFonts w:eastAsia="Times New Roman" w:cs="Times New Roman"/>
          <w:szCs w:val="22"/>
          <w:vertAlign w:val="subscript"/>
          <w:lang w:val="lt-LT"/>
        </w:rPr>
        <w:t>.</w:t>
      </w:r>
      <w:r>
        <w:rPr>
          <w:rFonts w:eastAsia="Times New Roman" w:cs="Times New Roman"/>
          <w:i/>
          <w:szCs w:val="22"/>
          <w:lang w:val="lt-LT"/>
        </w:rPr>
        <w:t xml:space="preserve"> – </w:t>
      </w:r>
      <w:r>
        <w:rPr>
          <w:rFonts w:eastAsia="Times New Roman" w:cs="Times New Roman"/>
          <w:szCs w:val="22"/>
          <w:lang w:val="lt-LT"/>
        </w:rPr>
        <w:t>eksperimentinis kritinis neapkrauto veleno sukimosi dažnis;</w:t>
      </w:r>
      <w:r>
        <w:rPr>
          <w:rFonts w:eastAsia="Times New Roman" w:cs="Times New Roman"/>
          <w:i/>
          <w:szCs w:val="22"/>
          <w:lang w:val="lt-LT"/>
        </w:rPr>
        <w:t xml:space="preserve"> </w:t>
      </w:r>
    </w:p>
    <w:p>
      <w:pPr>
        <w:spacing w:line="211" w:lineRule="auto"/>
        <w:jc w:val="both"/>
        <w:rPr>
          <w:rFonts w:eastAsia="Times New Roman" w:cs="Times New Roman"/>
          <w:szCs w:val="22"/>
          <w:lang w:val="lt-LT"/>
        </w:rPr>
      </w:pPr>
      <w:r>
        <w:rPr>
          <w:rFonts w:eastAsia="Times New Roman" w:cs="Times New Roman"/>
          <w:i/>
          <w:szCs w:val="22"/>
          <w:lang w:val="lt-LT"/>
        </w:rPr>
        <w:t>w</w:t>
      </w:r>
      <w:r>
        <w:rPr>
          <w:rFonts w:eastAsia="Times New Roman" w:cs="Times New Roman"/>
          <w:szCs w:val="22"/>
          <w:vertAlign w:val="superscript"/>
          <w:lang w:val="lt-LT"/>
        </w:rPr>
        <w:t>e</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Times New Roman" w:cs="Times New Roman"/>
          <w:i/>
          <w:szCs w:val="22"/>
          <w:vertAlign w:val="subscript"/>
          <w:lang w:val="lt-LT"/>
        </w:rPr>
        <w:t>kr</w:t>
      </w:r>
      <w:r>
        <w:rPr>
          <w:rFonts w:eastAsia="Times New Roman" w:cs="Times New Roman"/>
          <w:szCs w:val="22"/>
          <w:vertAlign w:val="subscript"/>
          <w:lang w:val="lt-LT"/>
        </w:rPr>
        <w:t>.</w:t>
      </w:r>
      <w:r>
        <w:rPr>
          <w:rFonts w:eastAsia="Times New Roman" w:cs="Times New Roman"/>
          <w:i/>
          <w:szCs w:val="22"/>
          <w:lang w:val="lt-LT"/>
        </w:rPr>
        <w:t xml:space="preserve"> – </w:t>
      </w:r>
      <w:r>
        <w:rPr>
          <w:rFonts w:eastAsia="Times New Roman" w:cs="Times New Roman"/>
          <w:szCs w:val="22"/>
          <w:lang w:val="lt-LT"/>
        </w:rPr>
        <w:t>eksperimentinis kritinis apkrauto papildomo svorio mase</w:t>
      </w:r>
      <w:r>
        <w:rPr>
          <w:rFonts w:eastAsia="Times New Roman" w:cs="Times New Roman"/>
          <w:i/>
          <w:szCs w:val="22"/>
          <w:lang w:val="lt-LT"/>
        </w:rPr>
        <w:t xml:space="preserve"> m</w:t>
      </w:r>
      <w:r>
        <w:rPr>
          <w:rFonts w:eastAsia="Times New Roman" w:cs="Times New Roman"/>
          <w:szCs w:val="22"/>
          <w:vertAlign w:val="subscript"/>
          <w:lang w:val="lt-LT"/>
        </w:rPr>
        <w:t>1</w:t>
      </w:r>
      <w:r>
        <w:rPr>
          <w:rFonts w:eastAsia="Times New Roman" w:cs="Times New Roman"/>
          <w:i/>
          <w:szCs w:val="22"/>
          <w:lang w:val="lt-LT"/>
        </w:rPr>
        <w:t xml:space="preserve"> </w:t>
      </w:r>
      <w:r>
        <w:rPr>
          <w:rFonts w:eastAsia="Times New Roman" w:cs="Times New Roman"/>
          <w:szCs w:val="22"/>
          <w:lang w:val="lt-LT"/>
        </w:rPr>
        <w:t>– veleno sukimosi dažnis;</w:t>
      </w:r>
    </w:p>
    <w:p>
      <w:pPr>
        <w:spacing w:line="3" w:lineRule="exact"/>
        <w:rPr>
          <w:rFonts w:eastAsia="Times New Roman" w:cs="Times New Roman"/>
          <w:szCs w:val="22"/>
          <w:lang w:val="lt-LT"/>
        </w:rPr>
      </w:pPr>
    </w:p>
    <w:p>
      <w:pPr>
        <w:spacing w:line="0" w:lineRule="atLeast"/>
        <w:rPr>
          <w:rFonts w:eastAsia="Times New Roman" w:cs="Times New Roman"/>
          <w:szCs w:val="22"/>
          <w:lang w:val="lt-LT"/>
        </w:rPr>
      </w:pPr>
      <w:r>
        <w:rPr>
          <w:rFonts w:eastAsia="Times New Roman" w:cs="Times New Roman"/>
          <w:i/>
          <w:szCs w:val="22"/>
          <w:lang w:val="lt-LT"/>
        </w:rPr>
        <w:t>w</w:t>
      </w:r>
      <w:r>
        <w:rPr>
          <w:rFonts w:eastAsia="Times New Roman" w:cs="Times New Roman"/>
          <w:szCs w:val="22"/>
          <w:vertAlign w:val="superscript"/>
          <w:lang w:val="lt-LT"/>
        </w:rPr>
        <w:t>e</w:t>
      </w:r>
      <w:r>
        <w:rPr>
          <w:rFonts w:eastAsia="Times New Roman" w:cs="Times New Roman"/>
          <w:szCs w:val="22"/>
          <w:vertAlign w:val="subscript"/>
          <w:lang w:val="lt-LT"/>
        </w:rPr>
        <w:t>3</w:t>
      </w:r>
      <w:r>
        <w:rPr>
          <w:rFonts w:eastAsia="Times New Roman" w:cs="Times New Roman"/>
          <w:i/>
          <w:szCs w:val="22"/>
          <w:lang w:val="lt-LT"/>
        </w:rPr>
        <w:t xml:space="preserve"> </w:t>
      </w:r>
      <w:r>
        <w:rPr>
          <w:rFonts w:eastAsia="Times New Roman" w:cs="Times New Roman"/>
          <w:i/>
          <w:szCs w:val="22"/>
          <w:vertAlign w:val="subscript"/>
          <w:lang w:val="lt-LT"/>
        </w:rPr>
        <w:t>kr</w:t>
      </w:r>
      <w:r>
        <w:rPr>
          <w:rFonts w:eastAsia="Times New Roman" w:cs="Times New Roman"/>
          <w:szCs w:val="22"/>
          <w:vertAlign w:val="subscript"/>
          <w:lang w:val="lt-LT"/>
        </w:rPr>
        <w:t>.</w:t>
      </w:r>
      <w:r>
        <w:rPr>
          <w:rFonts w:eastAsia="Times New Roman" w:cs="Times New Roman"/>
          <w:i/>
          <w:szCs w:val="22"/>
          <w:lang w:val="lt-LT"/>
        </w:rPr>
        <w:t xml:space="preserve"> – </w:t>
      </w:r>
      <w:r>
        <w:rPr>
          <w:rFonts w:eastAsia="Times New Roman" w:cs="Times New Roman"/>
          <w:szCs w:val="22"/>
          <w:lang w:val="lt-LT"/>
        </w:rPr>
        <w:t>eksperimentinis kritinis apkrauto papildomo svorio mase</w:t>
      </w:r>
      <w:r>
        <w:rPr>
          <w:rFonts w:eastAsia="Times New Roman" w:cs="Times New Roman"/>
          <w:i/>
          <w:szCs w:val="22"/>
          <w:lang w:val="lt-LT"/>
        </w:rPr>
        <w:t xml:space="preserve"> m</w:t>
      </w:r>
      <w:r>
        <w:rPr>
          <w:rFonts w:eastAsia="Times New Roman" w:cs="Times New Roman"/>
          <w:szCs w:val="22"/>
          <w:vertAlign w:val="subscript"/>
          <w:lang w:val="lt-LT"/>
        </w:rPr>
        <w:t>2</w:t>
      </w:r>
      <w:r>
        <w:rPr>
          <w:rFonts w:eastAsia="Times New Roman" w:cs="Times New Roman"/>
          <w:i/>
          <w:szCs w:val="22"/>
          <w:lang w:val="lt-LT"/>
        </w:rPr>
        <w:t xml:space="preserve"> </w:t>
      </w:r>
      <w:r>
        <w:rPr>
          <w:rFonts w:eastAsia="Times New Roman" w:cs="Times New Roman"/>
          <w:szCs w:val="22"/>
          <w:lang w:val="lt-LT"/>
        </w:rPr>
        <w:t>– veleno sukimosi dažnis</w:t>
      </w:r>
    </w:p>
    <w:p>
      <w:pPr>
        <w:spacing w:line="0" w:lineRule="atLeast"/>
        <w:jc w:val="center"/>
        <w:rPr>
          <w:rFonts w:eastAsia="Times New Roman" w:cs="Times New Roman"/>
          <w:b/>
          <w:szCs w:val="22"/>
          <w:lang w:val="lt-LT"/>
        </w:rPr>
      </w:pPr>
      <w:r>
        <w:rPr>
          <w:rFonts w:eastAsia="Times New Roman" w:cs="Times New Roman"/>
          <w:szCs w:val="22"/>
          <w:lang w:val="lt-LT"/>
        </w:rPr>
        <w:br w:type="column"/>
      </w:r>
      <w:r>
        <w:rPr>
          <w:rFonts w:eastAsia="Times New Roman" w:cs="Times New Roman"/>
          <w:b/>
          <w:szCs w:val="22"/>
          <w:lang w:val="lt-LT"/>
        </w:rPr>
        <w:t>Kritinis veleno greitis</w:t>
      </w:r>
    </w:p>
    <w:p>
      <w:pPr>
        <w:spacing w:line="0" w:lineRule="atLeast"/>
        <w:rPr>
          <w:rFonts w:eastAsia="Times New Roman" w:cs="Times New Roman"/>
          <w:szCs w:val="22"/>
          <w:lang w:val="lt-LT"/>
        </w:rPr>
      </w:pPr>
    </w:p>
    <w:p>
      <w:pPr>
        <w:spacing w:line="269" w:lineRule="auto"/>
        <w:ind w:right="20" w:firstLine="397"/>
        <w:jc w:val="both"/>
        <w:rPr>
          <w:rFonts w:eastAsia="Times New Roman" w:cs="Times New Roman"/>
          <w:szCs w:val="22"/>
          <w:lang w:val="lt-LT"/>
        </w:rPr>
      </w:pPr>
      <w:r>
        <w:rPr>
          <w:rFonts w:eastAsia="Times New Roman" w:cs="Times New Roman"/>
          <w:szCs w:val="22"/>
          <w:lang w:val="lt-LT"/>
        </w:rPr>
        <w:t>Rezonansas atsiranda tuomet, kai pasiekiamas kritinis veleno greitis, t. y. kai išorinių jėgų kitimo dažnumas sutampa su nuosavu sistemos, kurią sudaro velenas ir jam priklausančio elemento, dažnumu. Tuomet svyravimų amplitudė staiga padidėja ir gali pasiekti tokį dydį, kuriam esant, veleno konstrukcija gali suirti.</w:t>
      </w:r>
    </w:p>
    <w:p>
      <w:pPr>
        <w:spacing w:line="0" w:lineRule="atLeast"/>
        <w:ind w:left="400"/>
        <w:rPr>
          <w:rFonts w:eastAsia="Times New Roman" w:cs="Times New Roman"/>
          <w:szCs w:val="22"/>
          <w:lang w:val="lt-LT"/>
        </w:rPr>
      </w:pPr>
      <w:r>
        <w:rPr>
          <w:rFonts w:eastAsia="Times New Roman" w:cs="Times New Roman"/>
          <w:noProof/>
          <w:szCs w:val="22"/>
          <w:lang w:val="lt-LT"/>
        </w:rPr>
        <w:drawing>
          <wp:anchor distT="0" distB="0" distL="114300" distR="114300" simplePos="0" relativeHeight="251704320" behindDoc="1" locked="0" layoutInCell="0" allowOverlap="1">
            <wp:simplePos x="0" y="0"/>
            <wp:positionH relativeFrom="column">
              <wp:posOffset>1075690</wp:posOffset>
            </wp:positionH>
            <wp:positionV relativeFrom="paragraph">
              <wp:posOffset>230505</wp:posOffset>
            </wp:positionV>
            <wp:extent cx="2337435" cy="1765935"/>
            <wp:effectExtent l="0" t="0" r="5715" b="5715"/>
            <wp:wrapTopAndBottom/>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7435" cy="176593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Cs w:val="22"/>
          <w:lang w:val="lt-LT"/>
        </w:rPr>
        <w:t>Tarkime, ant veleno L (žr. 7.1 pav.) simetriškai atramoms yra diskas.</w:t>
      </w:r>
    </w:p>
    <w:p>
      <w:pPr>
        <w:spacing w:line="0" w:lineRule="atLeast"/>
        <w:jc w:val="center"/>
        <w:rPr>
          <w:rFonts w:eastAsia="Times New Roman" w:cs="Times New Roman"/>
          <w:szCs w:val="22"/>
          <w:lang w:val="lt-LT"/>
        </w:rPr>
      </w:pPr>
      <w:r>
        <w:rPr>
          <w:rFonts w:eastAsia="Times New Roman" w:cs="Times New Roman"/>
          <w:b/>
          <w:szCs w:val="22"/>
          <w:lang w:val="lt-LT"/>
        </w:rPr>
        <w:t xml:space="preserve">7.1 pav. </w:t>
      </w:r>
      <w:r>
        <w:rPr>
          <w:rFonts w:eastAsia="Times New Roman" w:cs="Times New Roman"/>
          <w:szCs w:val="22"/>
          <w:lang w:val="lt-LT"/>
        </w:rPr>
        <w:t>Veleno su disku schema</w:t>
      </w:r>
    </w:p>
    <w:p>
      <w:pPr>
        <w:spacing w:line="274" w:lineRule="exact"/>
        <w:rPr>
          <w:rFonts w:eastAsia="Times New Roman" w:cs="Times New Roman"/>
          <w:szCs w:val="22"/>
          <w:lang w:val="lt-LT"/>
        </w:rPr>
      </w:pPr>
    </w:p>
    <w:p>
      <w:pPr>
        <w:spacing w:line="278" w:lineRule="auto"/>
        <w:ind w:right="20" w:firstLine="397"/>
        <w:jc w:val="both"/>
        <w:rPr>
          <w:rFonts w:eastAsia="Times New Roman" w:cs="Times New Roman"/>
          <w:szCs w:val="22"/>
          <w:lang w:val="lt-LT"/>
        </w:rPr>
      </w:pPr>
      <w:r>
        <w:rPr>
          <w:rFonts w:eastAsia="Times New Roman" w:cs="Times New Roman"/>
          <w:szCs w:val="22"/>
          <w:lang w:val="lt-LT"/>
        </w:rPr>
        <w:t xml:space="preserve">Paprastumo dėlei laikykime, kad svyruojančios sistemos masė </w:t>
      </w:r>
      <w:r>
        <w:rPr>
          <w:rFonts w:eastAsia="Times New Roman" w:cs="Times New Roman"/>
          <w:i/>
          <w:szCs w:val="22"/>
          <w:lang w:val="lt-LT"/>
        </w:rPr>
        <w:t>m</w:t>
      </w:r>
      <w:r>
        <w:rPr>
          <w:rFonts w:eastAsia="Times New Roman" w:cs="Times New Roman"/>
          <w:szCs w:val="22"/>
          <w:lang w:val="lt-LT"/>
        </w:rPr>
        <w:t xml:space="preserve"> sutelkta taške </w:t>
      </w:r>
      <w:r>
        <w:rPr>
          <w:rFonts w:eastAsia="Times New Roman" w:cs="Times New Roman"/>
          <w:i/>
          <w:szCs w:val="22"/>
          <w:lang w:val="lt-LT"/>
        </w:rPr>
        <w:t>A</w:t>
      </w:r>
      <w:r>
        <w:rPr>
          <w:rFonts w:eastAsia="Times New Roman" w:cs="Times New Roman"/>
          <w:szCs w:val="22"/>
          <w:lang w:val="lt-LT"/>
        </w:rPr>
        <w:t xml:space="preserve">. Apytikriai teisinga laikyti, kad masė </w:t>
      </w:r>
      <w:r>
        <w:rPr>
          <w:rFonts w:eastAsia="Times New Roman" w:cs="Times New Roman"/>
          <w:i/>
          <w:szCs w:val="22"/>
          <w:lang w:val="lt-LT"/>
        </w:rPr>
        <w:t>m</w:t>
      </w:r>
      <w:r>
        <w:rPr>
          <w:rFonts w:eastAsia="Times New Roman" w:cs="Times New Roman"/>
          <w:szCs w:val="22"/>
          <w:lang w:val="lt-LT"/>
        </w:rPr>
        <w:t xml:space="preserve"> sudaryta iš visos disko ir pusės veleno masės sumos. Taškas </w:t>
      </w:r>
      <w:r>
        <w:rPr>
          <w:rFonts w:eastAsia="Times New Roman" w:cs="Times New Roman"/>
          <w:i/>
          <w:szCs w:val="22"/>
          <w:lang w:val="lt-LT"/>
        </w:rPr>
        <w:t>A</w:t>
      </w:r>
      <w:r>
        <w:rPr>
          <w:rFonts w:eastAsia="Times New Roman" w:cs="Times New Roman"/>
          <w:szCs w:val="22"/>
          <w:lang w:val="lt-LT"/>
        </w:rPr>
        <w:t xml:space="preserve"> yra nutolęs nuo sukimosi ašies ekscentricitetu </w:t>
      </w:r>
      <w:r>
        <w:rPr>
          <w:rFonts w:eastAsia="Times New Roman" w:cs="Times New Roman"/>
          <w:i/>
          <w:szCs w:val="22"/>
          <w:lang w:val="lt-LT"/>
        </w:rPr>
        <w:t>e</w:t>
      </w:r>
      <w:r>
        <w:rPr>
          <w:rFonts w:eastAsia="Times New Roman" w:cs="Times New Roman"/>
          <w:szCs w:val="22"/>
          <w:lang w:val="lt-LT"/>
        </w:rPr>
        <w:t xml:space="preserve">. Pradėjus velenui suktis, neišsverta masė m lenks veleną išcentrine jėga </w:t>
      </w:r>
      <w:r>
        <w:rPr>
          <w:rFonts w:eastAsia="Times New Roman" w:cs="Times New Roman"/>
          <w:i/>
          <w:szCs w:val="22"/>
          <w:lang w:val="lt-LT"/>
        </w:rPr>
        <w:t>C</w:t>
      </w:r>
      <w:r>
        <w:rPr>
          <w:rFonts w:eastAsia="Times New Roman" w:cs="Times New Roman"/>
          <w:szCs w:val="22"/>
          <w:lang w:val="lt-LT"/>
        </w:rPr>
        <w:t>:</w:t>
      </w:r>
    </w:p>
    <w:p>
      <w:pPr>
        <w:spacing w:line="276" w:lineRule="auto"/>
        <w:ind w:left="2320"/>
        <w:rPr>
          <w:rFonts w:eastAsia="Times New Roman" w:cs="Times New Roman"/>
          <w:szCs w:val="22"/>
          <w:lang w:val="lt-LT"/>
        </w:rPr>
      </w:pPr>
      <w:bookmarkStart w:id="80" w:name="_Hlk506468153"/>
      <w:r>
        <w:rPr>
          <w:rFonts w:eastAsia="Times New Roman" w:cs="Times New Roman"/>
          <w:i/>
          <w:szCs w:val="22"/>
          <w:lang w:val="lt-LT"/>
        </w:rPr>
        <w:t xml:space="preserve">C </w:t>
      </w:r>
      <w:r>
        <w:rPr>
          <w:rFonts w:eastAsia="Arial" w:cs="Times New Roman"/>
          <w:szCs w:val="22"/>
          <w:lang w:val="lt-LT"/>
        </w:rPr>
        <w:t>=</w:t>
      </w:r>
      <w:r>
        <w:rPr>
          <w:rFonts w:eastAsia="Times New Roman" w:cs="Times New Roman"/>
          <w:i/>
          <w:szCs w:val="22"/>
          <w:lang w:val="lt-LT"/>
        </w:rPr>
        <w:t xml:space="preserve"> m</w:t>
      </w:r>
      <w:r>
        <w:rPr>
          <w:rFonts w:eastAsia="Arial" w:cs="Times New Roman"/>
          <w:szCs w:val="22"/>
          <w:lang w:val="lt-LT"/>
        </w:rPr>
        <w:t>ω</w:t>
      </w:r>
      <w:r>
        <w:rPr>
          <w:rFonts w:eastAsia="Times New Roman" w:cs="Times New Roman"/>
          <w:szCs w:val="22"/>
          <w:vertAlign w:val="superscript"/>
          <w:lang w:val="lt-LT"/>
        </w:rPr>
        <w:t>2</w:t>
      </w:r>
      <w:r>
        <w:rPr>
          <w:rFonts w:eastAsia="Times New Roman" w:cs="Times New Roman"/>
          <w:i/>
          <w:szCs w:val="22"/>
          <w:lang w:val="lt-LT"/>
        </w:rPr>
        <w:t xml:space="preserve"> </w:t>
      </w:r>
      <w:r>
        <w:rPr>
          <w:rFonts w:eastAsia="Times New Roman" w:cs="Times New Roman"/>
          <w:szCs w:val="22"/>
          <w:lang w:val="lt-LT"/>
        </w:rPr>
        <w:t>(</w:t>
      </w:r>
      <w:r>
        <w:rPr>
          <w:rFonts w:eastAsia="Times New Roman" w:cs="Times New Roman"/>
          <w:i/>
          <w:szCs w:val="22"/>
          <w:lang w:val="lt-LT"/>
        </w:rPr>
        <w:t xml:space="preserve"> y </w:t>
      </w:r>
      <w:r>
        <w:rPr>
          <w:rFonts w:eastAsia="Arial" w:cs="Times New Roman"/>
          <w:szCs w:val="22"/>
          <w:lang w:val="lt-LT"/>
        </w:rPr>
        <w:t>+</w:t>
      </w:r>
      <w:r>
        <w:rPr>
          <w:rFonts w:eastAsia="Times New Roman" w:cs="Times New Roman"/>
          <w:i/>
          <w:szCs w:val="22"/>
          <w:lang w:val="lt-LT"/>
        </w:rPr>
        <w:t xml:space="preserve"> e</w:t>
      </w:r>
      <w:r>
        <w:rPr>
          <w:rFonts w:eastAsia="Times New Roman" w:cs="Times New Roman"/>
          <w:szCs w:val="22"/>
          <w:lang w:val="lt-LT"/>
        </w:rPr>
        <w:t>).</w:t>
      </w:r>
    </w:p>
    <w:bookmarkEnd w:id="80"/>
    <w:p>
      <w:pPr>
        <w:spacing w:line="276" w:lineRule="auto"/>
        <w:ind w:left="400"/>
        <w:rPr>
          <w:rFonts w:eastAsia="Times New Roman" w:cs="Times New Roman"/>
          <w:szCs w:val="22"/>
          <w:lang w:val="lt-LT"/>
        </w:rPr>
      </w:pPr>
      <w:r>
        <w:rPr>
          <w:rFonts w:eastAsia="Times New Roman" w:cs="Times New Roman"/>
          <w:szCs w:val="22"/>
          <w:lang w:val="lt-LT"/>
        </w:rPr>
        <w:t>Veleno įlinkis (nuo išcentrinės jėgos) y:</w:t>
      </w:r>
    </w:p>
    <w:p>
      <w:pPr>
        <w:spacing w:line="276" w:lineRule="auto"/>
        <w:rPr>
          <w:rFonts w:eastAsia="Times New Roman" w:cs="Times New Roman"/>
          <w:i/>
          <w:szCs w:val="22"/>
          <w:lang w:val="lt-LT"/>
        </w:rPr>
      </w:pPr>
      <w:bookmarkStart w:id="81" w:name="_Hlk506468162"/>
      <m:oMathPara>
        <m:oMath>
          <m:r>
            <w:rPr>
              <w:rFonts w:ascii="Cambria Math" w:eastAsia="Times New Roman" w:hAnsi="Cambria Math" w:cs="Times New Roman"/>
              <w:szCs w:val="22"/>
              <w:lang w:val="lt-LT"/>
            </w:rPr>
            <m:t>y=</m:t>
          </m:r>
          <m:f>
            <m:fPr>
              <m:ctrlPr>
                <w:rPr>
                  <w:rFonts w:ascii="Cambria Math" w:eastAsia="Times New Roman" w:hAnsi="Cambria Math" w:cs="Times New Roman"/>
                  <w:i/>
                  <w:szCs w:val="22"/>
                  <w:lang w:val="lt-LT"/>
                </w:rPr>
              </m:ctrlPr>
            </m:fPr>
            <m:num>
              <m:r>
                <w:rPr>
                  <w:rFonts w:ascii="Cambria Math" w:eastAsia="Times New Roman" w:hAnsi="Cambria Math" w:cs="Times New Roman"/>
                  <w:szCs w:val="22"/>
                  <w:lang w:val="lt-LT"/>
                </w:rPr>
                <m:t>C</m:t>
              </m:r>
              <m:sSup>
                <m:sSupPr>
                  <m:ctrlPr>
                    <w:rPr>
                      <w:rFonts w:ascii="Cambria Math" w:eastAsia="Times New Roman" w:hAnsi="Cambria Math" w:cs="Times New Roman"/>
                      <w:i/>
                      <w:szCs w:val="22"/>
                      <w:lang w:val="lt-LT"/>
                    </w:rPr>
                  </m:ctrlPr>
                </m:sSupPr>
                <m:e>
                  <m:r>
                    <w:rPr>
                      <w:rFonts w:ascii="Cambria Math" w:eastAsia="Times New Roman" w:hAnsi="Cambria Math" w:cs="Times New Roman"/>
                      <w:szCs w:val="22"/>
                      <w:lang w:val="lt-LT"/>
                    </w:rPr>
                    <m:t>L</m:t>
                  </m:r>
                </m:e>
                <m:sup>
                  <m:r>
                    <w:rPr>
                      <w:rFonts w:ascii="Cambria Math" w:eastAsia="Times New Roman" w:hAnsi="Cambria Math" w:cs="Times New Roman"/>
                      <w:szCs w:val="22"/>
                      <w:lang w:val="lt-LT"/>
                    </w:rPr>
                    <m:t>2</m:t>
                  </m:r>
                </m:sup>
              </m:sSup>
            </m:num>
            <m:den>
              <m:r>
                <w:rPr>
                  <w:rFonts w:ascii="Cambria Math" w:eastAsia="Times New Roman" w:hAnsi="Cambria Math" w:cs="Times New Roman"/>
                  <w:szCs w:val="22"/>
                  <w:lang w:val="lt-LT"/>
                </w:rPr>
                <m:t>48EI</m:t>
              </m:r>
            </m:den>
          </m:f>
          <m:r>
            <w:rPr>
              <w:rFonts w:ascii="Cambria Math" w:eastAsia="Times New Roman" w:hAnsi="Cambria Math" w:cs="Times New Roman"/>
              <w:szCs w:val="22"/>
              <w:lang w:val="lt-LT"/>
            </w:rPr>
            <m:t>;</m:t>
          </m:r>
        </m:oMath>
      </m:oMathPara>
    </w:p>
    <w:bookmarkEnd w:id="81"/>
    <w:p>
      <w:pPr>
        <w:spacing w:line="276" w:lineRule="auto"/>
        <w:ind w:right="20"/>
        <w:jc w:val="both"/>
        <w:rPr>
          <w:rFonts w:eastAsia="Times New Roman" w:cs="Times New Roman"/>
          <w:szCs w:val="22"/>
          <w:lang w:val="lt-LT"/>
        </w:rPr>
      </w:pPr>
      <w:r>
        <w:rPr>
          <w:rFonts w:eastAsia="Times New Roman" w:cs="Times New Roman"/>
          <w:szCs w:val="22"/>
          <w:lang w:val="lt-LT"/>
        </w:rPr>
        <w:t xml:space="preserve">čia </w:t>
      </w:r>
      <w:r>
        <w:rPr>
          <w:rFonts w:eastAsia="Times New Roman" w:cs="Times New Roman"/>
          <w:i/>
          <w:szCs w:val="22"/>
          <w:lang w:val="lt-LT"/>
        </w:rPr>
        <w:t>E</w:t>
      </w:r>
      <w:r>
        <w:rPr>
          <w:rFonts w:eastAsia="Times New Roman" w:cs="Times New Roman"/>
          <w:szCs w:val="22"/>
          <w:lang w:val="lt-LT"/>
        </w:rPr>
        <w:t xml:space="preserve"> – veleno medžiagos tamprumo modulis, </w:t>
      </w:r>
      <w:r>
        <w:rPr>
          <w:rFonts w:eastAsia="Times New Roman" w:cs="Times New Roman"/>
          <w:i/>
          <w:szCs w:val="22"/>
          <w:lang w:val="lt-LT"/>
        </w:rPr>
        <w:t>I</w:t>
      </w:r>
      <w:r>
        <w:rPr>
          <w:rFonts w:eastAsia="Times New Roman" w:cs="Times New Roman"/>
          <w:szCs w:val="22"/>
          <w:lang w:val="lt-LT"/>
        </w:rPr>
        <w:t xml:space="preserve"> – veleno skerspjūvio inercijos momentas.</w:t>
      </w:r>
    </w:p>
    <w:p>
      <w:pPr>
        <w:spacing w:line="276" w:lineRule="auto"/>
        <w:rPr>
          <w:rFonts w:eastAsia="Times New Roman" w:cs="Times New Roman"/>
          <w:i/>
          <w:noProof/>
          <w:szCs w:val="22"/>
          <w:lang w:val="lt-LT"/>
        </w:rPr>
      </w:pPr>
      <m:oMathPara>
        <m:oMathParaPr>
          <m:jc m:val="left"/>
        </m:oMathParaPr>
        <m:oMath>
          <m:r>
            <m:rPr>
              <m:nor/>
            </m:rPr>
            <w:rPr>
              <w:rFonts w:eastAsia="Times New Roman" w:cs="Times New Roman"/>
              <w:szCs w:val="22"/>
              <w:lang w:val="lt-LT"/>
            </w:rPr>
            <m:t xml:space="preserve">         Trumpeną </m:t>
          </m:r>
          <w:bookmarkStart w:id="82" w:name="_Hlk506468188"/>
          <m:f>
            <m:fPr>
              <m:ctrlPr>
                <w:rPr>
                  <w:rFonts w:ascii="Cambria Math" w:eastAsia="Times New Roman" w:hAnsi="Cambria Math" w:cs="Times New Roman"/>
                  <w:szCs w:val="22"/>
                  <w:lang w:val="lt-LT"/>
                </w:rPr>
              </m:ctrlPr>
            </m:fPr>
            <m:num>
              <m:r>
                <w:rPr>
                  <w:rFonts w:ascii="Cambria Math" w:eastAsia="Times New Roman" w:hAnsi="Cambria Math" w:cs="Times New Roman"/>
                  <w:szCs w:val="22"/>
                  <w:lang w:val="lt-LT"/>
                </w:rPr>
                <m:t>48EI</m:t>
              </m:r>
            </m:num>
            <m:den>
              <m:sSup>
                <m:sSupPr>
                  <m:ctrlPr>
                    <w:rPr>
                      <w:rFonts w:ascii="Cambria Math" w:eastAsia="Times New Roman" w:hAnsi="Cambria Math" w:cs="Times New Roman"/>
                      <w:i/>
                      <w:szCs w:val="22"/>
                      <w:lang w:val="lt-LT"/>
                    </w:rPr>
                  </m:ctrlPr>
                </m:sSupPr>
                <m:e>
                  <m:r>
                    <w:rPr>
                      <w:rFonts w:ascii="Cambria Math" w:eastAsia="Times New Roman" w:hAnsi="Cambria Math" w:cs="Times New Roman"/>
                      <w:szCs w:val="22"/>
                      <w:lang w:val="lt-LT"/>
                    </w:rPr>
                    <m:t>L</m:t>
                  </m:r>
                </m:e>
                <m:sup>
                  <m:r>
                    <w:rPr>
                      <w:rFonts w:ascii="Cambria Math" w:eastAsia="Times New Roman" w:hAnsi="Cambria Math" w:cs="Times New Roman"/>
                      <w:szCs w:val="22"/>
                      <w:lang w:val="lt-LT"/>
                    </w:rPr>
                    <m:t>3</m:t>
                  </m:r>
                </m:sup>
              </m:sSup>
            </m:den>
          </m:f>
          <w:bookmarkEnd w:id="82"/>
          <m:r>
            <w:rPr>
              <w:rFonts w:ascii="Cambria Math" w:eastAsia="Times New Roman" w:hAnsi="Cambria Math" w:cs="Times New Roman"/>
              <w:szCs w:val="22"/>
              <w:lang w:val="lt-LT"/>
            </w:rPr>
            <m:t xml:space="preserve"> </m:t>
          </m:r>
          <m:r>
            <m:rPr>
              <m:nor/>
            </m:rPr>
            <w:rPr>
              <w:rFonts w:eastAsia="Times New Roman" w:cs="Times New Roman"/>
              <w:szCs w:val="22"/>
              <w:lang w:val="lt-LT"/>
            </w:rPr>
            <m:t>pavadiname dydžiu k.</m:t>
          </m:r>
          <m:r>
            <m:rPr>
              <m:sty m:val="p"/>
            </m:rPr>
            <w:rPr>
              <w:rFonts w:eastAsia="Times New Roman" w:cs="Times New Roman"/>
              <w:noProof/>
              <w:szCs w:val="22"/>
              <w:lang w:val="lt-LT"/>
            </w:rPr>
            <w:br/>
          </m:r>
        </m:oMath>
      </m:oMathPara>
    </w:p>
    <w:p>
      <w:pPr>
        <w:spacing w:line="276" w:lineRule="auto"/>
        <w:rPr>
          <w:rFonts w:eastAsia="Times New Roman" w:cs="Times New Roman"/>
          <w:noProof/>
          <w:szCs w:val="22"/>
          <w:lang w:val="lt-LT"/>
        </w:rPr>
        <w:sectPr>
          <w:pgSz w:w="16838" w:h="11906" w:orient="landscape" w:code="9"/>
          <w:pgMar w:top="1701" w:right="1247" w:bottom="567" w:left="1134" w:header="567" w:footer="567" w:gutter="0"/>
          <w:cols w:num="2" w:space="677"/>
          <w:docGrid w:linePitch="360"/>
        </w:sectPr>
      </w:pPr>
    </w:p>
    <w:p>
      <w:pPr>
        <w:spacing w:line="276" w:lineRule="auto"/>
        <w:rPr>
          <w:rFonts w:eastAsia="Times New Roman" w:cs="Times New Roman"/>
          <w:szCs w:val="22"/>
          <w:lang w:val="lt-LT"/>
        </w:rPr>
      </w:pPr>
      <w:r>
        <w:rPr>
          <w:rFonts w:eastAsia="Times New Roman" w:cs="Times New Roman"/>
          <w:szCs w:val="22"/>
          <w:lang w:val="lt-LT"/>
        </w:rPr>
        <w:lastRenderedPageBreak/>
        <w:tab/>
        <w:t>Tada</w:t>
      </w:r>
    </w:p>
    <w:p>
      <w:pPr>
        <w:spacing w:line="276" w:lineRule="auto"/>
        <w:rPr>
          <w:rFonts w:eastAsia="Times New Roman" w:cs="Times New Roman"/>
          <w:szCs w:val="22"/>
          <w:lang w:val="lt-LT"/>
        </w:rPr>
      </w:pPr>
      <w:bookmarkStart w:id="83" w:name="_Hlk506468277"/>
      <m:oMathPara>
        <m:oMath>
          <m:r>
            <w:rPr>
              <w:rFonts w:ascii="Cambria Math" w:eastAsia="Times New Roman" w:hAnsi="Cambria Math" w:cs="Times New Roman"/>
              <w:szCs w:val="22"/>
              <w:lang w:val="lt-LT"/>
            </w:rPr>
            <m:t>c=</m:t>
          </m:r>
          <m:f>
            <m:fPr>
              <m:ctrlPr>
                <w:rPr>
                  <w:rFonts w:ascii="Cambria Math" w:eastAsia="Times New Roman" w:hAnsi="Cambria Math" w:cs="Times New Roman"/>
                  <w:szCs w:val="22"/>
                  <w:lang w:val="lt-LT"/>
                </w:rPr>
              </m:ctrlPr>
            </m:fPr>
            <m:num>
              <m:r>
                <w:rPr>
                  <w:rFonts w:ascii="Cambria Math" w:eastAsia="Times New Roman" w:hAnsi="Cambria Math" w:cs="Times New Roman"/>
                  <w:szCs w:val="22"/>
                  <w:lang w:val="lt-LT"/>
                </w:rPr>
                <m:t>48∙E∙</m:t>
              </m:r>
              <m:r>
                <m:rPr>
                  <m:sty m:val="p"/>
                </m:rPr>
                <w:rPr>
                  <w:rFonts w:ascii="Cambria Math" w:eastAsia="Times New Roman" w:hAnsi="Cambria Math" w:cs="Times New Roman"/>
                  <w:szCs w:val="22"/>
                  <w:lang w:val="lt-LT"/>
                </w:rPr>
                <m:t>I</m:t>
              </m:r>
            </m:num>
            <m:den>
              <m:sSup>
                <m:sSupPr>
                  <m:ctrlPr>
                    <w:rPr>
                      <w:rFonts w:ascii="Cambria Math" w:eastAsia="Times New Roman" w:hAnsi="Cambria Math" w:cs="Times New Roman"/>
                      <w:i/>
                      <w:szCs w:val="22"/>
                      <w:lang w:val="lt-LT"/>
                    </w:rPr>
                  </m:ctrlPr>
                </m:sSupPr>
                <m:e>
                  <m:r>
                    <w:rPr>
                      <w:rFonts w:ascii="Cambria Math" w:eastAsia="Times New Roman" w:hAnsi="Cambria Math" w:cs="Times New Roman"/>
                      <w:szCs w:val="22"/>
                      <w:lang w:val="lt-LT"/>
                    </w:rPr>
                    <m:t>L</m:t>
                  </m:r>
                </m:e>
                <m:sup>
                  <m:r>
                    <w:rPr>
                      <w:rFonts w:ascii="Cambria Math" w:eastAsia="Times New Roman" w:hAnsi="Cambria Math" w:cs="Times New Roman"/>
                      <w:szCs w:val="22"/>
                      <w:lang w:val="lt-LT"/>
                    </w:rPr>
                    <m:t>3</m:t>
                  </m:r>
                </m:sup>
              </m:sSup>
            </m:den>
          </m:f>
          <m:r>
            <w:rPr>
              <w:rFonts w:ascii="Cambria Math" w:eastAsia="Times New Roman" w:hAnsi="Cambria Math" w:cs="Times New Roman"/>
              <w:szCs w:val="22"/>
              <w:lang w:val="lt-LT"/>
            </w:rPr>
            <m:t>y=ky,</m:t>
          </m:r>
          <m:r>
            <m:rPr>
              <m:nor/>
            </m:rPr>
            <w:rPr>
              <w:rFonts w:ascii="Cambria Math" w:eastAsia="Times New Roman" w:hAnsi="Cambria Math" w:cs="Times New Roman"/>
              <w:szCs w:val="22"/>
              <w:lang w:val="lt-LT"/>
            </w:rPr>
            <m:t xml:space="preserve">                 </m:t>
          </m:r>
          <m:r>
            <w:rPr>
              <w:rFonts w:ascii="Cambria Math" w:eastAsia="Times New Roman" w:hAnsi="Cambria Math" w:cs="Times New Roman"/>
              <w:szCs w:val="22"/>
              <w:lang w:val="lt-LT"/>
            </w:rPr>
            <m:t xml:space="preserve"> k=</m:t>
          </m:r>
          <m:f>
            <m:fPr>
              <m:ctrlPr>
                <w:rPr>
                  <w:rFonts w:ascii="Cambria Math" w:eastAsia="Times New Roman" w:hAnsi="Cambria Math" w:cs="Times New Roman"/>
                  <w:i/>
                  <w:szCs w:val="22"/>
                  <w:lang w:val="lt-LT"/>
                </w:rPr>
              </m:ctrlPr>
            </m:fPr>
            <m:num>
              <m:r>
                <w:rPr>
                  <w:rFonts w:ascii="Cambria Math" w:eastAsia="Times New Roman" w:hAnsi="Cambria Math" w:cs="Times New Roman"/>
                  <w:szCs w:val="22"/>
                  <w:lang w:val="lt-LT"/>
                </w:rPr>
                <m:t>c</m:t>
              </m:r>
            </m:num>
            <m:den>
              <m:r>
                <w:rPr>
                  <w:rFonts w:ascii="Cambria Math" w:eastAsia="Times New Roman" w:hAnsi="Cambria Math" w:cs="Times New Roman"/>
                  <w:szCs w:val="22"/>
                  <w:lang w:val="lt-LT"/>
                </w:rPr>
                <m:t>y</m:t>
              </m:r>
            </m:den>
          </m:f>
          <m:r>
            <w:rPr>
              <w:rFonts w:ascii="Cambria Math" w:eastAsia="Times New Roman" w:hAnsi="Cambria Math" w:cs="Times New Roman"/>
              <w:szCs w:val="22"/>
              <w:lang w:val="lt-LT"/>
            </w:rPr>
            <m:t>.</m:t>
          </m:r>
        </m:oMath>
      </m:oMathPara>
    </w:p>
    <w:bookmarkEnd w:id="83"/>
    <w:p>
      <w:pPr>
        <w:spacing w:line="276" w:lineRule="auto"/>
        <w:rPr>
          <w:rFonts w:eastAsia="Times New Roman" w:cs="Times New Roman"/>
          <w:szCs w:val="22"/>
          <w:lang w:val="lt-LT"/>
        </w:rPr>
      </w:pPr>
      <w:r>
        <w:rPr>
          <w:rFonts w:eastAsia="Times New Roman" w:cs="Times New Roman"/>
          <w:szCs w:val="22"/>
          <w:lang w:val="lt-LT"/>
        </w:rPr>
        <w:tab/>
        <w:t xml:space="preserve">Taigi </w:t>
      </w:r>
      <w:r>
        <w:rPr>
          <w:rFonts w:eastAsia="Times New Roman" w:cs="Times New Roman"/>
          <w:i/>
          <w:szCs w:val="22"/>
          <w:lang w:val="lt-LT"/>
        </w:rPr>
        <w:t>k</w:t>
      </w:r>
      <w:r>
        <w:rPr>
          <w:rFonts w:eastAsia="Times New Roman" w:cs="Times New Roman"/>
          <w:szCs w:val="22"/>
          <w:lang w:val="lt-LT"/>
        </w:rPr>
        <w:t xml:space="preserve"> – standumas,</w:t>
      </w:r>
    </w:p>
    <w:p>
      <w:pPr>
        <w:spacing w:line="276" w:lineRule="auto"/>
        <w:rPr>
          <w:rFonts w:eastAsia="Times New Roman" w:cs="Times New Roman"/>
          <w:szCs w:val="22"/>
          <w:lang w:val="lt-LT"/>
        </w:rPr>
      </w:pPr>
      <w:r>
        <w:rPr>
          <w:rFonts w:eastAsia="Times New Roman" w:cs="Times New Roman"/>
          <w:szCs w:val="22"/>
          <w:lang w:val="lt-LT"/>
        </w:rPr>
        <w:tab/>
      </w:r>
      <w:r>
        <w:rPr>
          <w:rFonts w:eastAsia="Times New Roman" w:cs="Times New Roman"/>
          <w:i/>
          <w:szCs w:val="22"/>
          <w:lang w:val="lt-LT"/>
        </w:rPr>
        <w:t xml:space="preserve">c </w:t>
      </w:r>
      <w:r>
        <w:rPr>
          <w:rFonts w:eastAsia="Times New Roman" w:cs="Times New Roman"/>
          <w:szCs w:val="22"/>
          <w:lang w:val="lt-LT"/>
        </w:rPr>
        <w:t>– jėgą, sukelianti veleno įlinkį,</w:t>
      </w:r>
    </w:p>
    <w:p>
      <w:pPr>
        <w:spacing w:line="276" w:lineRule="auto"/>
        <w:rPr>
          <w:rFonts w:eastAsia="Times New Roman" w:cs="Times New Roman"/>
          <w:szCs w:val="22"/>
          <w:lang w:val="lt-LT"/>
        </w:rPr>
      </w:pPr>
      <w:r>
        <w:rPr>
          <w:rFonts w:eastAsia="Times New Roman" w:cs="Times New Roman"/>
          <w:szCs w:val="22"/>
          <w:lang w:val="lt-LT"/>
        </w:rPr>
        <w:tab/>
      </w:r>
      <w:r>
        <w:rPr>
          <w:rFonts w:eastAsia="Times New Roman" w:cs="Times New Roman"/>
          <w:i/>
          <w:szCs w:val="22"/>
          <w:lang w:val="lt-LT"/>
        </w:rPr>
        <w:t>y</w:t>
      </w:r>
      <w:r>
        <w:rPr>
          <w:rFonts w:eastAsia="Times New Roman" w:cs="Times New Roman"/>
          <w:szCs w:val="22"/>
          <w:lang w:val="lt-LT"/>
        </w:rPr>
        <w:t xml:space="preserve"> – veleno įlinkis.</w:t>
      </w:r>
    </w:p>
    <w:p>
      <w:pPr>
        <w:spacing w:line="276" w:lineRule="auto"/>
        <w:rPr>
          <w:rFonts w:eastAsia="Times New Roman" w:cs="Times New Roman"/>
          <w:szCs w:val="22"/>
          <w:lang w:val="lt-LT"/>
        </w:rPr>
      </w:pPr>
      <w:r>
        <w:rPr>
          <w:rFonts w:eastAsia="Times New Roman" w:cs="Times New Roman"/>
          <w:szCs w:val="22"/>
          <w:lang w:val="lt-LT"/>
        </w:rPr>
        <w:tab/>
        <w:t>Vadinasi,</w:t>
      </w:r>
    </w:p>
    <w:p>
      <w:pPr>
        <w:spacing w:line="276" w:lineRule="auto"/>
        <w:jc w:val="center"/>
        <w:rPr>
          <w:rFonts w:eastAsia="Times New Roman" w:cs="Times New Roman"/>
          <w:szCs w:val="22"/>
          <w:lang w:val="lt-LT"/>
        </w:rPr>
      </w:pPr>
      <w:bookmarkStart w:id="84" w:name="_Hlk506468292"/>
      <m:oMathPara>
        <m:oMath>
          <m:r>
            <w:rPr>
              <w:rFonts w:ascii="Cambria Math" w:eastAsia="Times New Roman" w:hAnsi="Cambria Math" w:cs="Times New Roman"/>
              <w:szCs w:val="22"/>
              <w:lang w:val="lt-LT"/>
            </w:rPr>
            <m:t>m</m:t>
          </m:r>
          <m:d>
            <m:dPr>
              <m:ctrlPr>
                <w:rPr>
                  <w:rFonts w:ascii="Cambria Math" w:eastAsia="Times New Roman" w:hAnsi="Cambria Math" w:cs="Times New Roman"/>
                  <w:i/>
                  <w:szCs w:val="22"/>
                  <w:lang w:val="lt-LT"/>
                </w:rPr>
              </m:ctrlPr>
            </m:dPr>
            <m:e>
              <m:r>
                <w:rPr>
                  <w:rFonts w:ascii="Cambria Math" w:eastAsia="Times New Roman" w:hAnsi="Cambria Math" w:cs="Times New Roman"/>
                  <w:szCs w:val="22"/>
                  <w:lang w:val="lt-LT"/>
                </w:rPr>
                <m:t>y+e</m:t>
              </m:r>
            </m:e>
          </m:d>
          <m:sSup>
            <m:sSupPr>
              <m:ctrlPr>
                <w:rPr>
                  <w:rFonts w:ascii="Cambria Math" w:eastAsia="Times New Roman" w:hAnsi="Cambria Math" w:cs="Times New Roman"/>
                  <w:szCs w:val="22"/>
                  <w:lang w:val="lt-LT"/>
                </w:rPr>
              </m:ctrlPr>
            </m:sSupPr>
            <m:e>
              <m:r>
                <w:rPr>
                  <w:rFonts w:ascii="Cambria Math" w:eastAsia="Times New Roman" w:hAnsi="Cambria Math" w:cs="Times New Roman"/>
                  <w:szCs w:val="22"/>
                  <w:lang w:val="lt-LT"/>
                </w:rPr>
                <m:t>ω</m:t>
              </m:r>
            </m:e>
            <m:sup>
              <m:r>
                <w:rPr>
                  <w:rFonts w:ascii="Cambria Math" w:eastAsia="Times New Roman" w:hAnsi="Cambria Math" w:cs="Times New Roman"/>
                  <w:szCs w:val="22"/>
                  <w:lang w:val="lt-LT"/>
                </w:rPr>
                <m:t>2</m:t>
              </m:r>
            </m:sup>
          </m:sSup>
          <m:r>
            <w:rPr>
              <w:rFonts w:ascii="Cambria Math" w:eastAsia="Times New Roman" w:hAnsi="Cambria Math" w:cs="Times New Roman"/>
              <w:szCs w:val="22"/>
              <w:lang w:val="lt-LT"/>
            </w:rPr>
            <m:t>=ky</m:t>
          </m:r>
        </m:oMath>
      </m:oMathPara>
    </w:p>
    <w:bookmarkEnd w:id="84"/>
    <w:p>
      <w:pPr>
        <w:spacing w:line="276" w:lineRule="auto"/>
        <w:rPr>
          <w:rFonts w:eastAsia="Times New Roman" w:cs="Times New Roman"/>
          <w:szCs w:val="22"/>
          <w:lang w:val="lt-LT"/>
        </w:rPr>
      </w:pPr>
      <w:r>
        <w:rPr>
          <w:rFonts w:eastAsia="Times New Roman" w:cs="Times New Roman"/>
          <w:szCs w:val="22"/>
          <w:lang w:val="lt-LT"/>
        </w:rPr>
        <w:tab/>
        <w:t>ir</w:t>
      </w:r>
    </w:p>
    <w:p>
      <w:pPr>
        <w:spacing w:line="276" w:lineRule="auto"/>
        <w:jc w:val="center"/>
        <w:rPr>
          <w:rFonts w:eastAsia="Times New Roman" w:cs="Times New Roman"/>
          <w:szCs w:val="22"/>
          <w:lang w:val="lt-LT"/>
        </w:rPr>
      </w:pPr>
      <w:bookmarkStart w:id="85" w:name="_Hlk506468302"/>
      <m:oMathPara>
        <m:oMath>
          <m:r>
            <w:rPr>
              <w:rFonts w:ascii="Cambria Math" w:eastAsia="Times New Roman" w:hAnsi="Cambria Math" w:cs="Times New Roman"/>
              <w:szCs w:val="22"/>
              <w:lang w:val="lt-LT"/>
            </w:rPr>
            <m:t>y=</m:t>
          </m:r>
          <m:f>
            <m:fPr>
              <m:ctrlPr>
                <w:rPr>
                  <w:rFonts w:ascii="Cambria Math" w:eastAsia="Times New Roman" w:hAnsi="Cambria Math" w:cs="Times New Roman"/>
                  <w:szCs w:val="22"/>
                  <w:lang w:val="lt-LT"/>
                </w:rPr>
              </m:ctrlPr>
            </m:fPr>
            <m:num>
              <m:r>
                <w:rPr>
                  <w:rFonts w:ascii="Cambria Math" w:eastAsia="Times New Roman" w:hAnsi="Cambria Math" w:cs="Times New Roman"/>
                  <w:szCs w:val="22"/>
                  <w:lang w:val="lt-LT"/>
                </w:rPr>
                <m:t>e</m:t>
              </m:r>
            </m:num>
            <m:den>
              <m:f>
                <m:fPr>
                  <m:ctrlPr>
                    <w:rPr>
                      <w:rFonts w:ascii="Cambria Math" w:eastAsia="Times New Roman" w:hAnsi="Cambria Math" w:cs="Times New Roman"/>
                      <w:i/>
                      <w:szCs w:val="22"/>
                      <w:lang w:val="lt-LT"/>
                    </w:rPr>
                  </m:ctrlPr>
                </m:fPr>
                <m:num>
                  <m:r>
                    <w:rPr>
                      <w:rFonts w:ascii="Cambria Math" w:eastAsia="Times New Roman" w:hAnsi="Cambria Math" w:cs="Times New Roman"/>
                      <w:szCs w:val="22"/>
                      <w:lang w:val="lt-LT"/>
                    </w:rPr>
                    <m:t>k</m:t>
                  </m:r>
                </m:num>
                <m:den>
                  <m:r>
                    <w:rPr>
                      <w:rFonts w:ascii="Cambria Math" w:eastAsia="Times New Roman" w:hAnsi="Cambria Math" w:cs="Times New Roman"/>
                      <w:szCs w:val="22"/>
                      <w:lang w:val="lt-LT"/>
                    </w:rPr>
                    <m:t>m</m:t>
                  </m:r>
                  <m:sSup>
                    <m:sSupPr>
                      <m:ctrlPr>
                        <w:rPr>
                          <w:rFonts w:ascii="Cambria Math" w:eastAsia="Times New Roman" w:hAnsi="Cambria Math" w:cs="Times New Roman"/>
                          <w:i/>
                          <w:szCs w:val="22"/>
                          <w:lang w:val="lt-LT"/>
                        </w:rPr>
                      </m:ctrlPr>
                    </m:sSupPr>
                    <m:e>
                      <m:r>
                        <w:rPr>
                          <w:rFonts w:ascii="Cambria Math" w:eastAsia="Times New Roman" w:hAnsi="Cambria Math" w:cs="Times New Roman"/>
                          <w:szCs w:val="22"/>
                          <w:lang w:val="lt-LT"/>
                        </w:rPr>
                        <m:t>ω</m:t>
                      </m:r>
                    </m:e>
                    <m:sup>
                      <m:r>
                        <w:rPr>
                          <w:rFonts w:ascii="Cambria Math" w:eastAsia="Times New Roman" w:hAnsi="Cambria Math" w:cs="Times New Roman"/>
                          <w:szCs w:val="22"/>
                          <w:lang w:val="lt-LT"/>
                        </w:rPr>
                        <m:t>2</m:t>
                      </m:r>
                    </m:sup>
                  </m:sSup>
                </m:den>
              </m:f>
              <m:r>
                <w:rPr>
                  <w:rFonts w:ascii="Cambria Math" w:eastAsia="Times New Roman" w:hAnsi="Cambria Math" w:cs="Times New Roman"/>
                  <w:szCs w:val="22"/>
                  <w:lang w:val="lt-LT"/>
                </w:rPr>
                <m:t>-</m:t>
              </m:r>
              <m:r>
                <m:rPr>
                  <m:sty m:val="p"/>
                </m:rPr>
                <w:rPr>
                  <w:rFonts w:ascii="Cambria Math" w:eastAsia="Times New Roman" w:hAnsi="Cambria Math" w:cs="Times New Roman"/>
                  <w:szCs w:val="22"/>
                  <w:lang w:val="lt-LT"/>
                </w:rPr>
                <m:t>I</m:t>
              </m:r>
            </m:den>
          </m:f>
          <m:r>
            <w:rPr>
              <w:rFonts w:ascii="Cambria Math" w:eastAsia="Times New Roman" w:hAnsi="Cambria Math" w:cs="Times New Roman"/>
              <w:szCs w:val="22"/>
              <w:lang w:val="lt-LT"/>
            </w:rPr>
            <m:t>.</m:t>
          </m:r>
        </m:oMath>
      </m:oMathPara>
    </w:p>
    <w:p>
      <w:pPr>
        <w:spacing w:line="276" w:lineRule="auto"/>
        <w:jc w:val="center"/>
        <w:rPr>
          <w:rFonts w:eastAsia="Times New Roman" w:cs="Times New Roman"/>
          <w:szCs w:val="22"/>
          <w:lang w:val="lt-LT"/>
        </w:rPr>
      </w:pPr>
      <m:oMathPara>
        <m:oMath>
          <m:r>
            <w:rPr>
              <w:rFonts w:ascii="Cambria Math" w:eastAsia="Times New Roman" w:hAnsi="Cambria Math" w:cs="Times New Roman"/>
              <w:szCs w:val="22"/>
              <w:lang w:val="lt-LT"/>
            </w:rPr>
            <m:t>m=</m:t>
          </m:r>
          <m:sSub>
            <m:sSubPr>
              <m:ctrlPr>
                <w:rPr>
                  <w:rFonts w:ascii="Cambria Math" w:eastAsia="Times New Roman" w:hAnsi="Cambria Math" w:cs="Times New Roman"/>
                  <w:szCs w:val="22"/>
                  <w:lang w:val="lt-LT"/>
                </w:rPr>
              </m:ctrlPr>
            </m:sSubPr>
            <m:e>
              <m:r>
                <w:rPr>
                  <w:rFonts w:ascii="Cambria Math" w:eastAsia="Times New Roman" w:hAnsi="Cambria Math" w:cs="Times New Roman"/>
                  <w:szCs w:val="22"/>
                  <w:lang w:val="lt-LT"/>
                </w:rPr>
                <m:t>m</m:t>
              </m:r>
            </m:e>
            <m:sub>
              <m:r>
                <w:rPr>
                  <w:rFonts w:ascii="Cambria Math" w:eastAsia="Times New Roman" w:hAnsi="Cambria Math" w:cs="Times New Roman"/>
                  <w:szCs w:val="22"/>
                  <w:lang w:val="lt-LT"/>
                </w:rPr>
                <m:t>d</m:t>
              </m:r>
            </m:sub>
          </m:sSub>
          <m:r>
            <w:rPr>
              <w:rFonts w:ascii="Cambria Math" w:eastAsia="Times New Roman" w:hAnsi="Cambria Math" w:cs="Times New Roman"/>
              <w:szCs w:val="22"/>
              <w:lang w:val="lt-LT"/>
            </w:rPr>
            <m:t>+0,5∙</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m</m:t>
              </m:r>
            </m:e>
            <m:sub>
              <m:r>
                <w:rPr>
                  <w:rFonts w:ascii="Cambria Math" w:eastAsia="Times New Roman" w:hAnsi="Cambria Math" w:cs="Times New Roman"/>
                  <w:szCs w:val="22"/>
                  <w:lang w:val="lt-LT"/>
                </w:rPr>
                <m:t>v</m:t>
              </m:r>
            </m:sub>
          </m:sSub>
          <m:r>
            <w:rPr>
              <w:rFonts w:ascii="Cambria Math" w:eastAsia="Times New Roman" w:hAnsi="Cambria Math" w:cs="Times New Roman"/>
              <w:szCs w:val="22"/>
              <w:lang w:val="lt-LT"/>
            </w:rPr>
            <m:t>.</m:t>
          </m:r>
        </m:oMath>
      </m:oMathPara>
    </w:p>
    <w:bookmarkEnd w:id="85"/>
    <w:p>
      <w:pPr>
        <w:spacing w:line="276" w:lineRule="auto"/>
        <w:ind w:firstLine="397"/>
        <w:rPr>
          <w:rFonts w:eastAsia="Times New Roman" w:cs="Times New Roman"/>
          <w:szCs w:val="22"/>
          <w:lang w:val="lt-LT"/>
        </w:rPr>
      </w:pPr>
      <w:r>
        <w:rPr>
          <w:rFonts w:eastAsia="Times New Roman" w:cs="Times New Roman"/>
          <w:szCs w:val="22"/>
          <w:lang w:val="lt-LT"/>
        </w:rPr>
        <w:t xml:space="preserve">Iš čia, kai </w:t>
      </w:r>
      <w:bookmarkStart w:id="86" w:name="_Hlk506468317"/>
      <m:oMath>
        <m:r>
          <w:rPr>
            <w:rFonts w:ascii="Cambria Math" w:eastAsia="Times New Roman" w:hAnsi="Cambria Math" w:cs="Times New Roman"/>
            <w:szCs w:val="22"/>
            <w:lang w:val="lt-LT"/>
          </w:rPr>
          <m:t>ω=</m:t>
        </m:r>
        <m:rad>
          <m:radPr>
            <m:degHide m:val="1"/>
            <m:ctrlPr>
              <w:rPr>
                <w:rFonts w:ascii="Cambria Math" w:eastAsia="Arial" w:hAnsi="Cambria Math" w:cs="Times New Roman"/>
                <w:szCs w:val="22"/>
                <w:lang w:val="lt-LT"/>
              </w:rPr>
            </m:ctrlPr>
          </m:radPr>
          <m:deg/>
          <m:e>
            <m:f>
              <m:fPr>
                <m:type m:val="lin"/>
                <m:ctrlPr>
                  <w:rPr>
                    <w:rFonts w:ascii="Cambria Math" w:eastAsia="Arial" w:hAnsi="Cambria Math" w:cs="Times New Roman"/>
                    <w:i/>
                    <w:szCs w:val="22"/>
                    <w:lang w:val="lt-LT"/>
                  </w:rPr>
                </m:ctrlPr>
              </m:fPr>
              <m:num>
                <m:r>
                  <w:rPr>
                    <w:rFonts w:ascii="Cambria Math" w:eastAsia="Arial" w:hAnsi="Cambria Math" w:cs="Times New Roman"/>
                    <w:szCs w:val="22"/>
                    <w:lang w:val="lt-LT"/>
                  </w:rPr>
                  <m:t>k</m:t>
                </m:r>
              </m:num>
              <m:den>
                <m:r>
                  <w:rPr>
                    <w:rFonts w:ascii="Cambria Math" w:eastAsia="Arial" w:hAnsi="Cambria Math" w:cs="Times New Roman"/>
                    <w:szCs w:val="22"/>
                    <w:lang w:val="lt-LT"/>
                  </w:rPr>
                  <m:t>m</m:t>
                </m:r>
              </m:den>
            </m:f>
          </m:e>
        </m:rad>
      </m:oMath>
      <w:bookmarkEnd w:id="86"/>
      <w:r>
        <w:rPr>
          <w:rFonts w:eastAsia="Times New Roman" w:cs="Times New Roman"/>
          <w:szCs w:val="22"/>
          <w:lang w:val="lt-LT"/>
        </w:rPr>
        <w:t>, gaunamas</w:t>
      </w:r>
      <w:r>
        <w:rPr>
          <w:rFonts w:eastAsia="Times New Roman" w:cs="Times New Roman"/>
          <w:i/>
          <w:szCs w:val="22"/>
          <w:lang w:val="lt-LT"/>
        </w:rPr>
        <w:t xml:space="preserve"> y </w:t>
      </w:r>
      <w:r>
        <w:rPr>
          <w:rFonts w:eastAsia="Arial" w:cs="Times New Roman"/>
          <w:szCs w:val="22"/>
          <w:lang w:val="lt-LT"/>
        </w:rPr>
        <w:t>→ ∞</w:t>
      </w:r>
      <w:r>
        <w:rPr>
          <w:rFonts w:eastAsia="Times New Roman" w:cs="Times New Roman"/>
          <w:szCs w:val="22"/>
          <w:lang w:val="lt-LT"/>
        </w:rPr>
        <w:t>.</w:t>
      </w:r>
    </w:p>
    <w:p>
      <w:pPr>
        <w:spacing w:line="272" w:lineRule="auto"/>
        <w:ind w:right="20" w:firstLine="397"/>
        <w:rPr>
          <w:rFonts w:eastAsia="Times New Roman" w:cs="Times New Roman"/>
          <w:szCs w:val="22"/>
          <w:lang w:val="lt-LT"/>
        </w:rPr>
      </w:pPr>
      <w:r>
        <w:rPr>
          <w:rFonts w:eastAsia="Times New Roman" w:cs="Times New Roman"/>
          <w:szCs w:val="22"/>
          <w:lang w:val="lt-LT"/>
        </w:rPr>
        <w:t>Tai reiškia, kad, esant tokiam kampiniam greičiui, velenas gali (turėtų) suirti. Taigi šis greitis vadinamas kritiniu, t. y.</w:t>
      </w:r>
    </w:p>
    <w:bookmarkStart w:id="87" w:name="_Hlk506470596"/>
    <w:p>
      <w:pPr>
        <w:spacing w:line="272" w:lineRule="auto"/>
        <w:ind w:right="20" w:firstLine="397"/>
        <w:rPr>
          <w:rFonts w:eastAsia="Times New Roman" w:cs="Times New Roman"/>
          <w:szCs w:val="22"/>
          <w:lang w:val="lt-LT"/>
        </w:rPr>
      </w:pPr>
      <m:oMathPara>
        <m:oMath>
          <m:sSub>
            <m:sSubPr>
              <m:ctrlPr>
                <w:rPr>
                  <w:rFonts w:ascii="Cambria Math" w:eastAsia="Arial" w:hAnsi="Cambria Math" w:cs="Times New Roman"/>
                  <w:szCs w:val="22"/>
                  <w:lang w:val="lt-LT"/>
                </w:rPr>
              </m:ctrlPr>
            </m:sSubPr>
            <m:e>
              <m:r>
                <w:rPr>
                  <w:rFonts w:ascii="Cambria Math" w:eastAsia="Arial" w:hAnsi="Cambria Math" w:cs="Times New Roman"/>
                  <w:szCs w:val="22"/>
                  <w:lang w:val="lt-LT"/>
                </w:rPr>
                <m:t>ω</m:t>
              </m:r>
            </m:e>
            <m:sub>
              <m:r>
                <w:rPr>
                  <w:rFonts w:ascii="Cambria Math" w:eastAsia="Arial" w:hAnsi="Cambria Math" w:cs="Times New Roman"/>
                  <w:szCs w:val="22"/>
                  <w:lang w:val="lt-LT"/>
                </w:rPr>
                <m:t>KE</m:t>
              </m:r>
            </m:sub>
          </m:sSub>
          <m:r>
            <w:rPr>
              <w:rFonts w:ascii="Cambria Math" w:eastAsia="Arial" w:hAnsi="Cambria Math" w:cs="Times New Roman"/>
              <w:szCs w:val="22"/>
              <w:lang w:val="lt-LT"/>
            </w:rPr>
            <m:t>=</m:t>
          </m:r>
          <m:rad>
            <m:radPr>
              <m:degHide m:val="1"/>
              <m:ctrlPr>
                <w:rPr>
                  <w:rFonts w:ascii="Cambria Math" w:eastAsia="Arial" w:hAnsi="Cambria Math" w:cs="Times New Roman"/>
                  <w:i/>
                  <w:szCs w:val="22"/>
                  <w:lang w:val="lt-LT"/>
                </w:rPr>
              </m:ctrlPr>
            </m:radPr>
            <m:deg/>
            <m:e>
              <m:f>
                <m:fPr>
                  <m:ctrlPr>
                    <w:rPr>
                      <w:rFonts w:ascii="Cambria Math" w:eastAsia="Arial" w:hAnsi="Cambria Math" w:cs="Times New Roman"/>
                      <w:i/>
                      <w:szCs w:val="22"/>
                      <w:lang w:val="lt-LT"/>
                    </w:rPr>
                  </m:ctrlPr>
                </m:fPr>
                <m:num>
                  <m:r>
                    <w:rPr>
                      <w:rFonts w:ascii="Cambria Math" w:eastAsia="Arial" w:hAnsi="Cambria Math" w:cs="Times New Roman"/>
                      <w:szCs w:val="22"/>
                      <w:lang w:val="lt-LT"/>
                    </w:rPr>
                    <m:t>k</m:t>
                  </m:r>
                </m:num>
                <m:den>
                  <m:r>
                    <w:rPr>
                      <w:rFonts w:ascii="Cambria Math" w:eastAsia="Arial" w:hAnsi="Cambria Math" w:cs="Times New Roman"/>
                      <w:szCs w:val="22"/>
                      <w:lang w:val="lt-LT"/>
                    </w:rPr>
                    <m:t>m</m:t>
                  </m:r>
                </m:den>
              </m:f>
              <m:r>
                <w:rPr>
                  <w:rFonts w:ascii="Cambria Math" w:eastAsia="Arial" w:hAnsi="Cambria Math" w:cs="Times New Roman"/>
                  <w:szCs w:val="22"/>
                  <w:lang w:val="lt-LT"/>
                </w:rPr>
                <m:t>.</m:t>
              </m:r>
            </m:e>
          </m:rad>
        </m:oMath>
      </m:oMathPara>
    </w:p>
    <w:bookmarkEnd w:id="87"/>
    <w:p>
      <w:pPr>
        <w:spacing w:line="248" w:lineRule="auto"/>
        <w:ind w:firstLine="397"/>
        <w:jc w:val="both"/>
        <w:rPr>
          <w:rFonts w:eastAsia="Times New Roman" w:cs="Times New Roman"/>
          <w:szCs w:val="22"/>
          <w:lang w:val="lt-LT"/>
        </w:rPr>
      </w:pPr>
      <w:r>
        <w:rPr>
          <w:rFonts w:eastAsia="Times New Roman" w:cs="Times New Roman"/>
          <w:szCs w:val="22"/>
          <w:lang w:val="lt-LT"/>
        </w:rPr>
        <w:t xml:space="preserve">Kai veleno greitis artimas kritiniam, pasireiškia stipri jo vibracija. Ilgiau dirbant tokiu režimu, velenas gali lūžti. Esant įvairiam pasipriešinimui, atsirandančiam velene jam virpant, t. y. vidinei trinčiai, trinčiai atramose ir t.t., velenas iškart suirti negali. Žinome, kad kai </w:t>
      </w:r>
      <w:r>
        <w:rPr>
          <w:rFonts w:eastAsia="Arial" w:cs="Times New Roman"/>
          <w:szCs w:val="22"/>
          <w:lang w:val="lt-LT"/>
        </w:rPr>
        <w:t>ω = ω</w:t>
      </w:r>
      <w:r>
        <w:rPr>
          <w:rFonts w:eastAsia="Times New Roman" w:cs="Times New Roman"/>
          <w:i/>
          <w:szCs w:val="22"/>
          <w:vertAlign w:val="subscript"/>
          <w:lang w:val="lt-LT"/>
        </w:rPr>
        <w:t>NE</w:t>
      </w:r>
      <w:r>
        <w:rPr>
          <w:rFonts w:eastAsia="Times New Roman" w:cs="Times New Roman"/>
          <w:szCs w:val="22"/>
          <w:lang w:val="lt-LT"/>
        </w:rPr>
        <w:t xml:space="preserve">, veleno įlinkis yra didžiausias, bet greitai pereinant kritinių greičių zoną, veleno sukimasis pasidaro vėl ramus. Todėl velenai dirbs ir kai apsisukimų skaičius </w:t>
      </w:r>
      <w:r>
        <w:rPr>
          <w:rFonts w:eastAsia="Times New Roman" w:cs="Times New Roman"/>
          <w:i/>
          <w:szCs w:val="22"/>
          <w:lang w:val="lt-LT"/>
        </w:rPr>
        <w:t>n</w:t>
      </w:r>
      <w:r>
        <w:rPr>
          <w:rFonts w:eastAsia="Times New Roman" w:cs="Times New Roman"/>
          <w:szCs w:val="22"/>
          <w:lang w:val="lt-LT"/>
        </w:rPr>
        <w:t xml:space="preserve"> </w:t>
      </w:r>
      <w:r>
        <w:rPr>
          <w:rFonts w:eastAsia="Arial" w:cs="Times New Roman"/>
          <w:szCs w:val="22"/>
          <w:lang w:val="lt-LT"/>
        </w:rPr>
        <w:t>&gt;</w:t>
      </w:r>
      <w:r>
        <w:rPr>
          <w:rFonts w:eastAsia="Times New Roman" w:cs="Times New Roman"/>
          <w:szCs w:val="22"/>
          <w:lang w:val="lt-LT"/>
        </w:rPr>
        <w:t xml:space="preserve"> </w:t>
      </w:r>
      <w:r>
        <w:rPr>
          <w:rFonts w:eastAsia="Times New Roman" w:cs="Times New Roman"/>
          <w:i/>
          <w:szCs w:val="22"/>
          <w:lang w:val="lt-LT"/>
        </w:rPr>
        <w:t>n</w:t>
      </w:r>
      <w:r>
        <w:rPr>
          <w:rFonts w:eastAsia="Times New Roman" w:cs="Times New Roman"/>
          <w:i/>
          <w:szCs w:val="22"/>
          <w:vertAlign w:val="subscript"/>
          <w:lang w:val="lt-LT"/>
        </w:rPr>
        <w:t>NE</w:t>
      </w:r>
      <w:r>
        <w:rPr>
          <w:rFonts w:eastAsia="Times New Roman" w:cs="Times New Roman"/>
          <w:szCs w:val="22"/>
          <w:lang w:val="lt-LT"/>
        </w:rPr>
        <w:t>. Tokie velenai vadinami lanksčiaisiais.</w:t>
      </w:r>
    </w:p>
    <w:p>
      <w:pPr>
        <w:spacing w:line="4" w:lineRule="exact"/>
        <w:rPr>
          <w:rFonts w:eastAsia="Times New Roman" w:cs="Times New Roman"/>
          <w:szCs w:val="22"/>
          <w:lang w:val="lt-LT"/>
        </w:rPr>
      </w:pPr>
    </w:p>
    <w:p>
      <w:pPr>
        <w:spacing w:line="285" w:lineRule="auto"/>
        <w:ind w:right="20" w:firstLine="397"/>
        <w:jc w:val="both"/>
        <w:rPr>
          <w:rFonts w:eastAsia="Times New Roman" w:cs="Times New Roman"/>
          <w:szCs w:val="22"/>
          <w:lang w:val="lt-LT"/>
        </w:rPr>
      </w:pPr>
      <w:r>
        <w:rPr>
          <w:rFonts w:eastAsia="Times New Roman" w:cs="Times New Roman"/>
          <w:szCs w:val="22"/>
          <w:lang w:val="lt-LT"/>
        </w:rPr>
        <w:t xml:space="preserve">Kai </w:t>
      </w:r>
      <w:r>
        <w:rPr>
          <w:rFonts w:eastAsia="Arial" w:cs="Times New Roman"/>
          <w:szCs w:val="22"/>
          <w:lang w:val="lt-LT"/>
        </w:rPr>
        <w:t>ω →∞</w:t>
      </w:r>
      <w:r>
        <w:rPr>
          <w:rFonts w:eastAsia="Times New Roman" w:cs="Times New Roman"/>
          <w:szCs w:val="22"/>
          <w:lang w:val="lt-LT"/>
        </w:rPr>
        <w:t xml:space="preserve">, </w:t>
      </w:r>
      <w:r>
        <w:rPr>
          <w:rFonts w:eastAsia="Times New Roman" w:cs="Times New Roman"/>
          <w:i/>
          <w:szCs w:val="22"/>
          <w:lang w:val="lt-LT"/>
        </w:rPr>
        <w:t>y</w:t>
      </w:r>
      <w:r>
        <w:rPr>
          <w:rFonts w:eastAsia="Times New Roman" w:cs="Times New Roman"/>
          <w:szCs w:val="22"/>
          <w:lang w:val="lt-LT"/>
        </w:rPr>
        <w:t xml:space="preserve"> </w:t>
      </w:r>
      <w:r>
        <w:rPr>
          <w:rFonts w:eastAsia="Arial" w:cs="Times New Roman"/>
          <w:szCs w:val="22"/>
          <w:lang w:val="lt-LT"/>
        </w:rPr>
        <w:t>→</w:t>
      </w:r>
      <w:r>
        <w:rPr>
          <w:rFonts w:eastAsia="Times New Roman" w:cs="Times New Roman"/>
          <w:szCs w:val="22"/>
          <w:lang w:val="lt-LT"/>
        </w:rPr>
        <w:t xml:space="preserve"> </w:t>
      </w:r>
      <w:r>
        <w:rPr>
          <w:rFonts w:eastAsia="Times New Roman" w:cs="Times New Roman"/>
          <w:i/>
          <w:szCs w:val="22"/>
          <w:lang w:val="lt-LT"/>
        </w:rPr>
        <w:t>e</w:t>
      </w:r>
      <w:r>
        <w:rPr>
          <w:rFonts w:eastAsia="Times New Roman" w:cs="Times New Roman"/>
          <w:szCs w:val="22"/>
          <w:lang w:val="lt-LT"/>
        </w:rPr>
        <w:t>, velenas pats balansuojasi. Siekiant išvengti rezonanso, naudojami stori ir standūs, gerai besipriešinantys deformacijoms velenai.</w:t>
      </w:r>
    </w:p>
    <w:p>
      <w:pPr>
        <w:spacing w:line="210" w:lineRule="exact"/>
        <w:rPr>
          <w:rFonts w:eastAsia="Times New Roman" w:cs="Times New Roman"/>
          <w:szCs w:val="22"/>
          <w:lang w:val="lt-LT"/>
        </w:rPr>
      </w:pPr>
    </w:p>
    <w:p>
      <w:pPr>
        <w:spacing w:line="276" w:lineRule="auto"/>
        <w:ind w:left="1760"/>
        <w:rPr>
          <w:rFonts w:eastAsia="Times New Roman" w:cs="Times New Roman"/>
          <w:b/>
          <w:szCs w:val="22"/>
          <w:lang w:val="lt-LT"/>
        </w:rPr>
      </w:pPr>
      <w:r>
        <w:rPr>
          <w:rFonts w:eastAsia="Times New Roman" w:cs="Times New Roman"/>
          <w:b/>
          <w:szCs w:val="22"/>
          <w:lang w:val="lt-LT"/>
        </w:rPr>
        <w:t>Laboratorinio darbo tikslai</w:t>
      </w:r>
    </w:p>
    <w:p>
      <w:pPr>
        <w:numPr>
          <w:ilvl w:val="0"/>
          <w:numId w:val="20"/>
        </w:numPr>
        <w:tabs>
          <w:tab w:val="left" w:pos="640"/>
        </w:tabs>
        <w:spacing w:line="276" w:lineRule="auto"/>
        <w:ind w:left="640" w:hanging="246"/>
        <w:jc w:val="both"/>
        <w:rPr>
          <w:rFonts w:eastAsia="Times New Roman" w:cs="Times New Roman"/>
          <w:szCs w:val="22"/>
          <w:lang w:val="lt-LT"/>
        </w:rPr>
      </w:pPr>
      <w:r>
        <w:rPr>
          <w:rFonts w:eastAsia="Times New Roman" w:cs="Times New Roman"/>
          <w:szCs w:val="22"/>
          <w:lang w:val="lt-LT"/>
        </w:rPr>
        <w:t>Apskaičiuoti kritinį veleno greitį teoriškai.</w:t>
      </w:r>
    </w:p>
    <w:p>
      <w:pPr>
        <w:numPr>
          <w:ilvl w:val="0"/>
          <w:numId w:val="20"/>
        </w:numPr>
        <w:tabs>
          <w:tab w:val="left" w:pos="640"/>
        </w:tabs>
        <w:spacing w:line="276" w:lineRule="auto"/>
        <w:ind w:left="640" w:hanging="246"/>
        <w:jc w:val="both"/>
        <w:rPr>
          <w:rFonts w:eastAsia="Times New Roman" w:cs="Times New Roman"/>
          <w:szCs w:val="22"/>
          <w:lang w:val="lt-LT"/>
        </w:rPr>
      </w:pPr>
      <w:r>
        <w:rPr>
          <w:rFonts w:eastAsia="Times New Roman" w:cs="Times New Roman"/>
          <w:szCs w:val="22"/>
          <w:lang w:val="lt-LT"/>
        </w:rPr>
        <w:t>Eksperimentu rasti kritinį veleno greitį.</w:t>
      </w:r>
    </w:p>
    <w:p>
      <w:pPr>
        <w:numPr>
          <w:ilvl w:val="0"/>
          <w:numId w:val="20"/>
        </w:numPr>
        <w:tabs>
          <w:tab w:val="left" w:pos="640"/>
        </w:tabs>
        <w:spacing w:line="276" w:lineRule="auto"/>
        <w:ind w:left="640" w:hanging="246"/>
        <w:jc w:val="both"/>
        <w:rPr>
          <w:rFonts w:eastAsia="Times New Roman" w:cs="Times New Roman"/>
          <w:szCs w:val="22"/>
          <w:lang w:val="lt-LT"/>
        </w:rPr>
      </w:pPr>
      <w:r>
        <w:rPr>
          <w:rFonts w:eastAsia="Times New Roman" w:cs="Times New Roman"/>
          <w:szCs w:val="22"/>
          <w:lang w:val="lt-LT"/>
        </w:rPr>
        <w:t>Palyginti gautas reikšmes ir padaryti išvadas.</w:t>
      </w:r>
    </w:p>
    <w:p>
      <w:pPr>
        <w:tabs>
          <w:tab w:val="left" w:pos="640"/>
        </w:tabs>
        <w:spacing w:line="276" w:lineRule="auto"/>
        <w:jc w:val="both"/>
        <w:rPr>
          <w:rFonts w:eastAsia="Times New Roman" w:cs="Times New Roman"/>
          <w:b/>
          <w:szCs w:val="22"/>
          <w:lang w:val="lt-LT"/>
        </w:rPr>
      </w:pPr>
      <w:r>
        <w:rPr>
          <w:rFonts w:eastAsia="Times New Roman" w:cs="Times New Roman"/>
          <w:szCs w:val="22"/>
          <w:lang w:val="lt-LT"/>
        </w:rPr>
        <w:br w:type="column"/>
      </w:r>
      <w:bookmarkStart w:id="88" w:name="page107"/>
      <w:bookmarkEnd w:id="88"/>
      <w:r>
        <w:rPr>
          <w:rFonts w:eastAsia="Times New Roman" w:cs="Times New Roman"/>
          <w:b/>
          <w:szCs w:val="22"/>
          <w:lang w:val="lt-LT"/>
        </w:rPr>
        <w:t>Laboratorinio stendo konstrukcijos aprašymas</w:t>
      </w:r>
    </w:p>
    <w:p>
      <w:pPr>
        <w:tabs>
          <w:tab w:val="left" w:pos="640"/>
        </w:tabs>
        <w:spacing w:line="276" w:lineRule="auto"/>
        <w:jc w:val="both"/>
        <w:rPr>
          <w:rFonts w:eastAsia="Times New Roman" w:cs="Times New Roman"/>
          <w:szCs w:val="22"/>
          <w:lang w:val="lt-LT"/>
        </w:rPr>
      </w:pPr>
    </w:p>
    <w:p>
      <w:pPr>
        <w:spacing w:line="282" w:lineRule="auto"/>
        <w:ind w:firstLine="397"/>
        <w:jc w:val="both"/>
        <w:rPr>
          <w:rFonts w:eastAsia="Times New Roman" w:cs="Times New Roman"/>
          <w:szCs w:val="22"/>
          <w:lang w:val="lt-LT"/>
        </w:rPr>
      </w:pPr>
      <w:r>
        <w:rPr>
          <w:rFonts w:eastAsia="Times New Roman" w:cs="Times New Roman"/>
          <w:szCs w:val="22"/>
          <w:lang w:val="lt-LT"/>
        </w:rPr>
        <w:t>Stendas DM32 (7.2 pav.) susideda iš veleno 28 su vienu disku 23. Šis velenas sukasi dviejuose sferiniuose rutuliniuose guoliuose, kurie įtvirtinti iškyšos priekinėje atramoje 37 ir užpakalinėje atramoje 39. Velenas sukasi nuo universalaus kolektorinio elektros variklio 31 per lanksčią tamprią movą 30. Variklis taip pat per movą 35 suka tachogeneratorių 33. Abi movos uždengtos gaubtais 36 ir 29. Canginiu įtaisu 24 diskas po perstūmimo fiksuojamas ant veleno. Disko masei padidinti ant jo gali būti užsukami papildomi disko formos svoriai. Į vieną iš diskų galima įsukti varžtą 22, t. y. sukurti disko disbalansą.</w:t>
      </w:r>
    </w:p>
    <w:p>
      <w:pPr>
        <w:spacing w:line="3" w:lineRule="exact"/>
        <w:rPr>
          <w:rFonts w:eastAsia="Times New Roman" w:cs="Times New Roman"/>
          <w:szCs w:val="22"/>
          <w:lang w:val="lt-LT"/>
        </w:rPr>
      </w:pPr>
    </w:p>
    <w:p>
      <w:pPr>
        <w:spacing w:line="277" w:lineRule="auto"/>
        <w:ind w:firstLine="397"/>
        <w:jc w:val="both"/>
        <w:rPr>
          <w:rFonts w:eastAsia="Times New Roman" w:cs="Times New Roman"/>
          <w:szCs w:val="22"/>
          <w:lang w:val="lt-LT"/>
        </w:rPr>
      </w:pPr>
      <w:r>
        <w:rPr>
          <w:rFonts w:eastAsia="Times New Roman" w:cs="Times New Roman"/>
          <w:szCs w:val="22"/>
          <w:lang w:val="lt-LT"/>
        </w:rPr>
        <w:t>Priekinė veleno atrama 37 nejudanti. Užpakalinės atramos 39 perstūmimu galime keisti veleno standumą. Šią atramą sudaro pinolė 19, kuri slankioja varžtu su smagračiu 18 jį sukant rankenėle 17. Perstumta pinolė fiksuojama rankenėle 40. Įvorė su guoliu fiksuojama ant veleno canginiu įtaisu 20.</w:t>
      </w:r>
    </w:p>
    <w:p>
      <w:pPr>
        <w:spacing w:line="200" w:lineRule="exact"/>
        <w:jc w:val="center"/>
        <w:rPr>
          <w:rFonts w:eastAsia="Times New Roman" w:cs="Times New Roman"/>
          <w:szCs w:val="22"/>
          <w:lang w:val="lt-LT"/>
        </w:rPr>
      </w:pPr>
      <w:r>
        <w:rPr>
          <w:rFonts w:eastAsia="Times New Roman" w:cs="Times New Roman"/>
          <w:noProof/>
          <w:szCs w:val="22"/>
          <w:lang w:val="lt-LT"/>
        </w:rPr>
        <w:drawing>
          <wp:anchor distT="0" distB="0" distL="114300" distR="114300" simplePos="0" relativeHeight="251708416" behindDoc="1" locked="0" layoutInCell="0" allowOverlap="1">
            <wp:simplePos x="0" y="0"/>
            <wp:positionH relativeFrom="column">
              <wp:posOffset>870585</wp:posOffset>
            </wp:positionH>
            <wp:positionV relativeFrom="paragraph">
              <wp:posOffset>74295</wp:posOffset>
            </wp:positionV>
            <wp:extent cx="2700655" cy="3063240"/>
            <wp:effectExtent l="0" t="0" r="4445" b="3810"/>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655" cy="30632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b/>
          <w:szCs w:val="22"/>
          <w:lang w:val="lt-LT"/>
        </w:rPr>
        <w:t xml:space="preserve">7.2 pav. </w:t>
      </w:r>
      <w:r>
        <w:rPr>
          <w:rFonts w:eastAsia="Times New Roman" w:cs="Times New Roman"/>
          <w:szCs w:val="22"/>
          <w:lang w:val="lt-LT"/>
        </w:rPr>
        <w:t>Veleno kritinio sukimosi dažnio nustatymo stendas</w:t>
      </w:r>
    </w:p>
    <w:p>
      <w:pPr>
        <w:spacing w:line="200" w:lineRule="exact"/>
        <w:rPr>
          <w:rFonts w:eastAsia="Times New Roman" w:cs="Times New Roman"/>
          <w:szCs w:val="22"/>
          <w:lang w:val="lt-LT"/>
        </w:rPr>
      </w:pPr>
    </w:p>
    <w:p>
      <w:pPr>
        <w:spacing w:line="204" w:lineRule="exact"/>
        <w:rPr>
          <w:rFonts w:eastAsia="Times New Roman" w:cs="Times New Roman"/>
          <w:szCs w:val="22"/>
          <w:lang w:val="lt-LT"/>
        </w:rPr>
        <w:sectPr>
          <w:pgSz w:w="16838" w:h="11906" w:orient="landscape" w:code="9"/>
          <w:pgMar w:top="1701" w:right="1247" w:bottom="567" w:left="1134" w:header="567" w:footer="567" w:gutter="0"/>
          <w:cols w:num="2" w:space="677"/>
          <w:docGrid w:linePitch="360"/>
        </w:sectPr>
      </w:pPr>
    </w:p>
    <w:p>
      <w:pPr>
        <w:spacing w:line="0" w:lineRule="atLeast"/>
        <w:ind w:firstLine="397"/>
        <w:rPr>
          <w:rFonts w:eastAsia="Times New Roman" w:cs="Times New Roman"/>
          <w:szCs w:val="22"/>
          <w:lang w:val="lt-LT"/>
        </w:rPr>
      </w:pPr>
      <w:bookmarkStart w:id="89" w:name="page108"/>
      <w:bookmarkEnd w:id="89"/>
      <w:r>
        <w:rPr>
          <w:rFonts w:eastAsia="Times New Roman" w:cs="Times New Roman"/>
          <w:szCs w:val="22"/>
          <w:lang w:val="lt-LT"/>
        </w:rPr>
        <w:lastRenderedPageBreak/>
        <w:t>Pasiekus velenui kritinį apsisukimų skaičių, dvi iškyšos 21 ir 27 su polietileninėmis įvorėmis apriboja veleno svyravimų amplitudę ir neleidžia jam suirti. Iškyšoje 27 yra kontaktinis įtaisas 38, įjungiantis pulte 3 esančią raudoną lemputę 7, kai prasideda rezonansas.</w:t>
      </w:r>
    </w:p>
    <w:p>
      <w:pPr>
        <w:spacing w:line="269" w:lineRule="auto"/>
        <w:ind w:right="20" w:firstLine="397"/>
        <w:jc w:val="both"/>
        <w:rPr>
          <w:rFonts w:eastAsia="Times New Roman" w:cs="Times New Roman"/>
          <w:szCs w:val="22"/>
          <w:lang w:val="lt-LT"/>
        </w:rPr>
      </w:pPr>
      <w:r>
        <w:rPr>
          <w:rFonts w:eastAsia="Times New Roman" w:cs="Times New Roman"/>
          <w:szCs w:val="22"/>
          <w:lang w:val="lt-LT"/>
        </w:rPr>
        <w:t>Veleno standumui matuoti turime pakabą su svoriu 16 ir stovą su skersine 15, kurioje yra tvirtinamas indikatorius 14 (7.3 pav.).</w:t>
      </w:r>
    </w:p>
    <w:p>
      <w:pPr>
        <w:spacing w:line="269" w:lineRule="auto"/>
        <w:ind w:right="20" w:firstLine="397"/>
        <w:jc w:val="both"/>
        <w:rPr>
          <w:rFonts w:eastAsia="Times New Roman" w:cs="Times New Roman"/>
          <w:szCs w:val="22"/>
          <w:lang w:val="lt-LT"/>
        </w:rPr>
      </w:pPr>
      <w:r>
        <w:rPr>
          <w:rFonts w:eastAsia="Times New Roman" w:cs="Times New Roman"/>
          <w:szCs w:val="22"/>
          <w:lang w:val="lt-LT"/>
        </w:rPr>
        <w:t>Velenas su disku, užpakalinė atrama ir abi iškyšos uždengti slankiojančiu gaubtu 13. Jame yra langelis stebėti. Velenas tarp priekinės atramos ir kairiosios gembės yra uždengtas nejudamu gaubtu (11).</w:t>
      </w:r>
    </w:p>
    <w:p>
      <w:pPr>
        <w:spacing w:line="269" w:lineRule="auto"/>
        <w:ind w:right="20" w:firstLine="397"/>
        <w:jc w:val="both"/>
        <w:rPr>
          <w:rFonts w:eastAsia="Times New Roman" w:cs="Times New Roman"/>
          <w:szCs w:val="22"/>
          <w:lang w:val="lt-LT"/>
        </w:rPr>
      </w:pPr>
      <w:r>
        <w:rPr>
          <w:rFonts w:eastAsia="Times New Roman" w:cs="Times New Roman"/>
          <w:szCs w:val="22"/>
          <w:lang w:val="lt-LT"/>
        </w:rPr>
        <w:t>Gaubtas 13 ant keturių ratukų kreipiamosiomis juda į abi puses iki fiksatoriaus 26. Kairėje, vidurinėje ir dešinėje padėtyse gaubtas fiksuojamas rankenėle 12.</w:t>
      </w:r>
    </w:p>
    <w:p>
      <w:pPr>
        <w:spacing w:line="269" w:lineRule="auto"/>
        <w:ind w:right="20" w:firstLine="397"/>
        <w:jc w:val="both"/>
        <w:rPr>
          <w:rFonts w:eastAsia="Times New Roman" w:cs="Times New Roman"/>
          <w:szCs w:val="22"/>
          <w:lang w:val="lt-LT"/>
        </w:rPr>
      </w:pPr>
      <w:r>
        <w:rPr>
          <w:rFonts w:eastAsia="Times New Roman" w:cs="Times New Roman"/>
          <w:szCs w:val="22"/>
          <w:lang w:val="lt-LT"/>
        </w:rPr>
        <w:t>Stende yra blokatorius 25 su mygtuku, kuris, gaubtui 13 esant neteisingoje padėtyje, nutraukia srovę. Todėl, esant gaubtui 13 kairėje arba dešinėje padėtyje, kumštelis nuslysta nuo mygtuko 25 ir variklis sustoja. Norint pastatyti gaubtą į vidurinę padėtį, reikia indikatoriaus skersinę 15 ir pakabą 16 su svoriu grąžinti į nedarbines padėtis. Kitaip gaubtas įsirems ir neužsidarys.</w:t>
      </w:r>
    </w:p>
    <w:p>
      <w:pPr>
        <w:spacing w:line="282" w:lineRule="auto"/>
        <w:rPr>
          <w:rFonts w:eastAsia="Times New Roman" w:cs="Times New Roman"/>
          <w:szCs w:val="22"/>
          <w:lang w:val="lt-LT"/>
        </w:rPr>
      </w:pPr>
      <w:r>
        <w:rPr>
          <w:rFonts w:eastAsia="Times New Roman" w:cs="Times New Roman"/>
          <w:szCs w:val="22"/>
          <w:lang w:val="lt-LT"/>
        </w:rPr>
        <w:t xml:space="preserve">Pultas 3 gaubia variklį, priekinę veleno atramą ir tachogeneratorių. </w:t>
      </w:r>
    </w:p>
    <w:p>
      <w:pPr>
        <w:spacing w:line="282" w:lineRule="auto"/>
        <w:ind w:firstLine="400"/>
        <w:rPr>
          <w:rFonts w:eastAsia="Times New Roman" w:cs="Times New Roman"/>
          <w:szCs w:val="22"/>
          <w:lang w:val="lt-LT"/>
        </w:rPr>
      </w:pPr>
      <w:r>
        <w:rPr>
          <w:rFonts w:eastAsia="Times New Roman" w:cs="Times New Roman"/>
          <w:szCs w:val="22"/>
          <w:lang w:val="lt-LT"/>
        </w:rPr>
        <w:t>Užpakalinėje pulto sienelėje yra ventiliacinės kiaurymės. Priekiniame pulto skydelyje yra:</w:t>
      </w:r>
    </w:p>
    <w:p>
      <w:pPr>
        <w:spacing w:line="0" w:lineRule="atLeast"/>
        <w:ind w:left="400"/>
        <w:rPr>
          <w:rFonts w:eastAsia="Times New Roman" w:cs="Times New Roman"/>
          <w:szCs w:val="22"/>
          <w:lang w:val="lt-LT"/>
        </w:rPr>
      </w:pPr>
      <w:r>
        <w:rPr>
          <w:rFonts w:eastAsia="Times New Roman" w:cs="Times New Roman"/>
          <w:szCs w:val="22"/>
          <w:lang w:val="lt-LT"/>
        </w:rPr>
        <w:t>1 – mygtukas signalizacijos lemputei 7 išjungti;</w:t>
      </w:r>
    </w:p>
    <w:p>
      <w:pPr>
        <w:spacing w:line="0" w:lineRule="atLeast"/>
        <w:ind w:left="400"/>
        <w:rPr>
          <w:rFonts w:eastAsia="Times New Roman" w:cs="Times New Roman"/>
          <w:szCs w:val="22"/>
          <w:lang w:val="lt-LT"/>
        </w:rPr>
      </w:pPr>
      <w:r>
        <w:rPr>
          <w:rFonts w:eastAsia="Times New Roman" w:cs="Times New Roman"/>
          <w:szCs w:val="22"/>
          <w:lang w:val="lt-LT"/>
        </w:rPr>
        <w:t>4 – lemputė, rodanti, kad stendas įjungtas;</w:t>
      </w:r>
    </w:p>
    <w:p>
      <w:pPr>
        <w:spacing w:line="0" w:lineRule="atLeast"/>
        <w:ind w:left="400"/>
        <w:rPr>
          <w:rFonts w:eastAsia="Times New Roman" w:cs="Times New Roman"/>
          <w:szCs w:val="22"/>
          <w:lang w:val="lt-LT"/>
        </w:rPr>
      </w:pPr>
      <w:r>
        <w:rPr>
          <w:rFonts w:eastAsia="Times New Roman" w:cs="Times New Roman"/>
          <w:szCs w:val="22"/>
          <w:lang w:val="lt-LT"/>
        </w:rPr>
        <w:t>5 – paketinis jungiklis; juo išjungiamas visas stendas;</w:t>
      </w:r>
    </w:p>
    <w:p>
      <w:pPr>
        <w:spacing w:line="0" w:lineRule="atLeast"/>
        <w:ind w:left="400"/>
        <w:rPr>
          <w:rFonts w:eastAsia="Times New Roman" w:cs="Times New Roman"/>
          <w:szCs w:val="22"/>
          <w:lang w:val="lt-LT"/>
        </w:rPr>
      </w:pPr>
      <w:r>
        <w:rPr>
          <w:rFonts w:eastAsia="Times New Roman" w:cs="Times New Roman"/>
          <w:szCs w:val="22"/>
          <w:lang w:val="lt-LT"/>
        </w:rPr>
        <w:t>6 – tachometras;</w:t>
      </w:r>
    </w:p>
    <w:p>
      <w:pPr>
        <w:spacing w:line="0" w:lineRule="atLeast"/>
        <w:ind w:left="400"/>
        <w:rPr>
          <w:rFonts w:eastAsia="Times New Roman" w:cs="Times New Roman"/>
          <w:szCs w:val="22"/>
          <w:lang w:val="lt-LT"/>
        </w:rPr>
      </w:pPr>
      <w:r>
        <w:rPr>
          <w:rFonts w:eastAsia="Times New Roman" w:cs="Times New Roman"/>
          <w:szCs w:val="22"/>
          <w:lang w:val="lt-LT"/>
        </w:rPr>
        <w:t>7 – lemputė, signalizuojanti rezonanso pradžią;</w:t>
      </w:r>
    </w:p>
    <w:p>
      <w:pPr>
        <w:spacing w:line="0" w:lineRule="atLeast"/>
        <w:ind w:left="400"/>
        <w:rPr>
          <w:rFonts w:eastAsia="Times New Roman" w:cs="Times New Roman"/>
          <w:szCs w:val="22"/>
          <w:lang w:val="lt-LT"/>
        </w:rPr>
      </w:pPr>
      <w:r>
        <w:rPr>
          <w:rFonts w:eastAsia="Times New Roman" w:cs="Times New Roman"/>
          <w:szCs w:val="22"/>
          <w:lang w:val="lt-LT"/>
        </w:rPr>
        <w:t>8 – variklio paleidimo ir stabdymo jungiklis;</w:t>
      </w:r>
    </w:p>
    <w:p>
      <w:pPr>
        <w:spacing w:line="269" w:lineRule="auto"/>
        <w:ind w:right="20" w:firstLine="397"/>
        <w:rPr>
          <w:rFonts w:eastAsia="Times New Roman" w:cs="Times New Roman"/>
          <w:szCs w:val="22"/>
          <w:lang w:val="lt-LT"/>
        </w:rPr>
      </w:pPr>
      <w:r>
        <w:rPr>
          <w:rFonts w:eastAsia="Times New Roman" w:cs="Times New Roman"/>
          <w:szCs w:val="22"/>
          <w:lang w:val="lt-LT"/>
        </w:rPr>
        <w:t>9 – rankenėlė, kuria nuosekliai reguliuojame elektros variklio apsisukimų skaičių.</w:t>
      </w:r>
    </w:p>
    <w:p>
      <w:pPr>
        <w:spacing w:line="0" w:lineRule="atLeast"/>
        <w:ind w:left="400"/>
        <w:rPr>
          <w:rFonts w:eastAsia="Times New Roman" w:cs="Times New Roman"/>
          <w:szCs w:val="22"/>
          <w:lang w:val="lt-LT"/>
        </w:rPr>
      </w:pPr>
      <w:r>
        <w:rPr>
          <w:rFonts w:eastAsia="Times New Roman" w:cs="Times New Roman"/>
          <w:szCs w:val="22"/>
          <w:lang w:val="lt-LT"/>
        </w:rPr>
        <w:t>Stendo įžeminimas prijungtas prie varžto 32.</w:t>
      </w:r>
    </w:p>
    <w:p>
      <w:pPr>
        <w:spacing w:line="276" w:lineRule="auto"/>
        <w:jc w:val="center"/>
        <w:rPr>
          <w:rFonts w:eastAsia="Times New Roman" w:cs="Times New Roman"/>
          <w:szCs w:val="22"/>
          <w:lang w:val="lt-LT"/>
        </w:rPr>
      </w:pPr>
      <w:r>
        <w:rPr>
          <w:rFonts w:eastAsia="Times New Roman" w:cs="Times New Roman"/>
          <w:szCs w:val="22"/>
          <w:lang w:val="lt-LT"/>
        </w:rPr>
        <w:br w:type="column"/>
      </w:r>
      <w:bookmarkStart w:id="90" w:name="page109"/>
      <w:bookmarkEnd w:id="90"/>
      <w:r>
        <w:rPr>
          <w:rFonts w:eastAsia="Times New Roman" w:cs="Times New Roman"/>
          <w:b/>
          <w:szCs w:val="22"/>
          <w:lang w:val="lt-LT"/>
        </w:rPr>
        <w:t>Stendo duomenys</w:t>
      </w:r>
    </w:p>
    <w:p>
      <w:pPr>
        <w:numPr>
          <w:ilvl w:val="0"/>
          <w:numId w:val="21"/>
        </w:numPr>
        <w:tabs>
          <w:tab w:val="left" w:pos="246"/>
        </w:tabs>
        <w:spacing w:line="276" w:lineRule="auto"/>
        <w:ind w:left="246" w:hanging="246"/>
        <w:jc w:val="both"/>
        <w:rPr>
          <w:rFonts w:eastAsia="Times New Roman" w:cs="Times New Roman"/>
          <w:szCs w:val="22"/>
          <w:lang w:val="lt-LT"/>
        </w:rPr>
      </w:pPr>
      <w:r>
        <w:rPr>
          <w:rFonts w:eastAsia="Times New Roman" w:cs="Times New Roman"/>
          <w:szCs w:val="22"/>
          <w:lang w:val="lt-LT"/>
        </w:rPr>
        <w:t>Variklio galingumas – 0,18 kW.</w:t>
      </w:r>
    </w:p>
    <w:p>
      <w:pPr>
        <w:numPr>
          <w:ilvl w:val="0"/>
          <w:numId w:val="21"/>
        </w:numPr>
        <w:tabs>
          <w:tab w:val="left" w:pos="246"/>
        </w:tabs>
        <w:spacing w:line="276" w:lineRule="auto"/>
        <w:ind w:left="246" w:hanging="246"/>
        <w:jc w:val="both"/>
        <w:rPr>
          <w:rFonts w:eastAsia="Times New Roman" w:cs="Times New Roman"/>
          <w:szCs w:val="22"/>
          <w:lang w:val="lt-LT"/>
        </w:rPr>
      </w:pPr>
      <w:r>
        <w:rPr>
          <w:rFonts w:eastAsia="Times New Roman" w:cs="Times New Roman"/>
          <w:szCs w:val="22"/>
          <w:lang w:val="lt-LT"/>
        </w:rPr>
        <w:t xml:space="preserve">Veleno skersmuo </w:t>
      </w:r>
      <w:bookmarkStart w:id="91" w:name="_Hlk506470796"/>
      <w:r>
        <w:rPr>
          <w:rFonts w:eastAsia="Times New Roman" w:cs="Times New Roman"/>
          <w:i/>
          <w:szCs w:val="22"/>
          <w:lang w:val="lt-LT"/>
        </w:rPr>
        <w:t>D</w:t>
      </w:r>
      <w:r>
        <w:rPr>
          <w:rFonts w:eastAsia="Times New Roman" w:cs="Times New Roman"/>
          <w:i/>
          <w:szCs w:val="22"/>
          <w:vertAlign w:val="subscript"/>
          <w:lang w:val="lt-LT"/>
        </w:rPr>
        <w:t>v</w:t>
      </w:r>
      <w:r>
        <w:rPr>
          <w:rFonts w:eastAsia="Times New Roman" w:cs="Times New Roman"/>
          <w:szCs w:val="22"/>
          <w:lang w:val="lt-LT"/>
        </w:rPr>
        <w:t xml:space="preserve"> </w:t>
      </w:r>
      <w:bookmarkEnd w:id="91"/>
      <w:r>
        <w:rPr>
          <w:rFonts w:eastAsia="Times New Roman" w:cs="Times New Roman"/>
          <w:szCs w:val="22"/>
          <w:lang w:val="lt-LT"/>
        </w:rPr>
        <w:t>– 12 mm.</w:t>
      </w:r>
    </w:p>
    <w:p>
      <w:pPr>
        <w:numPr>
          <w:ilvl w:val="0"/>
          <w:numId w:val="21"/>
        </w:numPr>
        <w:tabs>
          <w:tab w:val="left" w:pos="246"/>
        </w:tabs>
        <w:spacing w:line="276" w:lineRule="auto"/>
        <w:ind w:left="246" w:hanging="246"/>
        <w:jc w:val="both"/>
        <w:rPr>
          <w:rFonts w:eastAsia="Times New Roman" w:cs="Times New Roman"/>
          <w:szCs w:val="22"/>
          <w:lang w:val="lt-LT"/>
        </w:rPr>
      </w:pPr>
      <w:r>
        <w:rPr>
          <w:rFonts w:eastAsia="Times New Roman" w:cs="Times New Roman"/>
          <w:szCs w:val="22"/>
          <w:lang w:val="lt-LT"/>
        </w:rPr>
        <w:t xml:space="preserve">Disko masė </w:t>
      </w:r>
      <w:bookmarkStart w:id="92" w:name="_Hlk506470805"/>
      <w:r>
        <w:rPr>
          <w:rFonts w:eastAsia="Times New Roman" w:cs="Times New Roman"/>
          <w:i/>
          <w:szCs w:val="22"/>
          <w:lang w:val="lt-LT"/>
        </w:rPr>
        <w:t>m</w:t>
      </w:r>
      <w:r>
        <w:rPr>
          <w:rFonts w:eastAsia="Times New Roman" w:cs="Times New Roman"/>
          <w:i/>
          <w:szCs w:val="22"/>
          <w:vertAlign w:val="subscript"/>
          <w:lang w:val="lt-LT"/>
        </w:rPr>
        <w:t>d</w:t>
      </w:r>
      <w:bookmarkEnd w:id="92"/>
      <w:r>
        <w:rPr>
          <w:rFonts w:eastAsia="Times New Roman" w:cs="Times New Roman"/>
          <w:szCs w:val="22"/>
          <w:lang w:val="lt-LT"/>
        </w:rPr>
        <w:t xml:space="preserve"> – 2 kg.</w:t>
      </w:r>
    </w:p>
    <w:p>
      <w:pPr>
        <w:numPr>
          <w:ilvl w:val="0"/>
          <w:numId w:val="21"/>
        </w:numPr>
        <w:tabs>
          <w:tab w:val="left" w:pos="246"/>
        </w:tabs>
        <w:spacing w:line="276" w:lineRule="auto"/>
        <w:ind w:left="246" w:hanging="246"/>
        <w:jc w:val="both"/>
        <w:rPr>
          <w:rFonts w:eastAsia="Times New Roman" w:cs="Times New Roman"/>
          <w:szCs w:val="22"/>
          <w:lang w:val="lt-LT"/>
        </w:rPr>
      </w:pPr>
      <w:r>
        <w:rPr>
          <w:rFonts w:eastAsia="Times New Roman" w:cs="Times New Roman"/>
          <w:szCs w:val="22"/>
          <w:lang w:val="lt-LT"/>
        </w:rPr>
        <w:t xml:space="preserve">Veleno masė </w:t>
      </w:r>
      <w:bookmarkStart w:id="93" w:name="_Hlk506470811"/>
      <w:r>
        <w:rPr>
          <w:rFonts w:eastAsia="Times New Roman" w:cs="Times New Roman"/>
          <w:i/>
          <w:szCs w:val="22"/>
          <w:lang w:val="lt-LT"/>
        </w:rPr>
        <w:t>m</w:t>
      </w:r>
      <w:r>
        <w:rPr>
          <w:rFonts w:eastAsia="Times New Roman" w:cs="Times New Roman"/>
          <w:i/>
          <w:szCs w:val="22"/>
          <w:vertAlign w:val="subscript"/>
          <w:lang w:val="lt-LT"/>
        </w:rPr>
        <w:t>v</w:t>
      </w:r>
      <w:bookmarkEnd w:id="93"/>
      <w:r>
        <w:rPr>
          <w:rFonts w:eastAsia="Times New Roman" w:cs="Times New Roman"/>
          <w:i/>
          <w:szCs w:val="22"/>
          <w:lang w:val="lt-LT"/>
        </w:rPr>
        <w:t xml:space="preserve"> </w:t>
      </w:r>
      <w:r>
        <w:rPr>
          <w:rFonts w:eastAsia="Times New Roman" w:cs="Times New Roman"/>
          <w:szCs w:val="22"/>
          <w:lang w:val="lt-LT"/>
        </w:rPr>
        <w:t>– 0,4 kg.</w:t>
      </w:r>
    </w:p>
    <w:p>
      <w:pPr>
        <w:numPr>
          <w:ilvl w:val="0"/>
          <w:numId w:val="21"/>
        </w:numPr>
        <w:tabs>
          <w:tab w:val="left" w:pos="246"/>
        </w:tabs>
        <w:spacing w:line="276" w:lineRule="auto"/>
        <w:ind w:left="246" w:hanging="246"/>
        <w:jc w:val="both"/>
        <w:rPr>
          <w:rFonts w:eastAsia="Times New Roman" w:cs="Times New Roman"/>
          <w:szCs w:val="22"/>
          <w:lang w:val="lt-LT"/>
        </w:rPr>
      </w:pPr>
      <w:r>
        <w:rPr>
          <w:rFonts w:eastAsia="Times New Roman" w:cs="Times New Roman"/>
          <w:szCs w:val="22"/>
          <w:lang w:val="lt-LT"/>
        </w:rPr>
        <w:t xml:space="preserve">Papildomo disko masė </w:t>
      </w:r>
      <w:bookmarkStart w:id="94" w:name="_Hlk506470816"/>
      <w:r>
        <w:rPr>
          <w:rFonts w:eastAsia="Times New Roman" w:cs="Times New Roman"/>
          <w:i/>
          <w:szCs w:val="22"/>
          <w:lang w:val="lt-LT"/>
        </w:rPr>
        <w:t>m</w:t>
      </w:r>
      <w:r>
        <w:rPr>
          <w:rFonts w:eastAsia="Times New Roman" w:cs="Times New Roman"/>
          <w:i/>
          <w:szCs w:val="22"/>
          <w:vertAlign w:val="subscript"/>
          <w:lang w:val="lt-LT"/>
        </w:rPr>
        <w:t>p</w:t>
      </w:r>
      <w:bookmarkEnd w:id="94"/>
      <w:r>
        <w:rPr>
          <w:rFonts w:eastAsia="Times New Roman" w:cs="Times New Roman"/>
          <w:i/>
          <w:szCs w:val="22"/>
          <w:lang w:val="lt-LT"/>
        </w:rPr>
        <w:t xml:space="preserve"> </w:t>
      </w:r>
      <w:r>
        <w:rPr>
          <w:rFonts w:eastAsia="Times New Roman" w:cs="Times New Roman"/>
          <w:szCs w:val="22"/>
          <w:lang w:val="lt-LT"/>
        </w:rPr>
        <w:t>– 0,35 kg.</w:t>
      </w:r>
    </w:p>
    <w:p>
      <w:pPr>
        <w:numPr>
          <w:ilvl w:val="0"/>
          <w:numId w:val="21"/>
        </w:numPr>
        <w:tabs>
          <w:tab w:val="left" w:pos="246"/>
        </w:tabs>
        <w:spacing w:line="276" w:lineRule="auto"/>
        <w:ind w:left="246" w:hanging="246"/>
        <w:jc w:val="both"/>
        <w:rPr>
          <w:rFonts w:eastAsia="Times New Roman" w:cs="Times New Roman"/>
          <w:szCs w:val="22"/>
          <w:lang w:val="lt-LT"/>
        </w:rPr>
      </w:pPr>
      <w:r>
        <w:rPr>
          <w:rFonts w:eastAsia="Times New Roman" w:cs="Times New Roman"/>
          <w:szCs w:val="22"/>
          <w:lang w:val="lt-LT"/>
        </w:rPr>
        <w:t>Maksimalus ekscentrisitetas – 0,245 mm.</w:t>
      </w:r>
    </w:p>
    <w:p>
      <w:pPr>
        <w:numPr>
          <w:ilvl w:val="0"/>
          <w:numId w:val="21"/>
        </w:numPr>
        <w:tabs>
          <w:tab w:val="left" w:pos="246"/>
        </w:tabs>
        <w:spacing w:line="276" w:lineRule="auto"/>
        <w:ind w:left="246" w:hanging="246"/>
        <w:jc w:val="both"/>
        <w:rPr>
          <w:rFonts w:eastAsia="Times New Roman" w:cs="Times New Roman"/>
          <w:szCs w:val="22"/>
          <w:lang w:val="lt-LT"/>
        </w:rPr>
      </w:pPr>
      <w:r>
        <w:rPr>
          <w:rFonts w:eastAsia="Times New Roman" w:cs="Times New Roman"/>
          <w:szCs w:val="22"/>
          <w:lang w:val="lt-LT"/>
        </w:rPr>
        <w:t xml:space="preserve">Pakabos jėga, lenkianti veleną </w:t>
      </w:r>
      <w:bookmarkStart w:id="95" w:name="_Hlk506470823"/>
      <w:r>
        <w:rPr>
          <w:rFonts w:eastAsia="Times New Roman" w:cs="Times New Roman"/>
          <w:i/>
          <w:szCs w:val="22"/>
          <w:lang w:val="lt-LT"/>
        </w:rPr>
        <w:t>c</w:t>
      </w:r>
      <w:r>
        <w:rPr>
          <w:rFonts w:eastAsia="Times New Roman" w:cs="Times New Roman"/>
          <w:szCs w:val="22"/>
          <w:lang w:val="lt-LT"/>
        </w:rPr>
        <w:t xml:space="preserve"> </w:t>
      </w:r>
      <w:bookmarkEnd w:id="95"/>
      <w:r>
        <w:rPr>
          <w:rFonts w:eastAsia="Times New Roman" w:cs="Times New Roman"/>
          <w:szCs w:val="22"/>
          <w:lang w:val="lt-LT"/>
        </w:rPr>
        <w:t>– 79,5 N.</w:t>
      </w:r>
    </w:p>
    <w:p>
      <w:pPr>
        <w:spacing w:line="276" w:lineRule="auto"/>
        <w:rPr>
          <w:rFonts w:eastAsia="Times New Roman" w:cs="Times New Roman"/>
          <w:szCs w:val="22"/>
          <w:lang w:val="lt-LT"/>
        </w:rPr>
      </w:pPr>
    </w:p>
    <w:p>
      <w:pPr>
        <w:spacing w:line="276" w:lineRule="auto"/>
        <w:ind w:left="2146"/>
        <w:rPr>
          <w:rFonts w:eastAsia="Times New Roman" w:cs="Times New Roman"/>
          <w:b/>
          <w:szCs w:val="22"/>
          <w:lang w:val="lt-LT"/>
        </w:rPr>
      </w:pPr>
      <w:r>
        <w:rPr>
          <w:rFonts w:eastAsia="Times New Roman" w:cs="Times New Roman"/>
          <w:b/>
          <w:szCs w:val="22"/>
          <w:lang w:val="lt-LT"/>
        </w:rPr>
        <w:t>Darbo eiga</w:t>
      </w:r>
    </w:p>
    <w:p>
      <w:pPr>
        <w:spacing w:line="276" w:lineRule="auto"/>
        <w:rPr>
          <w:rFonts w:eastAsia="Times New Roman" w:cs="Times New Roman"/>
          <w:szCs w:val="22"/>
          <w:lang w:val="lt-LT"/>
        </w:rPr>
      </w:pPr>
    </w:p>
    <w:p>
      <w:pPr>
        <w:numPr>
          <w:ilvl w:val="0"/>
          <w:numId w:val="22"/>
        </w:numPr>
        <w:tabs>
          <w:tab w:val="left" w:pos="346"/>
        </w:tabs>
        <w:spacing w:line="276" w:lineRule="auto"/>
        <w:ind w:left="346" w:hanging="346"/>
        <w:jc w:val="both"/>
        <w:rPr>
          <w:rFonts w:eastAsia="Times New Roman" w:cs="Times New Roman"/>
          <w:szCs w:val="22"/>
          <w:lang w:val="lt-LT"/>
        </w:rPr>
      </w:pPr>
      <w:bookmarkStart w:id="96" w:name="_Hlk505594012"/>
      <w:r>
        <w:rPr>
          <w:rFonts w:eastAsia="Times New Roman" w:cs="Times New Roman"/>
          <w:szCs w:val="22"/>
          <w:lang w:val="lt-LT"/>
        </w:rPr>
        <w:t>Nuimti papildomus diskus.</w:t>
      </w:r>
    </w:p>
    <w:p>
      <w:pPr>
        <w:numPr>
          <w:ilvl w:val="0"/>
          <w:numId w:val="22"/>
        </w:numPr>
        <w:tabs>
          <w:tab w:val="left" w:pos="346"/>
        </w:tabs>
        <w:spacing w:line="276" w:lineRule="auto"/>
        <w:ind w:left="346" w:hanging="346"/>
        <w:jc w:val="both"/>
        <w:rPr>
          <w:rFonts w:eastAsia="Times New Roman" w:cs="Times New Roman"/>
          <w:szCs w:val="22"/>
          <w:lang w:val="lt-LT"/>
        </w:rPr>
      </w:pPr>
      <w:r>
        <w:rPr>
          <w:rFonts w:eastAsia="Times New Roman" w:cs="Times New Roman"/>
          <w:szCs w:val="22"/>
          <w:lang w:val="lt-LT"/>
        </w:rPr>
        <w:t>Įtvirtinti indikatorių virš veleno.</w:t>
      </w:r>
    </w:p>
    <w:p>
      <w:pPr>
        <w:numPr>
          <w:ilvl w:val="0"/>
          <w:numId w:val="22"/>
        </w:numPr>
        <w:tabs>
          <w:tab w:val="left" w:pos="346"/>
        </w:tabs>
        <w:spacing w:line="276" w:lineRule="auto"/>
        <w:ind w:left="346" w:hanging="346"/>
        <w:jc w:val="both"/>
        <w:rPr>
          <w:rFonts w:eastAsia="Times New Roman" w:cs="Times New Roman"/>
          <w:szCs w:val="22"/>
          <w:lang w:val="lt-LT"/>
        </w:rPr>
      </w:pPr>
      <w:r>
        <w:rPr>
          <w:rFonts w:eastAsia="Times New Roman" w:cs="Times New Roman"/>
          <w:szCs w:val="22"/>
          <w:lang w:val="lt-LT"/>
        </w:rPr>
        <w:t>Už disko apatinės briaunos užkabinamas kabliukas su statiniu svoriu.</w:t>
      </w:r>
    </w:p>
    <w:p>
      <w:pPr>
        <w:numPr>
          <w:ilvl w:val="0"/>
          <w:numId w:val="22"/>
        </w:numPr>
        <w:tabs>
          <w:tab w:val="left" w:pos="346"/>
        </w:tabs>
        <w:spacing w:line="276" w:lineRule="auto"/>
        <w:ind w:left="346" w:hanging="346"/>
        <w:jc w:val="both"/>
        <w:rPr>
          <w:rFonts w:eastAsia="Times New Roman" w:cs="Times New Roman"/>
          <w:szCs w:val="22"/>
          <w:lang w:val="lt-LT"/>
        </w:rPr>
      </w:pPr>
      <w:r>
        <w:rPr>
          <w:rFonts w:eastAsia="Times New Roman" w:cs="Times New Roman"/>
          <w:szCs w:val="22"/>
          <w:lang w:val="lt-LT"/>
        </w:rPr>
        <w:t>Indikatoriumi nustatomas veleno įlinkis y.</w:t>
      </w:r>
    </w:p>
    <w:p>
      <w:pPr>
        <w:numPr>
          <w:ilvl w:val="0"/>
          <w:numId w:val="22"/>
        </w:numPr>
        <w:tabs>
          <w:tab w:val="left" w:pos="346"/>
        </w:tabs>
        <w:spacing w:line="276" w:lineRule="auto"/>
        <w:ind w:left="346" w:hanging="346"/>
        <w:jc w:val="both"/>
        <w:rPr>
          <w:rFonts w:eastAsia="Times New Roman" w:cs="Times New Roman"/>
          <w:szCs w:val="22"/>
          <w:lang w:val="lt-LT"/>
        </w:rPr>
      </w:pPr>
      <w:r>
        <w:rPr>
          <w:rFonts w:eastAsia="Times New Roman" w:cs="Times New Roman"/>
          <w:szCs w:val="22"/>
          <w:lang w:val="lt-LT"/>
        </w:rPr>
        <w:t>Apskaičiuojamas veleno standumas k.</w:t>
      </w:r>
    </w:p>
    <w:p>
      <w:pPr>
        <w:numPr>
          <w:ilvl w:val="0"/>
          <w:numId w:val="22"/>
        </w:numPr>
        <w:tabs>
          <w:tab w:val="left" w:pos="346"/>
        </w:tabs>
        <w:spacing w:line="276" w:lineRule="auto"/>
        <w:ind w:left="346" w:hanging="346"/>
        <w:jc w:val="both"/>
        <w:rPr>
          <w:rFonts w:eastAsia="Times New Roman" w:cs="Times New Roman"/>
          <w:szCs w:val="22"/>
          <w:lang w:val="lt-LT"/>
        </w:rPr>
      </w:pPr>
      <w:r>
        <w:rPr>
          <w:rFonts w:eastAsia="Times New Roman" w:cs="Times New Roman"/>
          <w:szCs w:val="22"/>
          <w:lang w:val="lt-LT"/>
        </w:rPr>
        <w:t>Trims atvejams apskaičiuojamas veleno kritinis greitis:</w:t>
      </w:r>
    </w:p>
    <w:p>
      <w:pPr>
        <w:spacing w:line="276" w:lineRule="auto"/>
        <w:ind w:left="346"/>
        <w:jc w:val="both"/>
        <w:rPr>
          <w:rFonts w:eastAsia="Times New Roman" w:cs="Times New Roman"/>
          <w:szCs w:val="22"/>
          <w:lang w:val="lt-LT"/>
        </w:rPr>
      </w:pPr>
      <w:r>
        <w:rPr>
          <w:rFonts w:eastAsia="Times New Roman" w:cs="Times New Roman"/>
          <w:szCs w:val="22"/>
          <w:lang w:val="lt-LT"/>
        </w:rPr>
        <w:t>–  be papildomo svorio;</w:t>
      </w:r>
    </w:p>
    <w:p>
      <w:pPr>
        <w:spacing w:line="276" w:lineRule="auto"/>
        <w:ind w:left="346"/>
        <w:jc w:val="both"/>
        <w:rPr>
          <w:rFonts w:eastAsia="Times New Roman" w:cs="Times New Roman"/>
          <w:szCs w:val="22"/>
          <w:lang w:val="lt-LT"/>
        </w:rPr>
      </w:pPr>
      <w:r>
        <w:rPr>
          <w:rFonts w:eastAsia="Times New Roman" w:cs="Times New Roman"/>
          <w:szCs w:val="22"/>
          <w:lang w:val="lt-LT"/>
        </w:rPr>
        <w:t>–  su vienu papildomu svoriu;</w:t>
      </w:r>
    </w:p>
    <w:p>
      <w:pPr>
        <w:spacing w:line="276" w:lineRule="auto"/>
        <w:ind w:left="346"/>
        <w:jc w:val="both"/>
        <w:rPr>
          <w:rFonts w:eastAsia="Times New Roman" w:cs="Times New Roman"/>
          <w:szCs w:val="22"/>
          <w:lang w:val="lt-LT"/>
        </w:rPr>
      </w:pPr>
      <w:r>
        <w:rPr>
          <w:rFonts w:eastAsia="Times New Roman" w:cs="Times New Roman"/>
          <w:szCs w:val="22"/>
          <w:lang w:val="lt-LT"/>
        </w:rPr>
        <w:t>–  su dviem papildomais svoriais.</w:t>
      </w:r>
    </w:p>
    <w:p>
      <w:pPr>
        <w:numPr>
          <w:ilvl w:val="0"/>
          <w:numId w:val="22"/>
        </w:numPr>
        <w:tabs>
          <w:tab w:val="left" w:pos="346"/>
        </w:tabs>
        <w:spacing w:line="276" w:lineRule="auto"/>
        <w:ind w:left="346" w:hanging="346"/>
        <w:jc w:val="both"/>
        <w:rPr>
          <w:rFonts w:eastAsia="Times New Roman" w:cs="Times New Roman"/>
          <w:szCs w:val="22"/>
          <w:lang w:val="lt-LT"/>
        </w:rPr>
      </w:pPr>
      <w:r>
        <w:rPr>
          <w:rFonts w:eastAsia="Times New Roman" w:cs="Times New Roman"/>
          <w:szCs w:val="22"/>
          <w:lang w:val="lt-LT"/>
        </w:rPr>
        <w:t>Nuimama pakaba su statiniu svoriu.</w:t>
      </w:r>
    </w:p>
    <w:p>
      <w:pPr>
        <w:numPr>
          <w:ilvl w:val="0"/>
          <w:numId w:val="22"/>
        </w:numPr>
        <w:tabs>
          <w:tab w:val="left" w:pos="346"/>
        </w:tabs>
        <w:spacing w:line="276" w:lineRule="auto"/>
        <w:ind w:left="346" w:hanging="346"/>
        <w:jc w:val="both"/>
        <w:rPr>
          <w:rFonts w:eastAsia="Times New Roman" w:cs="Times New Roman"/>
          <w:szCs w:val="22"/>
          <w:lang w:val="lt-LT"/>
        </w:rPr>
      </w:pPr>
      <w:r>
        <w:rPr>
          <w:rFonts w:eastAsia="Times New Roman" w:cs="Times New Roman"/>
          <w:szCs w:val="22"/>
          <w:lang w:val="lt-LT"/>
        </w:rPr>
        <w:t>Nuimamas indikatorius.</w:t>
      </w:r>
    </w:p>
    <w:p>
      <w:pPr>
        <w:numPr>
          <w:ilvl w:val="0"/>
          <w:numId w:val="22"/>
        </w:numPr>
        <w:tabs>
          <w:tab w:val="left" w:pos="346"/>
        </w:tabs>
        <w:spacing w:line="276" w:lineRule="auto"/>
        <w:ind w:left="346" w:hanging="346"/>
        <w:jc w:val="both"/>
        <w:rPr>
          <w:rFonts w:eastAsia="Times New Roman" w:cs="Times New Roman"/>
          <w:szCs w:val="22"/>
          <w:lang w:val="lt-LT"/>
        </w:rPr>
      </w:pPr>
      <w:r>
        <w:rPr>
          <w:rFonts w:eastAsia="Times New Roman" w:cs="Times New Roman"/>
          <w:szCs w:val="22"/>
          <w:lang w:val="lt-LT"/>
        </w:rPr>
        <w:t>Uždaromas dangtis.</w:t>
      </w:r>
    </w:p>
    <w:p>
      <w:pPr>
        <w:numPr>
          <w:ilvl w:val="0"/>
          <w:numId w:val="22"/>
        </w:numPr>
        <w:tabs>
          <w:tab w:val="left" w:pos="346"/>
        </w:tabs>
        <w:spacing w:line="276" w:lineRule="auto"/>
        <w:ind w:left="346" w:hanging="346"/>
        <w:jc w:val="both"/>
        <w:rPr>
          <w:rFonts w:eastAsia="Times New Roman" w:cs="Times New Roman"/>
          <w:szCs w:val="22"/>
          <w:lang w:val="lt-LT"/>
        </w:rPr>
      </w:pPr>
      <w:r>
        <w:rPr>
          <w:rFonts w:eastAsia="Times New Roman" w:cs="Times New Roman"/>
          <w:szCs w:val="22"/>
          <w:lang w:val="lt-LT"/>
        </w:rPr>
        <w:t>Įjungiamas variklis ir švelniai didinamas sukimosi dažnis.</w:t>
      </w:r>
    </w:p>
    <w:p>
      <w:pPr>
        <w:numPr>
          <w:ilvl w:val="0"/>
          <w:numId w:val="22"/>
        </w:numPr>
        <w:tabs>
          <w:tab w:val="left" w:pos="346"/>
        </w:tabs>
        <w:spacing w:line="276" w:lineRule="auto"/>
        <w:ind w:left="346" w:hanging="346"/>
        <w:jc w:val="both"/>
        <w:rPr>
          <w:rFonts w:eastAsia="Times New Roman" w:cs="Times New Roman"/>
          <w:szCs w:val="22"/>
          <w:lang w:val="lt-LT"/>
        </w:rPr>
      </w:pPr>
      <w:r>
        <w:rPr>
          <w:rFonts w:eastAsia="Times New Roman" w:cs="Times New Roman"/>
          <w:szCs w:val="22"/>
          <w:lang w:val="lt-LT"/>
        </w:rPr>
        <w:t>Fiksuojamas rezonansas, greitis didinamas pereinant į už-kritinę sritį. Vėl mažinant greitį fiksuojamas rezonansas. Surandamas abiejų kritinių greičių aritmetinis vidurkis trims atvejams: be papildomo svorio, su vienu ar dviem papildomais svoriais.</w:t>
      </w:r>
    </w:p>
    <w:p>
      <w:pPr>
        <w:numPr>
          <w:ilvl w:val="0"/>
          <w:numId w:val="22"/>
        </w:numPr>
        <w:tabs>
          <w:tab w:val="left" w:pos="346"/>
        </w:tabs>
        <w:spacing w:line="276" w:lineRule="auto"/>
        <w:ind w:left="346" w:hanging="346"/>
        <w:jc w:val="both"/>
        <w:rPr>
          <w:rFonts w:eastAsia="Times New Roman" w:cs="Times New Roman"/>
          <w:szCs w:val="22"/>
          <w:lang w:val="lt-LT"/>
        </w:rPr>
      </w:pPr>
      <w:r>
        <w:rPr>
          <w:rFonts w:eastAsia="Times New Roman" w:cs="Times New Roman"/>
          <w:szCs w:val="22"/>
          <w:lang w:val="lt-LT"/>
        </w:rPr>
        <w:t>Išvados daromos sulyginus teorines kritinio greičio reikšmes su eksperimentinėmis reikšmėmis.</w:t>
      </w:r>
    </w:p>
    <w:bookmarkEnd w:id="96"/>
    <w:p>
      <w:pPr>
        <w:spacing w:line="276" w:lineRule="auto"/>
        <w:rPr>
          <w:rFonts w:eastAsia="Times New Roman" w:cs="Times New Roman"/>
          <w:szCs w:val="22"/>
          <w:lang w:val="lt-LT"/>
        </w:rPr>
      </w:pPr>
    </w:p>
    <w:p>
      <w:pPr>
        <w:spacing w:line="276" w:lineRule="auto"/>
        <w:rPr>
          <w:rFonts w:eastAsia="Times New Roman" w:cs="Times New Roman"/>
          <w:szCs w:val="22"/>
          <w:lang w:val="lt-LT"/>
        </w:rPr>
        <w:sectPr>
          <w:pgSz w:w="16838" w:h="11906" w:orient="landscape" w:code="9"/>
          <w:pgMar w:top="1701" w:right="1247" w:bottom="567" w:left="1134" w:header="567" w:footer="567" w:gutter="0"/>
          <w:cols w:num="2" w:space="677"/>
          <w:docGrid w:linePitch="360"/>
        </w:sectPr>
      </w:pPr>
    </w:p>
    <w:p>
      <w:pPr>
        <w:spacing w:line="276" w:lineRule="auto"/>
        <w:rPr>
          <w:rFonts w:eastAsia="Times New Roman" w:cs="Times New Roman"/>
          <w:szCs w:val="22"/>
          <w:lang w:val="lt-LT"/>
        </w:rPr>
      </w:pPr>
      <w:bookmarkStart w:id="97" w:name="page110"/>
      <w:bookmarkEnd w:id="97"/>
      <w:r>
        <w:rPr>
          <w:rFonts w:eastAsia="Times New Roman" w:cs="Times New Roman"/>
          <w:noProof/>
          <w:szCs w:val="22"/>
          <w:lang w:val="lt-LT"/>
        </w:rPr>
        <w:lastRenderedPageBreak/>
        <w:drawing>
          <wp:anchor distT="0" distB="0" distL="114300" distR="114300" simplePos="0" relativeHeight="251709440" behindDoc="1" locked="0" layoutInCell="0" allowOverlap="1">
            <wp:simplePos x="0" y="0"/>
            <wp:positionH relativeFrom="page">
              <wp:posOffset>1619250</wp:posOffset>
            </wp:positionH>
            <wp:positionV relativeFrom="page">
              <wp:posOffset>723900</wp:posOffset>
            </wp:positionV>
            <wp:extent cx="2072640" cy="1619885"/>
            <wp:effectExtent l="0" t="0" r="381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2640" cy="1619885"/>
                    </a:xfrm>
                    <a:prstGeom prst="rect">
                      <a:avLst/>
                    </a:prstGeom>
                    <a:noFill/>
                  </pic:spPr>
                </pic:pic>
              </a:graphicData>
            </a:graphic>
            <wp14:sizeRelH relativeFrom="page">
              <wp14:pctWidth>0</wp14:pctWidth>
            </wp14:sizeRelH>
            <wp14:sizeRelV relativeFrom="page">
              <wp14:pctHeight>0</wp14:pctHeight>
            </wp14:sizeRelV>
          </wp:anchor>
        </w:drawing>
      </w:r>
    </w:p>
    <w:p>
      <w:pPr>
        <w:spacing w:line="276" w:lineRule="auto"/>
        <w:ind w:left="1560"/>
        <w:rPr>
          <w:rFonts w:eastAsia="Times New Roman" w:cs="Times New Roman"/>
          <w:szCs w:val="22"/>
          <w:lang w:val="lt-LT"/>
        </w:rPr>
      </w:pPr>
      <w:r>
        <w:rPr>
          <w:rFonts w:eastAsia="Times New Roman" w:cs="Times New Roman"/>
          <w:b/>
          <w:szCs w:val="22"/>
          <w:lang w:val="lt-LT"/>
        </w:rPr>
        <w:t xml:space="preserve">7.3 pav. </w:t>
      </w:r>
      <w:r>
        <w:rPr>
          <w:rFonts w:eastAsia="Times New Roman" w:cs="Times New Roman"/>
          <w:szCs w:val="22"/>
          <w:lang w:val="lt-LT"/>
        </w:rPr>
        <w:t>Veleno standumo matavimas</w:t>
      </w:r>
    </w:p>
    <w:p>
      <w:pPr>
        <w:spacing w:line="276" w:lineRule="auto"/>
        <w:rPr>
          <w:rFonts w:eastAsia="Times New Roman" w:cs="Times New Roman"/>
          <w:szCs w:val="22"/>
          <w:lang w:val="lt-LT"/>
        </w:rPr>
      </w:pPr>
    </w:p>
    <w:tbl>
      <w:tblPr>
        <w:tblStyle w:val="TableGrid"/>
        <w:tblW w:w="0" w:type="auto"/>
        <w:jc w:val="center"/>
        <w:tblLook w:val="04A0" w:firstRow="1" w:lastRow="0" w:firstColumn="1" w:lastColumn="0" w:noHBand="0" w:noVBand="1"/>
      </w:tblPr>
      <w:tblGrid>
        <w:gridCol w:w="421"/>
        <w:gridCol w:w="1871"/>
        <w:gridCol w:w="538"/>
        <w:gridCol w:w="1756"/>
        <w:gridCol w:w="512"/>
        <w:gridCol w:w="1782"/>
      </w:tblGrid>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1</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L2 lemputės jungiklis</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15</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Stovas su skersine</w:t>
            </w:r>
          </w:p>
        </w:tc>
        <w:tc>
          <w:tcPr>
            <w:tcW w:w="512"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29</w:t>
            </w:r>
          </w:p>
        </w:tc>
        <w:tc>
          <w:tcPr>
            <w:tcW w:w="1782"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Gaubtas</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2</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Laidas</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16</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Pakaba su svoriu</w:t>
            </w:r>
          </w:p>
        </w:tc>
        <w:tc>
          <w:tcPr>
            <w:tcW w:w="512"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30</w:t>
            </w:r>
          </w:p>
        </w:tc>
        <w:tc>
          <w:tcPr>
            <w:tcW w:w="1782"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Mova</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3</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Pulto sienelė</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17</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Rankenėlė</w:t>
            </w:r>
          </w:p>
        </w:tc>
        <w:tc>
          <w:tcPr>
            <w:tcW w:w="512"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31</w:t>
            </w:r>
          </w:p>
        </w:tc>
        <w:tc>
          <w:tcPr>
            <w:tcW w:w="1782"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Elektros variklis</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4</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Lemputė L1</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18</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Smagratis</w:t>
            </w:r>
          </w:p>
        </w:tc>
        <w:tc>
          <w:tcPr>
            <w:tcW w:w="512"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32</w:t>
            </w:r>
          </w:p>
        </w:tc>
        <w:tc>
          <w:tcPr>
            <w:tcW w:w="1782"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Įžeminimo varžtas</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5</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Paketinis jungiklis</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19</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Pinolė</w:t>
            </w:r>
          </w:p>
        </w:tc>
        <w:tc>
          <w:tcPr>
            <w:tcW w:w="512"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33</w:t>
            </w:r>
          </w:p>
        </w:tc>
        <w:tc>
          <w:tcPr>
            <w:tcW w:w="1782"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Tachogeneratorius</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6</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Miliampermetras</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20</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Canginis mechanizmas</w:t>
            </w:r>
          </w:p>
        </w:tc>
        <w:tc>
          <w:tcPr>
            <w:tcW w:w="512"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34</w:t>
            </w:r>
          </w:p>
        </w:tc>
        <w:tc>
          <w:tcPr>
            <w:tcW w:w="1782"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Užpakalinis dangtelis</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7</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Lemputė L3</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21</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Dešinioji iškyša</w:t>
            </w:r>
          </w:p>
        </w:tc>
        <w:tc>
          <w:tcPr>
            <w:tcW w:w="512"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35</w:t>
            </w:r>
          </w:p>
        </w:tc>
        <w:tc>
          <w:tcPr>
            <w:tcW w:w="1782"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Mova</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8</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Paleidimo ir stabdymo mygtukas</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22</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Varžtas</w:t>
            </w:r>
          </w:p>
        </w:tc>
        <w:tc>
          <w:tcPr>
            <w:tcW w:w="512"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36</w:t>
            </w:r>
          </w:p>
        </w:tc>
        <w:tc>
          <w:tcPr>
            <w:tcW w:w="1782"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Gaubtas</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9</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Greičio reguliatorius</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23</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Diskas</w:t>
            </w:r>
          </w:p>
        </w:tc>
        <w:tc>
          <w:tcPr>
            <w:tcW w:w="512"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37</w:t>
            </w:r>
          </w:p>
        </w:tc>
        <w:tc>
          <w:tcPr>
            <w:tcW w:w="1782"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Priekinė atrama</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10</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Apribotojas</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24</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Canginis mechanizmas</w:t>
            </w:r>
          </w:p>
        </w:tc>
        <w:tc>
          <w:tcPr>
            <w:tcW w:w="512"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38</w:t>
            </w:r>
          </w:p>
        </w:tc>
        <w:tc>
          <w:tcPr>
            <w:tcW w:w="1782"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Kontaktinis įtaisas</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11</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Nejudamas gaubtas</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25</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Apsauginis mygtukas</w:t>
            </w:r>
          </w:p>
        </w:tc>
        <w:tc>
          <w:tcPr>
            <w:tcW w:w="512"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39</w:t>
            </w:r>
          </w:p>
        </w:tc>
        <w:tc>
          <w:tcPr>
            <w:tcW w:w="1782"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Užpakalinė atrama</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12</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Rankenėlė</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26</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Fiksatorius</w:t>
            </w:r>
          </w:p>
        </w:tc>
        <w:tc>
          <w:tcPr>
            <w:tcW w:w="512" w:type="dxa"/>
            <w:vMerge w:val="restart"/>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40</w:t>
            </w:r>
          </w:p>
        </w:tc>
        <w:tc>
          <w:tcPr>
            <w:tcW w:w="1782" w:type="dxa"/>
            <w:vMerge w:val="restart"/>
            <w:vAlign w:val="center"/>
          </w:tcPr>
          <w:p>
            <w:pPr>
              <w:spacing w:line="276" w:lineRule="auto"/>
              <w:rPr>
                <w:rFonts w:eastAsia="Times New Roman" w:cs="Times New Roman"/>
                <w:sz w:val="22"/>
                <w:szCs w:val="22"/>
                <w:lang w:val="lt-LT"/>
              </w:rPr>
            </w:pPr>
            <w:r>
              <w:rPr>
                <w:rFonts w:eastAsia="Times New Roman" w:cs="Times New Roman"/>
                <w:sz w:val="22"/>
                <w:szCs w:val="22"/>
                <w:lang w:val="lt-LT"/>
              </w:rPr>
              <w:t>Rankenėlė</w:t>
            </w: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13</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Judantis dangtis</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27</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Kairės pusės iškyša</w:t>
            </w:r>
          </w:p>
        </w:tc>
        <w:tc>
          <w:tcPr>
            <w:tcW w:w="512" w:type="dxa"/>
            <w:vMerge/>
            <w:vAlign w:val="center"/>
          </w:tcPr>
          <w:p>
            <w:pPr>
              <w:spacing w:line="276" w:lineRule="auto"/>
              <w:jc w:val="center"/>
              <w:rPr>
                <w:rFonts w:eastAsia="Times New Roman" w:cs="Times New Roman"/>
                <w:sz w:val="22"/>
                <w:szCs w:val="22"/>
                <w:lang w:val="lt-LT"/>
              </w:rPr>
            </w:pPr>
          </w:p>
        </w:tc>
        <w:tc>
          <w:tcPr>
            <w:tcW w:w="1782" w:type="dxa"/>
            <w:vMerge/>
            <w:vAlign w:val="center"/>
          </w:tcPr>
          <w:p>
            <w:pPr>
              <w:spacing w:line="276" w:lineRule="auto"/>
              <w:rPr>
                <w:rFonts w:eastAsia="Times New Roman" w:cs="Times New Roman"/>
                <w:sz w:val="22"/>
                <w:szCs w:val="22"/>
                <w:lang w:val="lt-LT"/>
              </w:rPr>
            </w:pPr>
          </w:p>
        </w:tc>
      </w:tr>
      <w:tr>
        <w:trPr>
          <w:jc w:val="center"/>
        </w:trPr>
        <w:tc>
          <w:tcPr>
            <w:tcW w:w="421"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14</w:t>
            </w:r>
          </w:p>
        </w:tc>
        <w:tc>
          <w:tcPr>
            <w:tcW w:w="1871"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Indikatorius</w:t>
            </w:r>
          </w:p>
        </w:tc>
        <w:tc>
          <w:tcPr>
            <w:tcW w:w="538" w:type="dxa"/>
            <w:vAlign w:val="center"/>
          </w:tcPr>
          <w:p>
            <w:pPr>
              <w:spacing w:line="276" w:lineRule="auto"/>
              <w:jc w:val="center"/>
              <w:rPr>
                <w:rFonts w:eastAsia="Times New Roman" w:cs="Times New Roman"/>
                <w:sz w:val="22"/>
                <w:szCs w:val="22"/>
                <w:lang w:val="lt-LT"/>
              </w:rPr>
            </w:pPr>
            <w:r>
              <w:rPr>
                <w:rFonts w:eastAsia="Times New Roman" w:cs="Times New Roman"/>
                <w:sz w:val="22"/>
                <w:szCs w:val="22"/>
                <w:lang w:val="lt-LT"/>
              </w:rPr>
              <w:t>28</w:t>
            </w:r>
          </w:p>
        </w:tc>
        <w:tc>
          <w:tcPr>
            <w:tcW w:w="1756" w:type="dxa"/>
            <w:vAlign w:val="center"/>
          </w:tcPr>
          <w:p>
            <w:pPr>
              <w:spacing w:line="276" w:lineRule="auto"/>
              <w:rPr>
                <w:rFonts w:eastAsia="Times New Roman" w:cs="Times New Roman"/>
                <w:sz w:val="22"/>
                <w:szCs w:val="22"/>
                <w:lang w:val="lt-LT"/>
              </w:rPr>
            </w:pPr>
            <w:r>
              <w:rPr>
                <w:rFonts w:eastAsia="Times New Roman" w:cs="Times New Roman"/>
                <w:sz w:val="22"/>
                <w:szCs w:val="22"/>
                <w:lang w:val="lt-LT"/>
              </w:rPr>
              <w:t>Velenas</w:t>
            </w:r>
          </w:p>
        </w:tc>
        <w:tc>
          <w:tcPr>
            <w:tcW w:w="512" w:type="dxa"/>
            <w:vMerge/>
            <w:vAlign w:val="center"/>
          </w:tcPr>
          <w:p>
            <w:pPr>
              <w:spacing w:line="276" w:lineRule="auto"/>
              <w:jc w:val="center"/>
              <w:rPr>
                <w:rFonts w:eastAsia="Times New Roman" w:cs="Times New Roman"/>
                <w:sz w:val="22"/>
                <w:szCs w:val="22"/>
                <w:lang w:val="lt-LT"/>
              </w:rPr>
            </w:pPr>
          </w:p>
        </w:tc>
        <w:tc>
          <w:tcPr>
            <w:tcW w:w="1782" w:type="dxa"/>
            <w:vMerge/>
            <w:vAlign w:val="center"/>
          </w:tcPr>
          <w:p>
            <w:pPr>
              <w:spacing w:line="276" w:lineRule="auto"/>
              <w:rPr>
                <w:rFonts w:eastAsia="Times New Roman" w:cs="Times New Roman"/>
                <w:sz w:val="22"/>
                <w:szCs w:val="22"/>
                <w:lang w:val="lt-LT"/>
              </w:rPr>
            </w:pPr>
          </w:p>
        </w:tc>
      </w:tr>
    </w:tbl>
    <w:p>
      <w:pPr>
        <w:spacing w:line="276" w:lineRule="auto"/>
        <w:rPr>
          <w:rFonts w:eastAsia="Times New Roman" w:cs="Times New Roman"/>
          <w:szCs w:val="22"/>
          <w:lang w:val="lt-LT"/>
        </w:rPr>
        <w:sectPr>
          <w:pgSz w:w="16838" w:h="11906" w:orient="landscape" w:code="9"/>
          <w:pgMar w:top="1701" w:right="1247" w:bottom="567" w:left="1134" w:header="567" w:footer="567" w:gutter="0"/>
          <w:cols w:num="2" w:space="677"/>
          <w:docGrid w:linePitch="360"/>
        </w:sectPr>
      </w:pPr>
    </w:p>
    <w:p>
      <w:pPr>
        <w:spacing w:line="276" w:lineRule="auto"/>
        <w:ind w:right="1020"/>
        <w:jc w:val="center"/>
        <w:rPr>
          <w:rFonts w:eastAsia="Times New Roman" w:cs="Times New Roman"/>
          <w:b/>
          <w:szCs w:val="22"/>
          <w:lang w:val="lt-LT"/>
        </w:rPr>
      </w:pPr>
      <w:bookmarkStart w:id="98" w:name="page111"/>
      <w:bookmarkEnd w:id="98"/>
      <w:r>
        <w:rPr>
          <w:rFonts w:eastAsia="Times New Roman" w:cs="Times New Roman"/>
          <w:b/>
          <w:szCs w:val="22"/>
          <w:lang w:val="lt-LT"/>
        </w:rPr>
        <w:lastRenderedPageBreak/>
        <w:t>7 laboratorinio darbo ataskaita</w:t>
      </w:r>
    </w:p>
    <w:p>
      <w:pPr>
        <w:spacing w:line="276" w:lineRule="auto"/>
        <w:ind w:right="1020"/>
        <w:jc w:val="center"/>
        <w:rPr>
          <w:rFonts w:eastAsia="Times New Roman" w:cs="Times New Roman"/>
          <w:b/>
          <w:szCs w:val="22"/>
          <w:lang w:val="lt-LT"/>
        </w:rPr>
      </w:pPr>
      <w:r>
        <w:rPr>
          <w:rFonts w:eastAsia="Times New Roman" w:cs="Times New Roman"/>
          <w:b/>
          <w:szCs w:val="22"/>
          <w:lang w:val="lt-LT"/>
        </w:rPr>
        <w:t>VELENO KRITINIO SUKIMOSI DAŽNIO NUSTATYMAS</w:t>
      </w:r>
    </w:p>
    <w:p>
      <w:pPr>
        <w:spacing w:line="276" w:lineRule="auto"/>
        <w:ind w:right="1020"/>
        <w:rPr>
          <w:rFonts w:eastAsia="Times New Roman" w:cs="Times New Roman"/>
          <w:b/>
          <w:szCs w:val="22"/>
          <w:lang w:val="lt-LT"/>
        </w:rPr>
      </w:pPr>
    </w:p>
    <w:p>
      <w:pPr>
        <w:pStyle w:val="ListParagraph"/>
        <w:numPr>
          <w:ilvl w:val="0"/>
          <w:numId w:val="24"/>
        </w:numPr>
        <w:spacing w:line="276" w:lineRule="auto"/>
        <w:ind w:right="1020"/>
        <w:rPr>
          <w:rFonts w:eastAsia="Times New Roman" w:cs="Times New Roman"/>
          <w:szCs w:val="22"/>
          <w:lang w:val="lt-LT"/>
        </w:rPr>
      </w:pPr>
      <w:r>
        <w:rPr>
          <w:rFonts w:eastAsia="Times New Roman" w:cs="Times New Roman"/>
          <w:szCs w:val="22"/>
          <w:lang w:val="lt-LT"/>
        </w:rPr>
        <w:t>Veleno standumo skaičiavimas.</w:t>
      </w:r>
    </w:p>
    <w:p>
      <w:pPr>
        <w:spacing w:line="276" w:lineRule="auto"/>
        <w:ind w:right="1020"/>
        <w:rPr>
          <w:rFonts w:eastAsia="Times New Roman" w:cs="Times New Roman"/>
          <w:szCs w:val="22"/>
          <w:lang w:val="lt-LT"/>
        </w:rPr>
      </w:pPr>
      <w:r>
        <w:rPr>
          <w:rFonts w:eastAsia="Times New Roman" w:cs="Times New Roman"/>
          <w:szCs w:val="22"/>
          <w:lang w:val="lt-LT"/>
        </w:rPr>
        <w:t xml:space="preserve">Išmatuotas veleno įlinkis: </w:t>
      </w:r>
      <w:r>
        <w:rPr>
          <w:rFonts w:eastAsia="Times New Roman" w:cs="Times New Roman"/>
          <w:szCs w:val="22"/>
          <w:lang w:val="lt-LT"/>
        </w:rPr>
        <w:tab/>
      </w:r>
      <w:bookmarkStart w:id="99" w:name="_Hlk506471627"/>
      <w:r>
        <w:rPr>
          <w:rFonts w:eastAsia="Times New Roman" w:cs="Times New Roman"/>
          <w:i/>
          <w:szCs w:val="22"/>
          <w:lang w:val="lt-LT"/>
        </w:rPr>
        <w:t xml:space="preserve">y </w:t>
      </w:r>
      <w:r>
        <w:rPr>
          <w:rFonts w:eastAsia="Times New Roman" w:cs="Times New Roman"/>
          <w:szCs w:val="22"/>
          <w:lang w:val="lt-LT"/>
        </w:rPr>
        <w:t>=.................mm=.....................m.</w:t>
      </w:r>
    </w:p>
    <w:bookmarkEnd w:id="99"/>
    <w:p>
      <w:pPr>
        <w:spacing w:line="276" w:lineRule="auto"/>
        <w:ind w:right="1020"/>
        <w:rPr>
          <w:rFonts w:eastAsia="Times New Roman" w:cs="Times New Roman"/>
          <w:szCs w:val="22"/>
          <w:lang w:val="lt-LT"/>
        </w:rPr>
      </w:pPr>
      <w:r>
        <w:rPr>
          <w:rFonts w:eastAsia="Times New Roman" w:cs="Times New Roman"/>
          <w:szCs w:val="22"/>
          <w:lang w:val="lt-LT"/>
        </w:rPr>
        <w:t xml:space="preserve">Jėga sukelianti veleno įlinkį: </w:t>
      </w:r>
      <w:r>
        <w:rPr>
          <w:rFonts w:eastAsia="Times New Roman" w:cs="Times New Roman"/>
          <w:szCs w:val="22"/>
          <w:lang w:val="lt-LT"/>
        </w:rPr>
        <w:tab/>
      </w:r>
      <w:bookmarkStart w:id="100" w:name="_Hlk506471648"/>
      <w:r>
        <w:rPr>
          <w:rFonts w:eastAsia="Times New Roman" w:cs="Times New Roman"/>
          <w:i/>
          <w:szCs w:val="22"/>
          <w:lang w:val="lt-LT"/>
        </w:rPr>
        <w:t xml:space="preserve">c </w:t>
      </w:r>
      <w:r>
        <w:rPr>
          <w:rFonts w:eastAsia="Times New Roman" w:cs="Times New Roman"/>
          <w:szCs w:val="22"/>
          <w:lang w:val="lt-LT"/>
        </w:rPr>
        <w:t>= ................N.</w:t>
      </w:r>
      <w:bookmarkEnd w:id="100"/>
    </w:p>
    <w:p>
      <w:pPr>
        <w:spacing w:line="276" w:lineRule="auto"/>
        <w:ind w:right="1020"/>
        <w:rPr>
          <w:rFonts w:eastAsia="Times New Roman" w:cs="Times New Roman"/>
          <w:szCs w:val="22"/>
          <w:lang w:val="lt-LT"/>
        </w:rPr>
      </w:pPr>
      <w:r>
        <w:rPr>
          <w:rFonts w:eastAsia="Times New Roman" w:cs="Times New Roman"/>
          <w:szCs w:val="22"/>
          <w:lang w:val="lt-LT"/>
        </w:rPr>
        <w:t xml:space="preserve">Veleno standumas </w:t>
      </w:r>
      <w:r>
        <w:rPr>
          <w:rFonts w:eastAsia="Times New Roman" w:cs="Times New Roman"/>
          <w:i/>
          <w:szCs w:val="22"/>
          <w:lang w:val="lt-LT"/>
        </w:rPr>
        <w:t>k</w:t>
      </w:r>
      <w:r>
        <w:rPr>
          <w:rFonts w:eastAsia="Times New Roman" w:cs="Times New Roman"/>
          <w:szCs w:val="22"/>
          <w:lang w:val="lt-LT"/>
        </w:rPr>
        <w:t>:</w:t>
      </w:r>
    </w:p>
    <w:p>
      <w:pPr>
        <w:spacing w:line="276" w:lineRule="auto"/>
        <w:ind w:left="709" w:right="1020" w:hanging="709"/>
        <w:jc w:val="center"/>
        <w:rPr>
          <w:rFonts w:eastAsia="Times New Roman" w:cs="Times New Roman"/>
          <w:szCs w:val="22"/>
          <w:lang w:val="lt-LT"/>
        </w:rPr>
      </w:pPr>
      <w:bookmarkStart w:id="101" w:name="_Hlk506471666"/>
      <m:oMathPara>
        <m:oMathParaPr>
          <m:jc m:val="left"/>
        </m:oMathParaPr>
        <m:oMath>
          <m:r>
            <w:rPr>
              <w:rFonts w:ascii="Cambria Math" w:eastAsia="Times New Roman" w:hAnsi="Cambria Math" w:cs="Times New Roman"/>
              <w:szCs w:val="22"/>
              <w:lang w:val="lt-LT"/>
            </w:rPr>
            <m:t>k=</m:t>
          </m:r>
          <m:f>
            <m:fPr>
              <m:ctrlPr>
                <w:rPr>
                  <w:rFonts w:ascii="Cambria Math" w:eastAsia="Times New Roman" w:hAnsi="Cambria Math" w:cs="Times New Roman"/>
                  <w:szCs w:val="22"/>
                  <w:lang w:val="lt-LT"/>
                </w:rPr>
              </m:ctrlPr>
            </m:fPr>
            <m:num>
              <m:r>
                <w:rPr>
                  <w:rFonts w:ascii="Cambria Math" w:eastAsia="Times New Roman" w:hAnsi="Cambria Math" w:cs="Times New Roman"/>
                  <w:szCs w:val="22"/>
                  <w:lang w:val="lt-LT"/>
                </w:rPr>
                <m:t>c</m:t>
              </m:r>
            </m:num>
            <m:den>
              <m:r>
                <w:rPr>
                  <w:rFonts w:ascii="Cambria Math" w:eastAsia="Times New Roman" w:hAnsi="Cambria Math" w:cs="Times New Roman"/>
                  <w:szCs w:val="22"/>
                  <w:lang w:val="lt-LT"/>
                </w:rPr>
                <m:t>y</m:t>
              </m:r>
            </m:den>
          </m:f>
          <m:r>
            <w:rPr>
              <w:rFonts w:ascii="Cambria Math" w:eastAsia="Times New Roman" w:hAnsi="Cambria Math" w:cs="Times New Roman"/>
              <w:szCs w:val="22"/>
              <w:lang w:val="lt-LT"/>
            </w:rPr>
            <m:t>=</m:t>
          </m:r>
        </m:oMath>
      </m:oMathPara>
    </w:p>
    <w:bookmarkEnd w:id="101"/>
    <w:p>
      <w:pPr>
        <w:pStyle w:val="ListParagraph"/>
        <w:numPr>
          <w:ilvl w:val="0"/>
          <w:numId w:val="24"/>
        </w:numPr>
        <w:spacing w:line="276" w:lineRule="auto"/>
        <w:ind w:right="1020"/>
        <w:rPr>
          <w:rFonts w:eastAsia="Times New Roman" w:cs="Times New Roman"/>
          <w:szCs w:val="22"/>
          <w:lang w:val="lt-LT"/>
        </w:rPr>
      </w:pPr>
      <w:r>
        <w:rPr>
          <w:rFonts w:eastAsia="Times New Roman" w:cs="Times New Roman"/>
          <w:szCs w:val="22"/>
          <w:lang w:val="lt-LT"/>
        </w:rPr>
        <w:t>Teorinio kritinio greičio skaičiavimas.</w:t>
      </w:r>
    </w:p>
    <w:p>
      <w:pPr>
        <w:pStyle w:val="ListParagraph"/>
        <w:numPr>
          <w:ilvl w:val="1"/>
          <w:numId w:val="24"/>
        </w:numPr>
        <w:spacing w:line="276" w:lineRule="auto"/>
        <w:ind w:right="1020"/>
        <w:rPr>
          <w:rFonts w:eastAsia="Times New Roman" w:cs="Times New Roman"/>
          <w:szCs w:val="22"/>
          <w:lang w:val="lt-LT"/>
        </w:rPr>
      </w:pPr>
      <w:r>
        <w:rPr>
          <w:rFonts w:eastAsia="Times New Roman" w:cs="Times New Roman"/>
          <w:szCs w:val="22"/>
          <w:lang w:val="lt-LT"/>
        </w:rPr>
        <w:t>Kritinis greitis, kuomet diskas be papildomų svorių:</w:t>
      </w:r>
    </w:p>
    <w:p>
      <w:pPr>
        <w:spacing w:line="276" w:lineRule="auto"/>
        <w:ind w:right="1020"/>
        <w:rPr>
          <w:rFonts w:eastAsia="Times New Roman" w:cs="Times New Roman"/>
          <w:szCs w:val="22"/>
          <w:lang w:val="lt-LT"/>
        </w:rPr>
      </w:pPr>
      <w:r>
        <w:rPr>
          <w:rFonts w:eastAsia="Times New Roman" w:cs="Times New Roman"/>
          <w:szCs w:val="22"/>
          <w:lang w:val="lt-LT"/>
        </w:rPr>
        <w:t>Bendra veleno masė:</w:t>
      </w:r>
    </w:p>
    <w:p>
      <w:pPr>
        <w:spacing w:line="276" w:lineRule="auto"/>
        <w:ind w:left="709" w:right="1020"/>
        <w:jc w:val="center"/>
        <w:rPr>
          <w:rFonts w:eastAsia="Times New Roman" w:cs="Times New Roman"/>
          <w:szCs w:val="22"/>
          <w:lang w:val="lt-LT"/>
        </w:rPr>
      </w:pPr>
      <w:bookmarkStart w:id="102" w:name="_Hlk506471774"/>
      <m:oMathPara>
        <m:oMathParaPr>
          <m:jc m:val="left"/>
        </m:oMathParaPr>
        <m:oMath>
          <m:r>
            <w:rPr>
              <w:rFonts w:ascii="Cambria Math" w:eastAsia="Times New Roman" w:hAnsi="Cambria Math" w:cs="Times New Roman"/>
              <w:szCs w:val="22"/>
              <w:lang w:val="lt-LT"/>
            </w:rPr>
            <m:t>m=</m:t>
          </m:r>
          <m:sSub>
            <m:sSubPr>
              <m:ctrlPr>
                <w:rPr>
                  <w:rFonts w:ascii="Cambria Math" w:eastAsia="Times New Roman" w:hAnsi="Cambria Math" w:cs="Times New Roman"/>
                  <w:szCs w:val="22"/>
                  <w:lang w:val="lt-LT"/>
                </w:rPr>
              </m:ctrlPr>
            </m:sSubPr>
            <m:e>
              <m:r>
                <w:rPr>
                  <w:rFonts w:ascii="Cambria Math" w:eastAsia="Times New Roman" w:hAnsi="Cambria Math" w:cs="Times New Roman"/>
                  <w:szCs w:val="22"/>
                  <w:lang w:val="lt-LT"/>
                </w:rPr>
                <m:t>m</m:t>
              </m:r>
            </m:e>
            <m:sub>
              <m:r>
                <w:rPr>
                  <w:rFonts w:ascii="Cambria Math" w:eastAsia="Times New Roman" w:hAnsi="Cambria Math" w:cs="Times New Roman"/>
                  <w:szCs w:val="22"/>
                  <w:lang w:val="lt-LT"/>
                </w:rPr>
                <m:t>d</m:t>
              </m:r>
            </m:sub>
          </m:sSub>
          <m:r>
            <w:rPr>
              <w:rFonts w:ascii="Cambria Math" w:eastAsia="Times New Roman" w:hAnsi="Cambria Math" w:cs="Times New Roman"/>
              <w:szCs w:val="22"/>
              <w:lang w:val="lt-LT"/>
            </w:rPr>
            <m:t>+0,5∙</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m</m:t>
              </m:r>
            </m:e>
            <m:sub>
              <m:r>
                <w:rPr>
                  <w:rFonts w:ascii="Cambria Math" w:eastAsia="Times New Roman" w:hAnsi="Cambria Math" w:cs="Times New Roman"/>
                  <w:szCs w:val="22"/>
                  <w:lang w:val="lt-LT"/>
                </w:rPr>
                <m:t>v</m:t>
              </m:r>
            </m:sub>
          </m:sSub>
          <m:r>
            <w:rPr>
              <w:rFonts w:ascii="Cambria Math" w:eastAsia="Times New Roman" w:hAnsi="Cambria Math" w:cs="Times New Roman"/>
              <w:szCs w:val="22"/>
              <w:lang w:val="lt-LT"/>
            </w:rPr>
            <m:t>=</m:t>
          </m:r>
        </m:oMath>
      </m:oMathPara>
    </w:p>
    <w:bookmarkEnd w:id="102"/>
    <w:p>
      <w:pPr>
        <w:spacing w:line="276" w:lineRule="auto"/>
        <w:ind w:right="1020"/>
        <w:rPr>
          <w:rFonts w:eastAsia="Times New Roman" w:cs="Times New Roman"/>
          <w:szCs w:val="22"/>
          <w:lang w:val="lt-LT"/>
        </w:rPr>
      </w:pPr>
      <w:r>
        <w:rPr>
          <w:rFonts w:eastAsia="Times New Roman" w:cs="Times New Roman"/>
          <w:szCs w:val="22"/>
          <w:lang w:val="lt-LT"/>
        </w:rPr>
        <w:t>Kritinis kampinis greitis:</w:t>
      </w:r>
    </w:p>
    <w:bookmarkStart w:id="103" w:name="_Hlk506471786"/>
    <w:p>
      <w:pPr>
        <w:spacing w:line="276" w:lineRule="auto"/>
        <w:ind w:left="709" w:right="1020" w:hanging="709"/>
        <w:rPr>
          <w:rFonts w:eastAsia="Times New Roman" w:cs="Times New Roman"/>
          <w:szCs w:val="22"/>
          <w:lang w:val="lt-LT"/>
        </w:rPr>
      </w:pPr>
      <m:oMathPara>
        <m:oMathParaPr>
          <m:jc m:val="left"/>
        </m:oMathParaPr>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1kr</m:t>
              </m:r>
            </m:sub>
          </m:sSub>
          <m:r>
            <w:rPr>
              <w:rFonts w:ascii="Cambria Math" w:eastAsia="Times New Roman" w:hAnsi="Cambria Math" w:cs="Times New Roman"/>
              <w:szCs w:val="22"/>
              <w:lang w:val="lt-LT"/>
            </w:rPr>
            <m:t>=</m:t>
          </m:r>
          <m:rad>
            <m:radPr>
              <m:degHide m:val="1"/>
              <m:ctrlPr>
                <w:rPr>
                  <w:rFonts w:ascii="Cambria Math" w:eastAsia="Times New Roman" w:hAnsi="Cambria Math" w:cs="Times New Roman"/>
                  <w:szCs w:val="22"/>
                  <w:lang w:val="lt-LT"/>
                </w:rPr>
              </m:ctrlPr>
            </m:radPr>
            <m:deg/>
            <m:e>
              <m:f>
                <m:fPr>
                  <m:ctrlPr>
                    <w:rPr>
                      <w:rFonts w:ascii="Cambria Math" w:eastAsia="Times New Roman" w:hAnsi="Cambria Math" w:cs="Times New Roman"/>
                      <w:i/>
                      <w:szCs w:val="22"/>
                      <w:lang w:val="lt-LT"/>
                    </w:rPr>
                  </m:ctrlPr>
                </m:fPr>
                <m:num>
                  <m:r>
                    <w:rPr>
                      <w:rFonts w:ascii="Cambria Math" w:eastAsia="Times New Roman" w:hAnsi="Cambria Math" w:cs="Times New Roman"/>
                      <w:szCs w:val="22"/>
                      <w:lang w:val="lt-LT"/>
                    </w:rPr>
                    <m:t>k</m:t>
                  </m:r>
                </m:num>
                <m:den>
                  <m:r>
                    <w:rPr>
                      <w:rFonts w:ascii="Cambria Math" w:eastAsia="Times New Roman" w:hAnsi="Cambria Math" w:cs="Times New Roman"/>
                      <w:szCs w:val="22"/>
                      <w:lang w:val="lt-LT"/>
                    </w:rPr>
                    <m:t>m</m:t>
                  </m:r>
                </m:den>
              </m:f>
            </m:e>
          </m:rad>
          <m:r>
            <w:rPr>
              <w:rFonts w:ascii="Cambria Math" w:eastAsia="Times New Roman" w:hAnsi="Cambria Math" w:cs="Times New Roman"/>
              <w:szCs w:val="22"/>
              <w:lang w:val="lt-LT"/>
            </w:rPr>
            <m:t>=</m:t>
          </m:r>
        </m:oMath>
      </m:oMathPara>
    </w:p>
    <w:bookmarkEnd w:id="103"/>
    <w:p>
      <w:pPr>
        <w:spacing w:line="276" w:lineRule="auto"/>
        <w:ind w:right="1020"/>
        <w:rPr>
          <w:rFonts w:eastAsia="Times New Roman" w:cs="Times New Roman"/>
          <w:szCs w:val="22"/>
          <w:lang w:val="lt-LT"/>
        </w:rPr>
      </w:pPr>
      <w:r>
        <w:rPr>
          <w:rFonts w:eastAsia="Times New Roman" w:cs="Times New Roman"/>
          <w:szCs w:val="22"/>
          <w:lang w:val="lt-LT"/>
        </w:rPr>
        <w:t>Kritinis sukimosi dažnis:</w:t>
      </w:r>
    </w:p>
    <w:bookmarkStart w:id="104" w:name="_Hlk506471800"/>
    <w:p>
      <w:pPr>
        <w:spacing w:line="276" w:lineRule="auto"/>
        <w:ind w:left="709" w:right="1020" w:hanging="709"/>
        <w:rPr>
          <w:rFonts w:eastAsia="Times New Roman" w:cs="Times New Roman"/>
          <w:szCs w:val="22"/>
          <w:lang w:val="lt-LT"/>
        </w:rPr>
      </w:pPr>
      <m:oMathPara>
        <m:oMathParaPr>
          <m:jc m:val="left"/>
        </m:oMathParaPr>
        <m:oMath>
          <m:sSub>
            <m:sSubPr>
              <m:ctrlPr>
                <w:rPr>
                  <w:rFonts w:ascii="Cambria Math" w:eastAsia="Times New Roman" w:hAnsi="Cambria Math" w:cs="Times New Roman"/>
                  <w:szCs w:val="22"/>
                  <w:lang w:val="lt-LT"/>
                </w:rPr>
              </m:ctrlPr>
            </m:sSubPr>
            <m:e>
              <m:r>
                <w:rPr>
                  <w:rFonts w:ascii="Cambria Math" w:eastAsia="Times New Roman" w:hAnsi="Cambria Math" w:cs="Times New Roman"/>
                  <w:szCs w:val="22"/>
                  <w:lang w:val="lt-LT"/>
                </w:rPr>
                <m:t>w</m:t>
              </m:r>
            </m:e>
            <m:sub>
              <m:r>
                <w:rPr>
                  <w:rFonts w:ascii="Cambria Math" w:eastAsia="Times New Roman" w:hAnsi="Cambria Math" w:cs="Times New Roman"/>
                  <w:szCs w:val="22"/>
                  <w:lang w:val="lt-LT"/>
                </w:rPr>
                <m:t>1kr.</m:t>
              </m:r>
            </m:sub>
          </m:sSub>
          <m:r>
            <w:rPr>
              <w:rFonts w:ascii="Cambria Math" w:eastAsia="Times New Roman" w:hAnsi="Cambria Math" w:cs="Times New Roman"/>
              <w:szCs w:val="22"/>
              <w:lang w:val="lt-LT"/>
            </w:rPr>
            <m:t>=</m:t>
          </m:r>
          <m:f>
            <m:fPr>
              <m:ctrlPr>
                <w:rPr>
                  <w:rFonts w:ascii="Cambria Math" w:eastAsia="Times New Roman" w:hAnsi="Cambria Math" w:cs="Times New Roman"/>
                  <w:i/>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1kr</m:t>
                  </m:r>
                </m:sub>
              </m:sSub>
              <m:r>
                <w:rPr>
                  <w:rFonts w:ascii="Cambria Math" w:eastAsia="Times New Roman" w:hAnsi="Cambria Math" w:cs="Times New Roman"/>
                  <w:szCs w:val="22"/>
                  <w:lang w:val="lt-LT"/>
                </w:rPr>
                <m:t>∙30</m:t>
              </m:r>
            </m:num>
            <m:den>
              <m:r>
                <w:rPr>
                  <w:rFonts w:ascii="Cambria Math" w:eastAsia="Times New Roman" w:hAnsi="Cambria Math" w:cs="Times New Roman"/>
                  <w:szCs w:val="22"/>
                  <w:lang w:val="lt-LT"/>
                </w:rPr>
                <m:t>π</m:t>
              </m:r>
            </m:den>
          </m:f>
          <m:r>
            <w:rPr>
              <w:rFonts w:ascii="Cambria Math" w:eastAsia="Times New Roman" w:hAnsi="Cambria Math" w:cs="Times New Roman"/>
              <w:szCs w:val="22"/>
              <w:lang w:val="lt-LT"/>
            </w:rPr>
            <m:t>=</m:t>
          </m:r>
        </m:oMath>
      </m:oMathPara>
    </w:p>
    <w:bookmarkEnd w:id="104"/>
    <w:p>
      <w:pPr>
        <w:pStyle w:val="ListParagraph"/>
        <w:numPr>
          <w:ilvl w:val="1"/>
          <w:numId w:val="24"/>
        </w:numPr>
        <w:spacing w:line="276" w:lineRule="auto"/>
        <w:ind w:right="1020"/>
        <w:rPr>
          <w:rFonts w:eastAsia="Times New Roman" w:cs="Times New Roman"/>
          <w:szCs w:val="22"/>
          <w:lang w:val="lt-LT"/>
        </w:rPr>
      </w:pPr>
      <w:r>
        <w:rPr>
          <w:rFonts w:eastAsia="Times New Roman" w:cs="Times New Roman"/>
          <w:szCs w:val="22"/>
          <w:lang w:val="lt-LT"/>
        </w:rPr>
        <w:t>Kritinis greitis, kuomet diskas su vienu papildomu svoriu:</w:t>
      </w:r>
    </w:p>
    <w:p>
      <w:pPr>
        <w:spacing w:line="276" w:lineRule="auto"/>
        <w:ind w:right="1020"/>
        <w:rPr>
          <w:rFonts w:eastAsia="Times New Roman" w:cs="Times New Roman"/>
          <w:szCs w:val="22"/>
          <w:lang w:val="lt-LT"/>
        </w:rPr>
      </w:pPr>
      <w:r>
        <w:rPr>
          <w:rFonts w:eastAsia="Times New Roman" w:cs="Times New Roman"/>
          <w:szCs w:val="22"/>
          <w:lang w:val="lt-LT"/>
        </w:rPr>
        <w:t>Bendra veleno masė:</w:t>
      </w:r>
    </w:p>
    <w:p>
      <w:pPr>
        <w:spacing w:line="276" w:lineRule="auto"/>
        <w:ind w:left="709" w:right="1020"/>
        <w:jc w:val="center"/>
        <w:rPr>
          <w:rFonts w:eastAsia="Times New Roman" w:cs="Times New Roman"/>
          <w:szCs w:val="22"/>
          <w:lang w:val="lt-LT"/>
        </w:rPr>
      </w:pPr>
      <w:bookmarkStart w:id="105" w:name="_Hlk506471842"/>
      <m:oMathPara>
        <m:oMathParaPr>
          <m:jc m:val="left"/>
        </m:oMathParaPr>
        <m:oMath>
          <m:r>
            <w:rPr>
              <w:rFonts w:ascii="Cambria Math" w:eastAsia="Times New Roman" w:hAnsi="Cambria Math" w:cs="Times New Roman"/>
              <w:szCs w:val="22"/>
              <w:lang w:val="lt-LT"/>
            </w:rPr>
            <m:t>m=</m:t>
          </m:r>
          <m:sSub>
            <m:sSubPr>
              <m:ctrlPr>
                <w:rPr>
                  <w:rFonts w:ascii="Cambria Math" w:eastAsia="Times New Roman" w:hAnsi="Cambria Math" w:cs="Times New Roman"/>
                  <w:szCs w:val="22"/>
                  <w:lang w:val="lt-LT"/>
                </w:rPr>
              </m:ctrlPr>
            </m:sSubPr>
            <m:e>
              <m:r>
                <w:rPr>
                  <w:rFonts w:ascii="Cambria Math" w:eastAsia="Times New Roman" w:hAnsi="Cambria Math" w:cs="Times New Roman"/>
                  <w:szCs w:val="22"/>
                  <w:lang w:val="lt-LT"/>
                </w:rPr>
                <m:t>m</m:t>
              </m:r>
            </m:e>
            <m:sub>
              <m:r>
                <w:rPr>
                  <w:rFonts w:ascii="Cambria Math" w:eastAsia="Times New Roman" w:hAnsi="Cambria Math" w:cs="Times New Roman"/>
                  <w:szCs w:val="22"/>
                  <w:lang w:val="lt-LT"/>
                </w:rPr>
                <m:t>d</m:t>
              </m:r>
            </m:sub>
          </m:sSub>
          <m:r>
            <w:rPr>
              <w:rFonts w:ascii="Cambria Math" w:eastAsia="Times New Roman" w:hAnsi="Cambria Math" w:cs="Times New Roman"/>
              <w:szCs w:val="22"/>
              <w:lang w:val="lt-LT"/>
            </w:rPr>
            <m:t>+0,5∙</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m</m:t>
              </m:r>
            </m:e>
            <m:sub>
              <m:r>
                <w:rPr>
                  <w:rFonts w:ascii="Cambria Math" w:eastAsia="Times New Roman" w:hAnsi="Cambria Math" w:cs="Times New Roman"/>
                  <w:szCs w:val="22"/>
                  <w:lang w:val="lt-LT"/>
                </w:rPr>
                <m:t>v</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m</m:t>
              </m:r>
            </m:e>
            <m:sub>
              <m:r>
                <w:rPr>
                  <w:rFonts w:ascii="Cambria Math" w:eastAsia="Times New Roman" w:hAnsi="Cambria Math" w:cs="Times New Roman"/>
                  <w:szCs w:val="22"/>
                  <w:lang w:val="lt-LT"/>
                </w:rPr>
                <m:t>p</m:t>
              </m:r>
            </m:sub>
          </m:sSub>
          <m:r>
            <w:rPr>
              <w:rFonts w:ascii="Cambria Math" w:eastAsia="Times New Roman" w:hAnsi="Cambria Math" w:cs="Times New Roman"/>
              <w:szCs w:val="22"/>
              <w:lang w:val="lt-LT"/>
            </w:rPr>
            <m:t>=</m:t>
          </m:r>
        </m:oMath>
      </m:oMathPara>
    </w:p>
    <w:bookmarkEnd w:id="105"/>
    <w:p>
      <w:pPr>
        <w:spacing w:line="276" w:lineRule="auto"/>
        <w:ind w:right="1020"/>
        <w:rPr>
          <w:rFonts w:eastAsia="Times New Roman" w:cs="Times New Roman"/>
          <w:szCs w:val="22"/>
          <w:lang w:val="lt-LT"/>
        </w:rPr>
      </w:pPr>
      <w:r>
        <w:rPr>
          <w:rFonts w:eastAsia="Times New Roman" w:cs="Times New Roman"/>
          <w:szCs w:val="22"/>
          <w:lang w:val="lt-LT"/>
        </w:rPr>
        <w:t>Kritinis kampinis greitis:</w:t>
      </w:r>
    </w:p>
    <w:bookmarkStart w:id="106" w:name="_Hlk506471851"/>
    <w:p>
      <w:pPr>
        <w:spacing w:line="276" w:lineRule="auto"/>
        <w:ind w:left="709" w:right="1020" w:hanging="709"/>
        <w:rPr>
          <w:rFonts w:eastAsia="Times New Roman" w:cs="Times New Roman"/>
          <w:szCs w:val="22"/>
          <w:lang w:val="lt-LT"/>
        </w:rPr>
      </w:pPr>
      <m:oMathPara>
        <m:oMathParaPr>
          <m:jc m:val="left"/>
        </m:oMathParaPr>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2kr</m:t>
              </m:r>
            </m:sub>
          </m:sSub>
          <m:r>
            <w:rPr>
              <w:rFonts w:ascii="Cambria Math" w:eastAsia="Times New Roman" w:hAnsi="Cambria Math" w:cs="Times New Roman"/>
              <w:szCs w:val="22"/>
              <w:lang w:val="lt-LT"/>
            </w:rPr>
            <m:t>=</m:t>
          </m:r>
          <m:rad>
            <m:radPr>
              <m:degHide m:val="1"/>
              <m:ctrlPr>
                <w:rPr>
                  <w:rFonts w:ascii="Cambria Math" w:eastAsia="Times New Roman" w:hAnsi="Cambria Math" w:cs="Times New Roman"/>
                  <w:szCs w:val="22"/>
                  <w:lang w:val="lt-LT"/>
                </w:rPr>
              </m:ctrlPr>
            </m:radPr>
            <m:deg/>
            <m:e>
              <m:f>
                <m:fPr>
                  <m:ctrlPr>
                    <w:rPr>
                      <w:rFonts w:ascii="Cambria Math" w:eastAsia="Times New Roman" w:hAnsi="Cambria Math" w:cs="Times New Roman"/>
                      <w:i/>
                      <w:szCs w:val="22"/>
                      <w:lang w:val="lt-LT"/>
                    </w:rPr>
                  </m:ctrlPr>
                </m:fPr>
                <m:num>
                  <m:r>
                    <w:rPr>
                      <w:rFonts w:ascii="Cambria Math" w:eastAsia="Times New Roman" w:hAnsi="Cambria Math" w:cs="Times New Roman"/>
                      <w:szCs w:val="22"/>
                      <w:lang w:val="lt-LT"/>
                    </w:rPr>
                    <m:t>k</m:t>
                  </m:r>
                </m:num>
                <m:den>
                  <m:r>
                    <w:rPr>
                      <w:rFonts w:ascii="Cambria Math" w:eastAsia="Times New Roman" w:hAnsi="Cambria Math" w:cs="Times New Roman"/>
                      <w:szCs w:val="22"/>
                      <w:lang w:val="lt-LT"/>
                    </w:rPr>
                    <m:t>m</m:t>
                  </m:r>
                </m:den>
              </m:f>
            </m:e>
          </m:rad>
          <m:r>
            <w:rPr>
              <w:rFonts w:ascii="Cambria Math" w:eastAsia="Times New Roman" w:hAnsi="Cambria Math" w:cs="Times New Roman"/>
              <w:szCs w:val="22"/>
              <w:lang w:val="lt-LT"/>
            </w:rPr>
            <m:t>=</m:t>
          </m:r>
        </m:oMath>
      </m:oMathPara>
    </w:p>
    <w:bookmarkEnd w:id="106"/>
    <w:p>
      <w:pPr>
        <w:spacing w:line="276" w:lineRule="auto"/>
        <w:ind w:right="1020"/>
        <w:rPr>
          <w:rFonts w:eastAsia="Times New Roman" w:cs="Times New Roman"/>
          <w:szCs w:val="22"/>
          <w:lang w:val="lt-LT"/>
        </w:rPr>
      </w:pPr>
      <w:r>
        <w:rPr>
          <w:rFonts w:eastAsia="Times New Roman" w:cs="Times New Roman"/>
          <w:szCs w:val="22"/>
          <w:lang w:val="lt-LT"/>
        </w:rPr>
        <w:t>Kritinis sukimosi dažnis:</w:t>
      </w:r>
    </w:p>
    <w:bookmarkStart w:id="107" w:name="_Hlk506471858"/>
    <w:p>
      <w:pPr>
        <w:spacing w:line="276" w:lineRule="auto"/>
        <w:ind w:left="709" w:right="1020" w:hanging="709"/>
        <w:rPr>
          <w:rFonts w:eastAsia="Times New Roman" w:cs="Times New Roman"/>
          <w:szCs w:val="22"/>
          <w:lang w:val="lt-LT"/>
        </w:rPr>
      </w:pPr>
      <m:oMathPara>
        <m:oMathParaPr>
          <m:jc m:val="left"/>
        </m:oMathParaPr>
        <m:oMath>
          <m:sSub>
            <m:sSubPr>
              <m:ctrlPr>
                <w:rPr>
                  <w:rFonts w:ascii="Cambria Math" w:eastAsia="Times New Roman" w:hAnsi="Cambria Math" w:cs="Times New Roman"/>
                  <w:szCs w:val="22"/>
                  <w:lang w:val="lt-LT"/>
                </w:rPr>
              </m:ctrlPr>
            </m:sSubPr>
            <m:e>
              <m:r>
                <w:rPr>
                  <w:rFonts w:ascii="Cambria Math" w:eastAsia="Times New Roman" w:hAnsi="Cambria Math" w:cs="Times New Roman"/>
                  <w:szCs w:val="22"/>
                  <w:lang w:val="lt-LT"/>
                </w:rPr>
                <m:t>w</m:t>
              </m:r>
            </m:e>
            <m:sub>
              <m:r>
                <w:rPr>
                  <w:rFonts w:ascii="Cambria Math" w:eastAsia="Times New Roman" w:hAnsi="Cambria Math" w:cs="Times New Roman"/>
                  <w:szCs w:val="22"/>
                  <w:lang w:val="lt-LT"/>
                </w:rPr>
                <m:t>2kr.</m:t>
              </m:r>
            </m:sub>
          </m:sSub>
          <m:r>
            <w:rPr>
              <w:rFonts w:ascii="Cambria Math" w:eastAsia="Times New Roman" w:hAnsi="Cambria Math" w:cs="Times New Roman"/>
              <w:szCs w:val="22"/>
              <w:lang w:val="lt-LT"/>
            </w:rPr>
            <m:t>=</m:t>
          </m:r>
          <m:f>
            <m:fPr>
              <m:ctrlPr>
                <w:rPr>
                  <w:rFonts w:ascii="Cambria Math" w:eastAsia="Times New Roman" w:hAnsi="Cambria Math" w:cs="Times New Roman"/>
                  <w:i/>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2kr</m:t>
                  </m:r>
                </m:sub>
              </m:sSub>
              <m:r>
                <w:rPr>
                  <w:rFonts w:ascii="Cambria Math" w:eastAsia="Times New Roman" w:hAnsi="Cambria Math" w:cs="Times New Roman"/>
                  <w:szCs w:val="22"/>
                  <w:lang w:val="lt-LT"/>
                </w:rPr>
                <m:t>∙30</m:t>
              </m:r>
            </m:num>
            <m:den>
              <m:r>
                <w:rPr>
                  <w:rFonts w:ascii="Cambria Math" w:eastAsia="Times New Roman" w:hAnsi="Cambria Math" w:cs="Times New Roman"/>
                  <w:szCs w:val="22"/>
                  <w:lang w:val="lt-LT"/>
                </w:rPr>
                <m:t>π</m:t>
              </m:r>
            </m:den>
          </m:f>
          <m:r>
            <w:rPr>
              <w:rFonts w:ascii="Cambria Math" w:eastAsia="Times New Roman" w:hAnsi="Cambria Math" w:cs="Times New Roman"/>
              <w:szCs w:val="22"/>
              <w:lang w:val="lt-LT"/>
            </w:rPr>
            <m:t>=</m:t>
          </m:r>
        </m:oMath>
      </m:oMathPara>
    </w:p>
    <w:bookmarkEnd w:id="107"/>
    <w:p>
      <w:pPr>
        <w:pStyle w:val="ListParagraph"/>
        <w:numPr>
          <w:ilvl w:val="1"/>
          <w:numId w:val="24"/>
        </w:numPr>
        <w:spacing w:line="276" w:lineRule="auto"/>
        <w:ind w:right="1020"/>
        <w:rPr>
          <w:rFonts w:eastAsia="Times New Roman" w:cs="Times New Roman"/>
          <w:szCs w:val="22"/>
          <w:lang w:val="lt-LT"/>
        </w:rPr>
      </w:pPr>
      <w:r>
        <w:rPr>
          <w:rFonts w:eastAsia="Times New Roman" w:cs="Times New Roman"/>
          <w:szCs w:val="22"/>
          <w:lang w:val="lt-LT"/>
        </w:rPr>
        <w:t>Kritinis greitis, kuomet diskas su dviem papildomais svoriais.</w:t>
      </w:r>
    </w:p>
    <w:p>
      <w:pPr>
        <w:spacing w:line="276" w:lineRule="auto"/>
        <w:ind w:right="1020"/>
        <w:rPr>
          <w:rFonts w:eastAsia="Times New Roman" w:cs="Times New Roman"/>
          <w:szCs w:val="22"/>
          <w:lang w:val="lt-LT"/>
        </w:rPr>
      </w:pPr>
      <w:r>
        <w:rPr>
          <w:rFonts w:eastAsia="Times New Roman" w:cs="Times New Roman"/>
          <w:szCs w:val="22"/>
          <w:lang w:val="lt-LT"/>
        </w:rPr>
        <w:t>Bendra veleno masė:</w:t>
      </w:r>
    </w:p>
    <w:p>
      <w:pPr>
        <w:pStyle w:val="ListParagraph"/>
        <w:spacing w:line="276" w:lineRule="auto"/>
        <w:ind w:right="1020"/>
        <w:jc w:val="center"/>
        <w:rPr>
          <w:rFonts w:eastAsia="Times New Roman" w:cs="Times New Roman"/>
          <w:szCs w:val="22"/>
          <w:lang w:val="lt-LT"/>
        </w:rPr>
      </w:pPr>
      <w:bookmarkStart w:id="108" w:name="_Hlk506471885"/>
      <m:oMathPara>
        <m:oMathParaPr>
          <m:jc m:val="left"/>
        </m:oMathParaPr>
        <m:oMath>
          <m:r>
            <w:rPr>
              <w:rFonts w:ascii="Cambria Math" w:eastAsia="Times New Roman" w:hAnsi="Cambria Math" w:cs="Times New Roman"/>
              <w:szCs w:val="22"/>
              <w:lang w:val="lt-LT"/>
            </w:rPr>
            <m:t>m=</m:t>
          </m:r>
          <m:sSub>
            <m:sSubPr>
              <m:ctrlPr>
                <w:rPr>
                  <w:rFonts w:ascii="Cambria Math" w:eastAsia="Times New Roman" w:hAnsi="Cambria Math" w:cs="Times New Roman"/>
                  <w:szCs w:val="22"/>
                  <w:lang w:val="lt-LT"/>
                </w:rPr>
              </m:ctrlPr>
            </m:sSubPr>
            <m:e>
              <m:r>
                <w:rPr>
                  <w:rFonts w:ascii="Cambria Math" w:eastAsia="Times New Roman" w:hAnsi="Cambria Math" w:cs="Times New Roman"/>
                  <w:szCs w:val="22"/>
                  <w:lang w:val="lt-LT"/>
                </w:rPr>
                <m:t>m</m:t>
              </m:r>
            </m:e>
            <m:sub>
              <m:r>
                <w:rPr>
                  <w:rFonts w:ascii="Cambria Math" w:eastAsia="Times New Roman" w:hAnsi="Cambria Math" w:cs="Times New Roman"/>
                  <w:szCs w:val="22"/>
                  <w:lang w:val="lt-LT"/>
                </w:rPr>
                <m:t>d</m:t>
              </m:r>
            </m:sub>
          </m:sSub>
          <m:r>
            <w:rPr>
              <w:rFonts w:ascii="Cambria Math" w:eastAsia="Times New Roman" w:hAnsi="Cambria Math" w:cs="Times New Roman"/>
              <w:szCs w:val="22"/>
              <w:lang w:val="lt-LT"/>
            </w:rPr>
            <m:t>+0,5∙</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m</m:t>
              </m:r>
            </m:e>
            <m:sub>
              <m:r>
                <w:rPr>
                  <w:rFonts w:ascii="Cambria Math" w:eastAsia="Times New Roman" w:hAnsi="Cambria Math" w:cs="Times New Roman"/>
                  <w:szCs w:val="22"/>
                  <w:lang w:val="lt-LT"/>
                </w:rPr>
                <m:t>v</m:t>
              </m:r>
            </m:sub>
          </m:sSub>
          <m:r>
            <w:rPr>
              <w:rFonts w:ascii="Cambria Math" w:eastAsia="Times New Roman" w:hAnsi="Cambria Math" w:cs="Times New Roman"/>
              <w:szCs w:val="22"/>
              <w:lang w:val="lt-LT"/>
            </w:rPr>
            <m:t>+2∙</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m</m:t>
              </m:r>
            </m:e>
            <m:sub>
              <m:r>
                <w:rPr>
                  <w:rFonts w:ascii="Cambria Math" w:eastAsia="Times New Roman" w:hAnsi="Cambria Math" w:cs="Times New Roman"/>
                  <w:szCs w:val="22"/>
                  <w:lang w:val="lt-LT"/>
                </w:rPr>
                <m:t>p</m:t>
              </m:r>
            </m:sub>
          </m:sSub>
          <m:r>
            <w:rPr>
              <w:rFonts w:ascii="Cambria Math" w:eastAsia="Times New Roman" w:hAnsi="Cambria Math" w:cs="Times New Roman"/>
              <w:szCs w:val="22"/>
              <w:lang w:val="lt-LT"/>
            </w:rPr>
            <m:t>=</m:t>
          </m:r>
        </m:oMath>
      </m:oMathPara>
    </w:p>
    <w:bookmarkEnd w:id="108"/>
    <w:p>
      <w:pPr>
        <w:spacing w:line="276" w:lineRule="auto"/>
        <w:ind w:right="1020"/>
        <w:rPr>
          <w:rFonts w:eastAsia="Times New Roman" w:cs="Times New Roman"/>
          <w:szCs w:val="22"/>
          <w:lang w:val="lt-LT"/>
        </w:rPr>
      </w:pPr>
      <w:r>
        <w:rPr>
          <w:rFonts w:eastAsia="Times New Roman" w:cs="Times New Roman"/>
          <w:szCs w:val="22"/>
          <w:lang w:val="lt-LT"/>
        </w:rPr>
        <w:t>Kritinis kampinis greitis:</w:t>
      </w:r>
    </w:p>
    <w:bookmarkStart w:id="109" w:name="_Hlk506471895"/>
    <w:p>
      <w:pPr>
        <w:pStyle w:val="ListParagraph"/>
        <w:spacing w:line="276" w:lineRule="auto"/>
        <w:ind w:right="1020"/>
        <w:rPr>
          <w:rFonts w:eastAsia="Times New Roman" w:cs="Times New Roman"/>
          <w:szCs w:val="22"/>
          <w:lang w:val="lt-LT"/>
        </w:rPr>
      </w:pPr>
      <m:oMathPara>
        <m:oMathParaPr>
          <m:jc m:val="left"/>
        </m:oMathParaPr>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3kr</m:t>
              </m:r>
            </m:sub>
          </m:sSub>
          <m:r>
            <w:rPr>
              <w:rFonts w:ascii="Cambria Math" w:eastAsia="Times New Roman" w:hAnsi="Cambria Math" w:cs="Times New Roman"/>
              <w:szCs w:val="22"/>
              <w:lang w:val="lt-LT"/>
            </w:rPr>
            <m:t>=</m:t>
          </m:r>
          <m:rad>
            <m:radPr>
              <m:degHide m:val="1"/>
              <m:ctrlPr>
                <w:rPr>
                  <w:rFonts w:ascii="Cambria Math" w:eastAsia="Times New Roman" w:hAnsi="Cambria Math" w:cs="Times New Roman"/>
                  <w:szCs w:val="22"/>
                  <w:lang w:val="lt-LT"/>
                </w:rPr>
              </m:ctrlPr>
            </m:radPr>
            <m:deg/>
            <m:e>
              <m:f>
                <m:fPr>
                  <m:ctrlPr>
                    <w:rPr>
                      <w:rFonts w:ascii="Cambria Math" w:eastAsia="Times New Roman" w:hAnsi="Cambria Math" w:cs="Times New Roman"/>
                      <w:i/>
                      <w:szCs w:val="22"/>
                      <w:lang w:val="lt-LT"/>
                    </w:rPr>
                  </m:ctrlPr>
                </m:fPr>
                <m:num>
                  <m:r>
                    <w:rPr>
                      <w:rFonts w:ascii="Cambria Math" w:eastAsia="Times New Roman" w:hAnsi="Cambria Math" w:cs="Times New Roman"/>
                      <w:szCs w:val="22"/>
                      <w:lang w:val="lt-LT"/>
                    </w:rPr>
                    <m:t>k</m:t>
                  </m:r>
                </m:num>
                <m:den>
                  <m:r>
                    <w:rPr>
                      <w:rFonts w:ascii="Cambria Math" w:eastAsia="Times New Roman" w:hAnsi="Cambria Math" w:cs="Times New Roman"/>
                      <w:szCs w:val="22"/>
                      <w:lang w:val="lt-LT"/>
                    </w:rPr>
                    <m:t>m</m:t>
                  </m:r>
                </m:den>
              </m:f>
            </m:e>
          </m:rad>
          <m:r>
            <w:rPr>
              <w:rFonts w:ascii="Cambria Math" w:eastAsia="Times New Roman" w:hAnsi="Cambria Math" w:cs="Times New Roman"/>
              <w:szCs w:val="22"/>
              <w:lang w:val="lt-LT"/>
            </w:rPr>
            <m:t>=</m:t>
          </m:r>
        </m:oMath>
      </m:oMathPara>
    </w:p>
    <w:bookmarkEnd w:id="109"/>
    <w:p>
      <w:pPr>
        <w:spacing w:line="276" w:lineRule="auto"/>
        <w:ind w:right="1020"/>
        <w:rPr>
          <w:rFonts w:eastAsia="Times New Roman" w:cs="Times New Roman"/>
          <w:szCs w:val="22"/>
          <w:lang w:val="lt-LT"/>
        </w:rPr>
      </w:pPr>
      <w:r>
        <w:rPr>
          <w:rFonts w:eastAsia="Times New Roman" w:cs="Times New Roman"/>
          <w:szCs w:val="22"/>
          <w:lang w:val="lt-LT"/>
        </w:rPr>
        <w:t>Kritinis sukimosi dažnis:</w:t>
      </w:r>
    </w:p>
    <w:bookmarkStart w:id="110" w:name="_Hlk506471906"/>
    <w:p>
      <w:pPr>
        <w:pStyle w:val="ListParagraph"/>
        <w:spacing w:line="276" w:lineRule="auto"/>
        <w:ind w:right="1020"/>
        <w:rPr>
          <w:rFonts w:eastAsia="Times New Roman" w:cs="Times New Roman"/>
          <w:szCs w:val="22"/>
          <w:lang w:val="lt-LT"/>
        </w:rPr>
      </w:pPr>
      <m:oMathPara>
        <m:oMathParaPr>
          <m:jc m:val="left"/>
        </m:oMathParaPr>
        <m:oMath>
          <m:sSub>
            <m:sSubPr>
              <m:ctrlPr>
                <w:rPr>
                  <w:rFonts w:ascii="Cambria Math" w:eastAsia="Times New Roman" w:hAnsi="Cambria Math" w:cs="Times New Roman"/>
                  <w:szCs w:val="22"/>
                  <w:lang w:val="lt-LT"/>
                </w:rPr>
              </m:ctrlPr>
            </m:sSubPr>
            <m:e>
              <m:r>
                <w:rPr>
                  <w:rFonts w:ascii="Cambria Math" w:eastAsia="Times New Roman" w:hAnsi="Cambria Math" w:cs="Times New Roman"/>
                  <w:szCs w:val="22"/>
                  <w:lang w:val="lt-LT"/>
                </w:rPr>
                <m:t>w</m:t>
              </m:r>
            </m:e>
            <m:sub>
              <m:r>
                <w:rPr>
                  <w:rFonts w:ascii="Cambria Math" w:eastAsia="Times New Roman" w:hAnsi="Cambria Math" w:cs="Times New Roman"/>
                  <w:szCs w:val="22"/>
                  <w:lang w:val="lt-LT"/>
                </w:rPr>
                <m:t>3kr.</m:t>
              </m:r>
            </m:sub>
          </m:sSub>
          <m:r>
            <w:rPr>
              <w:rFonts w:ascii="Cambria Math" w:eastAsia="Times New Roman" w:hAnsi="Cambria Math" w:cs="Times New Roman"/>
              <w:szCs w:val="22"/>
              <w:lang w:val="lt-LT"/>
            </w:rPr>
            <m:t>=</m:t>
          </m:r>
          <m:f>
            <m:fPr>
              <m:ctrlPr>
                <w:rPr>
                  <w:rFonts w:ascii="Cambria Math" w:eastAsia="Times New Roman" w:hAnsi="Cambria Math" w:cs="Times New Roman"/>
                  <w:i/>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3kr</m:t>
                  </m:r>
                </m:sub>
              </m:sSub>
              <m:r>
                <w:rPr>
                  <w:rFonts w:ascii="Cambria Math" w:eastAsia="Times New Roman" w:hAnsi="Cambria Math" w:cs="Times New Roman"/>
                  <w:szCs w:val="22"/>
                  <w:lang w:val="lt-LT"/>
                </w:rPr>
                <m:t>∙30</m:t>
              </m:r>
            </m:num>
            <m:den>
              <m:r>
                <w:rPr>
                  <w:rFonts w:ascii="Cambria Math" w:eastAsia="Times New Roman" w:hAnsi="Cambria Math" w:cs="Times New Roman"/>
                  <w:szCs w:val="22"/>
                  <w:lang w:val="lt-LT"/>
                </w:rPr>
                <m:t>π</m:t>
              </m:r>
            </m:den>
          </m:f>
          <m:r>
            <w:rPr>
              <w:rFonts w:ascii="Cambria Math" w:eastAsia="Times New Roman" w:hAnsi="Cambria Math" w:cs="Times New Roman"/>
              <w:szCs w:val="22"/>
              <w:lang w:val="lt-LT"/>
            </w:rPr>
            <m:t>=</m:t>
          </m:r>
        </m:oMath>
      </m:oMathPara>
    </w:p>
    <w:bookmarkEnd w:id="110"/>
    <w:p>
      <w:pPr>
        <w:spacing w:after="160" w:line="259" w:lineRule="auto"/>
        <w:rPr>
          <w:rFonts w:eastAsia="Times New Roman" w:cs="Times New Roman"/>
          <w:szCs w:val="22"/>
          <w:lang w:val="lt-LT"/>
        </w:rPr>
      </w:pPr>
      <w:r>
        <w:rPr>
          <w:rFonts w:eastAsia="Times New Roman" w:cs="Times New Roman"/>
          <w:szCs w:val="22"/>
          <w:lang w:val="lt-LT"/>
        </w:rPr>
        <w:br w:type="page"/>
      </w:r>
    </w:p>
    <w:p>
      <w:pPr>
        <w:pStyle w:val="ListParagraph"/>
        <w:numPr>
          <w:ilvl w:val="0"/>
          <w:numId w:val="24"/>
        </w:numPr>
        <w:spacing w:line="276" w:lineRule="auto"/>
        <w:ind w:right="1020"/>
        <w:rPr>
          <w:rFonts w:eastAsia="Times New Roman" w:cs="Times New Roman"/>
          <w:szCs w:val="22"/>
          <w:lang w:val="lt-LT"/>
        </w:rPr>
      </w:pPr>
      <w:r>
        <w:rPr>
          <w:rFonts w:eastAsia="Times New Roman" w:cs="Times New Roman"/>
          <w:szCs w:val="22"/>
          <w:lang w:val="lt-LT"/>
        </w:rPr>
        <w:lastRenderedPageBreak/>
        <w:t>Eksperimentinio kritinio greičio radimas:</w:t>
      </w:r>
    </w:p>
    <w:tbl>
      <w:tblPr>
        <w:tblStyle w:val="TableGrid"/>
        <w:tblW w:w="0" w:type="auto"/>
        <w:jc w:val="center"/>
        <w:tblLook w:val="04A0" w:firstRow="1" w:lastRow="0" w:firstColumn="1" w:lastColumn="0" w:noHBand="0" w:noVBand="1"/>
      </w:tblPr>
      <w:tblGrid>
        <w:gridCol w:w="3209"/>
        <w:gridCol w:w="3209"/>
        <w:gridCol w:w="3210"/>
      </w:tblGrid>
      <w:tr>
        <w:trPr>
          <w:jc w:val="center"/>
        </w:trPr>
        <w:tc>
          <w:tcPr>
            <w:tcW w:w="9628" w:type="dxa"/>
            <w:gridSpan w:val="3"/>
            <w:shd w:val="clear" w:color="auto" w:fill="FBFBFB"/>
            <w:vAlign w:val="center"/>
          </w:tcPr>
          <w:p>
            <w:pPr>
              <w:spacing w:line="276" w:lineRule="auto"/>
              <w:ind w:right="1020"/>
              <w:jc w:val="center"/>
              <w:rPr>
                <w:rFonts w:eastAsia="Times New Roman" w:cs="Times New Roman"/>
                <w:b/>
                <w:sz w:val="22"/>
                <w:szCs w:val="22"/>
                <w:lang w:val="lt-LT"/>
              </w:rPr>
            </w:pPr>
            <w:bookmarkStart w:id="111" w:name="_Hlk506471965"/>
            <w:r>
              <w:rPr>
                <w:rFonts w:eastAsia="Times New Roman" w:cs="Times New Roman"/>
                <w:b/>
                <w:sz w:val="22"/>
                <w:szCs w:val="22"/>
                <w:lang w:val="lt-LT"/>
              </w:rPr>
              <w:t>Eksperimentinis kritinis sukimosi dažnis (RPM)</w:t>
            </w:r>
          </w:p>
        </w:tc>
      </w:tr>
      <w:tr>
        <w:trPr>
          <w:trHeight w:val="653"/>
          <w:jc w:val="center"/>
        </w:trPr>
        <w:tc>
          <w:tcPr>
            <w:tcW w:w="3209" w:type="dxa"/>
            <w:shd w:val="clear" w:color="auto" w:fill="FBFBFB"/>
            <w:vAlign w:val="center"/>
          </w:tcPr>
          <w:p>
            <w:pPr>
              <w:tabs>
                <w:tab w:val="left" w:pos="1418"/>
              </w:tabs>
              <w:spacing w:line="276" w:lineRule="auto"/>
              <w:ind w:right="233"/>
              <w:jc w:val="center"/>
              <w:rPr>
                <w:rFonts w:eastAsia="Times New Roman" w:cs="Times New Roman"/>
                <w:b/>
                <w:sz w:val="22"/>
                <w:szCs w:val="22"/>
                <w:lang w:val="lt-LT"/>
              </w:rPr>
            </w:pPr>
            <w:r>
              <w:rPr>
                <w:rFonts w:eastAsia="Times New Roman" w:cs="Times New Roman"/>
                <w:b/>
                <w:sz w:val="22"/>
                <w:szCs w:val="22"/>
                <w:lang w:val="lt-LT"/>
              </w:rPr>
              <w:t xml:space="preserve">Diskas be papildomų svorių </w:t>
            </w:r>
            <w:r>
              <w:rPr>
                <w:rFonts w:eastAsia="Times New Roman" w:cs="Times New Roman"/>
                <w:b/>
                <w:i/>
                <w:sz w:val="22"/>
                <w:szCs w:val="22"/>
                <w:lang w:val="lt-LT"/>
              </w:rPr>
              <w:t>W</w:t>
            </w:r>
            <w:r>
              <w:rPr>
                <w:rFonts w:eastAsia="Times New Roman" w:cs="Times New Roman"/>
                <w:b/>
                <w:sz w:val="22"/>
                <w:szCs w:val="22"/>
                <w:vertAlign w:val="superscript"/>
                <w:lang w:val="lt-LT"/>
              </w:rPr>
              <w:t>e</w:t>
            </w:r>
            <w:r>
              <w:rPr>
                <w:rFonts w:eastAsia="Times New Roman" w:cs="Times New Roman"/>
                <w:b/>
                <w:sz w:val="22"/>
                <w:szCs w:val="22"/>
                <w:vertAlign w:val="subscript"/>
                <w:lang w:val="lt-LT"/>
              </w:rPr>
              <w:t>1kr</w:t>
            </w:r>
            <w:r>
              <w:rPr>
                <w:rFonts w:eastAsia="Times New Roman" w:cs="Times New Roman"/>
                <w:b/>
                <w:i/>
                <w:sz w:val="22"/>
                <w:szCs w:val="22"/>
                <w:vertAlign w:val="subscript"/>
                <w:lang w:val="lt-LT"/>
              </w:rPr>
              <w:t>.</w:t>
            </w:r>
          </w:p>
        </w:tc>
        <w:tc>
          <w:tcPr>
            <w:tcW w:w="3209" w:type="dxa"/>
            <w:shd w:val="clear" w:color="auto" w:fill="FBFBFB"/>
            <w:vAlign w:val="center"/>
          </w:tcPr>
          <w:p>
            <w:pPr>
              <w:spacing w:line="276" w:lineRule="auto"/>
              <w:ind w:right="183"/>
              <w:jc w:val="center"/>
              <w:rPr>
                <w:rFonts w:eastAsia="Times New Roman" w:cs="Times New Roman"/>
                <w:b/>
                <w:sz w:val="22"/>
                <w:szCs w:val="22"/>
                <w:lang w:val="lt-LT"/>
              </w:rPr>
            </w:pPr>
            <w:r>
              <w:rPr>
                <w:rFonts w:eastAsia="Times New Roman" w:cs="Times New Roman"/>
                <w:b/>
                <w:sz w:val="22"/>
                <w:szCs w:val="22"/>
                <w:lang w:val="lt-LT"/>
              </w:rPr>
              <w:t xml:space="preserve">Vienas papildomas svoris </w:t>
            </w:r>
          </w:p>
          <w:p>
            <w:pPr>
              <w:spacing w:line="276" w:lineRule="auto"/>
              <w:ind w:right="183"/>
              <w:jc w:val="center"/>
              <w:rPr>
                <w:rFonts w:eastAsia="Times New Roman" w:cs="Times New Roman"/>
                <w:b/>
                <w:sz w:val="22"/>
                <w:szCs w:val="22"/>
                <w:lang w:val="lt-LT"/>
              </w:rPr>
            </w:pPr>
            <w:r>
              <w:rPr>
                <w:rFonts w:eastAsia="Times New Roman" w:cs="Times New Roman"/>
                <w:b/>
                <w:i/>
                <w:sz w:val="22"/>
                <w:szCs w:val="22"/>
                <w:lang w:val="lt-LT"/>
              </w:rPr>
              <w:t>W</w:t>
            </w:r>
            <w:r>
              <w:rPr>
                <w:rFonts w:eastAsia="Times New Roman" w:cs="Times New Roman"/>
                <w:b/>
                <w:sz w:val="22"/>
                <w:szCs w:val="22"/>
                <w:vertAlign w:val="superscript"/>
                <w:lang w:val="lt-LT"/>
              </w:rPr>
              <w:t>e</w:t>
            </w:r>
            <w:r>
              <w:rPr>
                <w:rFonts w:eastAsia="Times New Roman" w:cs="Times New Roman"/>
                <w:b/>
                <w:sz w:val="22"/>
                <w:szCs w:val="22"/>
                <w:vertAlign w:val="subscript"/>
                <w:lang w:val="lt-LT"/>
              </w:rPr>
              <w:t>2kr.</w:t>
            </w:r>
          </w:p>
        </w:tc>
        <w:tc>
          <w:tcPr>
            <w:tcW w:w="3210" w:type="dxa"/>
            <w:shd w:val="clear" w:color="auto" w:fill="FBFBFB"/>
            <w:vAlign w:val="center"/>
          </w:tcPr>
          <w:p>
            <w:pPr>
              <w:spacing w:line="276" w:lineRule="auto"/>
              <w:ind w:right="133"/>
              <w:jc w:val="center"/>
              <w:rPr>
                <w:rFonts w:eastAsia="Times New Roman" w:cs="Times New Roman"/>
                <w:b/>
                <w:sz w:val="22"/>
                <w:szCs w:val="22"/>
                <w:lang w:val="lt-LT"/>
              </w:rPr>
            </w:pPr>
            <w:r>
              <w:rPr>
                <w:rFonts w:eastAsia="Times New Roman" w:cs="Times New Roman"/>
                <w:b/>
                <w:sz w:val="22"/>
                <w:szCs w:val="22"/>
                <w:lang w:val="lt-LT"/>
              </w:rPr>
              <w:t xml:space="preserve">Du papildomi svoriai </w:t>
            </w:r>
          </w:p>
          <w:p>
            <w:pPr>
              <w:spacing w:line="276" w:lineRule="auto"/>
              <w:ind w:right="133"/>
              <w:jc w:val="center"/>
              <w:rPr>
                <w:rFonts w:eastAsia="Times New Roman" w:cs="Times New Roman"/>
                <w:b/>
                <w:sz w:val="22"/>
                <w:szCs w:val="22"/>
                <w:vertAlign w:val="subscript"/>
                <w:lang w:val="lt-LT"/>
              </w:rPr>
            </w:pPr>
            <w:r>
              <w:rPr>
                <w:rFonts w:eastAsia="Times New Roman" w:cs="Times New Roman"/>
                <w:b/>
                <w:i/>
                <w:sz w:val="22"/>
                <w:szCs w:val="22"/>
                <w:lang w:val="lt-LT"/>
              </w:rPr>
              <w:t>W</w:t>
            </w:r>
            <w:r>
              <w:rPr>
                <w:rFonts w:eastAsia="Times New Roman" w:cs="Times New Roman"/>
                <w:b/>
                <w:sz w:val="22"/>
                <w:szCs w:val="22"/>
                <w:vertAlign w:val="superscript"/>
                <w:lang w:val="lt-LT"/>
              </w:rPr>
              <w:t>e</w:t>
            </w:r>
            <w:r>
              <w:rPr>
                <w:rFonts w:eastAsia="Times New Roman" w:cs="Times New Roman"/>
                <w:b/>
                <w:sz w:val="22"/>
                <w:szCs w:val="22"/>
                <w:vertAlign w:val="subscript"/>
                <w:lang w:val="lt-LT"/>
              </w:rPr>
              <w:t>3kr.</w:t>
            </w:r>
          </w:p>
        </w:tc>
      </w:tr>
      <w:tr>
        <w:trPr>
          <w:trHeight w:val="1045"/>
          <w:jc w:val="center"/>
        </w:trPr>
        <w:tc>
          <w:tcPr>
            <w:tcW w:w="3209" w:type="dxa"/>
            <w:vAlign w:val="center"/>
          </w:tcPr>
          <w:p>
            <w:pPr>
              <w:spacing w:line="276" w:lineRule="auto"/>
              <w:ind w:right="1020"/>
              <w:jc w:val="center"/>
              <w:rPr>
                <w:rFonts w:eastAsia="Times New Roman" w:cs="Times New Roman"/>
                <w:sz w:val="22"/>
                <w:szCs w:val="22"/>
                <w:lang w:val="lt-LT"/>
              </w:rPr>
            </w:pPr>
          </w:p>
        </w:tc>
        <w:tc>
          <w:tcPr>
            <w:tcW w:w="3209" w:type="dxa"/>
            <w:vAlign w:val="center"/>
          </w:tcPr>
          <w:p>
            <w:pPr>
              <w:spacing w:line="276" w:lineRule="auto"/>
              <w:ind w:right="1020"/>
              <w:jc w:val="center"/>
              <w:rPr>
                <w:rFonts w:eastAsia="Times New Roman" w:cs="Times New Roman"/>
                <w:sz w:val="22"/>
                <w:szCs w:val="22"/>
                <w:lang w:val="lt-LT"/>
              </w:rPr>
            </w:pPr>
          </w:p>
        </w:tc>
        <w:tc>
          <w:tcPr>
            <w:tcW w:w="3210" w:type="dxa"/>
            <w:vAlign w:val="center"/>
          </w:tcPr>
          <w:p>
            <w:pPr>
              <w:spacing w:line="276" w:lineRule="auto"/>
              <w:ind w:right="1020"/>
              <w:jc w:val="center"/>
              <w:rPr>
                <w:rFonts w:eastAsia="Times New Roman" w:cs="Times New Roman"/>
                <w:sz w:val="22"/>
                <w:szCs w:val="22"/>
                <w:lang w:val="lt-LT"/>
              </w:rPr>
            </w:pPr>
          </w:p>
        </w:tc>
      </w:tr>
      <w:bookmarkEnd w:id="111"/>
    </w:tbl>
    <w:p>
      <w:pPr>
        <w:spacing w:line="276" w:lineRule="auto"/>
        <w:ind w:right="1020"/>
        <w:rPr>
          <w:rFonts w:eastAsia="Times New Roman" w:cs="Times New Roman"/>
          <w:szCs w:val="22"/>
          <w:lang w:val="lt-LT"/>
        </w:rPr>
      </w:pPr>
    </w:p>
    <w:p>
      <w:pPr>
        <w:pStyle w:val="ListParagraph"/>
        <w:numPr>
          <w:ilvl w:val="0"/>
          <w:numId w:val="24"/>
        </w:numPr>
        <w:spacing w:line="276" w:lineRule="auto"/>
        <w:ind w:right="1020"/>
        <w:rPr>
          <w:rFonts w:eastAsia="Times New Roman" w:cs="Times New Roman"/>
          <w:szCs w:val="22"/>
          <w:lang w:val="lt-LT"/>
        </w:rPr>
      </w:pPr>
      <w:r>
        <w:rPr>
          <w:rFonts w:eastAsia="Times New Roman" w:cs="Times New Roman"/>
          <w:szCs w:val="22"/>
          <w:lang w:val="lt-LT"/>
        </w:rPr>
        <w:t>Išvados:</w:t>
      </w: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r>
        <w:rPr>
          <w:rFonts w:eastAsia="Times New Roman" w:cs="Times New Roman"/>
          <w:szCs w:val="22"/>
          <w:lang w:val="lt-LT"/>
        </w:rPr>
        <w:t>Darbą atliko:</w:t>
      </w: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r>
        <w:rPr>
          <w:rFonts w:eastAsia="Times New Roman" w:cs="Times New Roman"/>
          <w:szCs w:val="22"/>
          <w:lang w:val="lt-LT"/>
        </w:rPr>
        <w:t>Darbą tikrino:</w:t>
      </w: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sectPr>
          <w:pgSz w:w="11906" w:h="16838" w:code="9"/>
          <w:pgMar w:top="1247" w:right="567" w:bottom="1134" w:left="1701" w:header="567" w:footer="567" w:gutter="0"/>
          <w:cols w:space="677"/>
          <w:docGrid w:linePitch="360"/>
        </w:sectPr>
      </w:pPr>
    </w:p>
    <w:p>
      <w:pPr>
        <w:spacing w:line="276" w:lineRule="auto"/>
        <w:jc w:val="center"/>
        <w:rPr>
          <w:rFonts w:eastAsia="Times New Roman" w:cs="Times New Roman"/>
          <w:szCs w:val="22"/>
          <w:lang w:val="lt-LT"/>
        </w:rPr>
      </w:pPr>
      <w:r>
        <w:rPr>
          <w:rFonts w:eastAsia="Times New Roman" w:cs="Times New Roman"/>
          <w:b/>
          <w:szCs w:val="22"/>
          <w:lang w:val="lt-LT"/>
        </w:rPr>
        <w:lastRenderedPageBreak/>
        <w:t>8 laboratorinis darbas</w:t>
      </w:r>
    </w:p>
    <w:p>
      <w:pPr>
        <w:spacing w:line="276" w:lineRule="auto"/>
        <w:jc w:val="center"/>
        <w:rPr>
          <w:rFonts w:eastAsia="Times New Roman" w:cs="Times New Roman"/>
          <w:b/>
          <w:szCs w:val="22"/>
          <w:lang w:val="lt-LT"/>
        </w:rPr>
      </w:pPr>
      <w:r>
        <w:rPr>
          <w:rFonts w:eastAsia="Times New Roman" w:cs="Times New Roman"/>
          <w:b/>
          <w:szCs w:val="22"/>
          <w:lang w:val="lt-LT"/>
        </w:rPr>
        <w:t>SLYDIMO GUOLIO TYRIMAS</w:t>
      </w:r>
    </w:p>
    <w:p>
      <w:pPr>
        <w:spacing w:line="276" w:lineRule="auto"/>
        <w:rPr>
          <w:rFonts w:eastAsia="Times New Roman" w:cs="Times New Roman"/>
          <w:szCs w:val="22"/>
          <w:lang w:val="lt-LT"/>
        </w:rPr>
      </w:pPr>
    </w:p>
    <w:p>
      <w:pPr>
        <w:spacing w:line="276" w:lineRule="auto"/>
        <w:rPr>
          <w:rFonts w:eastAsia="Times New Roman" w:cs="Times New Roman"/>
          <w:i/>
          <w:szCs w:val="22"/>
          <w:lang w:val="lt-LT"/>
        </w:rPr>
      </w:pPr>
      <w:r>
        <w:rPr>
          <w:rFonts w:eastAsia="Times New Roman" w:cs="Times New Roman"/>
          <w:i/>
          <w:szCs w:val="22"/>
          <w:lang w:val="lt-LT"/>
        </w:rPr>
        <w:t>Santrumpos ir reikšmės</w:t>
      </w:r>
    </w:p>
    <w:p>
      <w:pPr>
        <w:spacing w:line="276" w:lineRule="auto"/>
        <w:rPr>
          <w:rFonts w:eastAsia="Times New Roman" w:cs="Times New Roman"/>
          <w:szCs w:val="22"/>
          <w:lang w:val="lt-LT"/>
        </w:rPr>
      </w:pPr>
    </w:p>
    <w:p>
      <w:pPr>
        <w:spacing w:line="276" w:lineRule="auto"/>
        <w:rPr>
          <w:rFonts w:eastAsia="Times New Roman" w:cs="Times New Roman"/>
          <w:szCs w:val="22"/>
          <w:lang w:val="lt-LT"/>
        </w:rPr>
      </w:pPr>
      <w:r>
        <w:rPr>
          <w:rFonts w:eastAsia="Times New Roman" w:cs="Times New Roman"/>
          <w:i/>
          <w:szCs w:val="22"/>
          <w:lang w:val="lt-LT"/>
        </w:rPr>
        <w:t>F</w:t>
      </w:r>
      <w:r>
        <w:rPr>
          <w:rFonts w:eastAsia="Times New Roman" w:cs="Times New Roman"/>
          <w:i/>
          <w:szCs w:val="22"/>
          <w:vertAlign w:val="subscript"/>
          <w:lang w:val="lt-LT"/>
        </w:rPr>
        <w:t>tr</w:t>
      </w:r>
      <w:r>
        <w:rPr>
          <w:rFonts w:eastAsia="Times New Roman" w:cs="Times New Roman"/>
          <w:i/>
          <w:szCs w:val="22"/>
          <w:lang w:val="lt-LT"/>
        </w:rPr>
        <w:t xml:space="preserve"> </w:t>
      </w:r>
      <w:r>
        <w:rPr>
          <w:rFonts w:eastAsia="Times New Roman" w:cs="Times New Roman"/>
          <w:szCs w:val="22"/>
          <w:lang w:val="lt-LT"/>
        </w:rPr>
        <w:t>– skystoji trintis;</w:t>
      </w:r>
    </w:p>
    <w:p>
      <w:pPr>
        <w:spacing w:line="276" w:lineRule="auto"/>
        <w:ind w:right="1260"/>
        <w:jc w:val="both"/>
        <w:rPr>
          <w:rFonts w:eastAsia="Times New Roman" w:cs="Times New Roman"/>
          <w:szCs w:val="22"/>
          <w:lang w:val="lt-LT"/>
        </w:rPr>
      </w:pPr>
      <w:r>
        <w:rPr>
          <w:rFonts w:eastAsia="Times New Roman" w:cs="Times New Roman"/>
          <w:i/>
          <w:szCs w:val="22"/>
          <w:lang w:val="lt-LT"/>
        </w:rPr>
        <w:t>F</w:t>
      </w:r>
      <w:r>
        <w:rPr>
          <w:rFonts w:eastAsia="Times New Roman" w:cs="Times New Roman"/>
          <w:i/>
          <w:szCs w:val="22"/>
          <w:vertAlign w:val="subscript"/>
          <w:lang w:val="lt-LT"/>
        </w:rPr>
        <w:t>r</w:t>
      </w:r>
      <w:r>
        <w:rPr>
          <w:rFonts w:eastAsia="Times New Roman" w:cs="Times New Roman"/>
          <w:i/>
          <w:szCs w:val="22"/>
          <w:lang w:val="lt-LT"/>
        </w:rPr>
        <w:t xml:space="preserve"> </w:t>
      </w:r>
      <w:r>
        <w:rPr>
          <w:rFonts w:eastAsia="Times New Roman" w:cs="Times New Roman"/>
          <w:szCs w:val="22"/>
          <w:lang w:val="lt-LT"/>
        </w:rPr>
        <w:t>– radialinė jėga (veleno svoris);</w:t>
      </w:r>
    </w:p>
    <w:p>
      <w:pPr>
        <w:spacing w:line="276" w:lineRule="auto"/>
        <w:ind w:right="1260"/>
        <w:jc w:val="both"/>
        <w:rPr>
          <w:rFonts w:eastAsia="Arial" w:cs="Times New Roman"/>
          <w:szCs w:val="22"/>
          <w:lang w:val="lt-LT"/>
        </w:rPr>
      </w:pPr>
      <w:r>
        <w:rPr>
          <w:rFonts w:eastAsia="Arial" w:cs="Times New Roman"/>
          <w:szCs w:val="22"/>
          <w:lang w:val="lt-LT"/>
        </w:rPr>
        <w:t xml:space="preserve">μ </w:t>
      </w:r>
      <w:r>
        <w:rPr>
          <w:rFonts w:eastAsia="Times New Roman" w:cs="Times New Roman"/>
          <w:szCs w:val="22"/>
          <w:lang w:val="lt-LT"/>
        </w:rPr>
        <w:t>– skystosios trinties koeficientas;</w:t>
      </w:r>
      <w:r>
        <w:rPr>
          <w:rFonts w:eastAsia="Arial" w:cs="Times New Roman"/>
          <w:szCs w:val="22"/>
          <w:lang w:val="lt-LT"/>
        </w:rPr>
        <w:t xml:space="preserve"> </w:t>
      </w:r>
    </w:p>
    <w:p>
      <w:pPr>
        <w:spacing w:line="276" w:lineRule="auto"/>
        <w:ind w:right="1260"/>
        <w:jc w:val="both"/>
        <w:rPr>
          <w:rFonts w:eastAsia="Times New Roman" w:cs="Times New Roman"/>
          <w:szCs w:val="22"/>
          <w:lang w:val="lt-LT"/>
        </w:rPr>
      </w:pPr>
      <w:r>
        <w:rPr>
          <w:rFonts w:eastAsia="Times New Roman" w:cs="Times New Roman"/>
          <w:i/>
          <w:szCs w:val="22"/>
          <w:lang w:val="lt-LT"/>
        </w:rPr>
        <w:t xml:space="preserve">T </w:t>
      </w:r>
      <w:r>
        <w:rPr>
          <w:rFonts w:eastAsia="Times New Roman" w:cs="Times New Roman"/>
          <w:szCs w:val="22"/>
          <w:lang w:val="lt-LT"/>
        </w:rPr>
        <w:t>– trinties momentas guoliuose;</w:t>
      </w:r>
    </w:p>
    <w:p>
      <w:pPr>
        <w:spacing w:line="276" w:lineRule="auto"/>
        <w:ind w:right="1640"/>
        <w:rPr>
          <w:rFonts w:eastAsia="Times New Roman" w:cs="Times New Roman"/>
          <w:i/>
          <w:szCs w:val="22"/>
          <w:lang w:val="lt-LT"/>
        </w:rPr>
      </w:pPr>
      <w:r>
        <w:rPr>
          <w:rFonts w:eastAsia="Times New Roman" w:cs="Times New Roman"/>
          <w:i/>
          <w:szCs w:val="22"/>
          <w:lang w:val="lt-LT"/>
        </w:rPr>
        <w:t xml:space="preserve">I </w:t>
      </w:r>
      <w:r>
        <w:rPr>
          <w:rFonts w:eastAsia="Times New Roman" w:cs="Times New Roman"/>
          <w:szCs w:val="22"/>
          <w:lang w:val="lt-LT"/>
        </w:rPr>
        <w:t>– veleno inercijos momentas;</w:t>
      </w:r>
      <w:r>
        <w:rPr>
          <w:rFonts w:eastAsia="Times New Roman" w:cs="Times New Roman"/>
          <w:i/>
          <w:szCs w:val="22"/>
          <w:lang w:val="lt-LT"/>
        </w:rPr>
        <w:t xml:space="preserve"> </w:t>
      </w:r>
    </w:p>
    <w:p>
      <w:pPr>
        <w:spacing w:line="276" w:lineRule="auto"/>
        <w:ind w:right="1640"/>
        <w:rPr>
          <w:rFonts w:eastAsia="Times New Roman" w:cs="Times New Roman"/>
          <w:szCs w:val="22"/>
          <w:lang w:val="lt-LT"/>
        </w:rPr>
      </w:pPr>
      <w:r>
        <w:rPr>
          <w:rFonts w:ascii="Cambria Math" w:eastAsia="Arial" w:hAnsi="Cambria Math" w:cs="Times New Roman"/>
          <w:szCs w:val="22"/>
          <w:lang w:val="lt-LT"/>
        </w:rPr>
        <w:t>ω</w:t>
      </w:r>
      <w:r>
        <w:rPr>
          <w:rFonts w:eastAsia="Arial" w:cs="Times New Roman"/>
          <w:szCs w:val="22"/>
          <w:lang w:val="lt-LT"/>
        </w:rPr>
        <w:t xml:space="preserve"> </w:t>
      </w:r>
      <w:r>
        <w:rPr>
          <w:rFonts w:eastAsia="Times New Roman" w:cs="Times New Roman"/>
          <w:szCs w:val="22"/>
          <w:lang w:val="lt-LT"/>
        </w:rPr>
        <w:t>– kampinis greitis;</w:t>
      </w:r>
    </w:p>
    <w:p>
      <w:pPr>
        <w:spacing w:line="276" w:lineRule="auto"/>
        <w:ind w:right="420"/>
        <w:rPr>
          <w:rFonts w:eastAsia="Arial" w:cs="Times New Roman"/>
          <w:szCs w:val="22"/>
          <w:lang w:val="lt-LT"/>
        </w:rPr>
      </w:pPr>
      <w:r>
        <w:rPr>
          <w:rFonts w:ascii="Cambria Math" w:eastAsia="Arial" w:hAnsi="Cambria Math" w:cs="Times New Roman"/>
          <w:szCs w:val="22"/>
          <w:lang w:val="lt-LT"/>
        </w:rPr>
        <w:t>ω</w:t>
      </w:r>
      <w:r>
        <w:rPr>
          <w:rFonts w:eastAsia="Times New Roman" w:cs="Times New Roman"/>
          <w:i/>
          <w:szCs w:val="22"/>
          <w:vertAlign w:val="subscript"/>
          <w:lang w:val="lt-LT"/>
        </w:rPr>
        <w:t>n</w:t>
      </w:r>
      <w:r>
        <w:rPr>
          <w:rFonts w:eastAsia="Times New Roman" w:cs="Times New Roman"/>
          <w:szCs w:val="22"/>
          <w:lang w:val="lt-LT"/>
        </w:rPr>
        <w:t>– kampinis greitis matavimo pradžioje;</w:t>
      </w:r>
      <w:r>
        <w:rPr>
          <w:rFonts w:eastAsia="Arial" w:cs="Times New Roman"/>
          <w:szCs w:val="22"/>
          <w:lang w:val="lt-LT"/>
        </w:rPr>
        <w:t xml:space="preserve"> </w:t>
      </w:r>
    </w:p>
    <w:p>
      <w:pPr>
        <w:spacing w:line="276" w:lineRule="auto"/>
        <w:ind w:right="420"/>
        <w:rPr>
          <w:rFonts w:eastAsia="Arial" w:cs="Times New Roman"/>
          <w:szCs w:val="22"/>
          <w:lang w:val="lt-LT"/>
        </w:rPr>
      </w:pPr>
      <w:r>
        <w:rPr>
          <w:rFonts w:ascii="Cambria Math" w:eastAsia="Arial" w:hAnsi="Cambria Math" w:cs="Times New Roman"/>
          <w:szCs w:val="22"/>
          <w:lang w:val="lt-LT"/>
        </w:rPr>
        <w:t>ω</w:t>
      </w:r>
      <w:r>
        <w:rPr>
          <w:rFonts w:eastAsia="Times New Roman" w:cs="Times New Roman"/>
          <w:i/>
          <w:szCs w:val="22"/>
          <w:vertAlign w:val="subscript"/>
          <w:lang w:val="lt-LT"/>
        </w:rPr>
        <w:t>n</w:t>
      </w:r>
      <w:r>
        <w:rPr>
          <w:rFonts w:eastAsia="Times New Roman" w:cs="Times New Roman"/>
          <w:szCs w:val="22"/>
          <w:vertAlign w:val="subscript"/>
          <w:lang w:val="lt-LT"/>
        </w:rPr>
        <w:t>+1</w:t>
      </w:r>
      <w:r>
        <w:rPr>
          <w:rFonts w:eastAsia="Arial" w:cs="Times New Roman"/>
          <w:szCs w:val="22"/>
          <w:lang w:val="lt-LT"/>
        </w:rPr>
        <w:t xml:space="preserve"> </w:t>
      </w:r>
      <w:r>
        <w:rPr>
          <w:rFonts w:eastAsia="Times New Roman" w:cs="Times New Roman"/>
          <w:szCs w:val="22"/>
          <w:lang w:val="lt-LT"/>
        </w:rPr>
        <w:t>– kampinis greitis matavimo pabaigoje;</w:t>
      </w:r>
      <w:r>
        <w:rPr>
          <w:rFonts w:eastAsia="Arial" w:cs="Times New Roman"/>
          <w:szCs w:val="22"/>
          <w:lang w:val="lt-LT"/>
        </w:rPr>
        <w:t xml:space="preserve"> </w:t>
      </w:r>
    </w:p>
    <w:p>
      <w:pPr>
        <w:spacing w:line="276" w:lineRule="auto"/>
        <w:ind w:right="420"/>
        <w:rPr>
          <w:rFonts w:eastAsia="Times New Roman" w:cs="Times New Roman"/>
          <w:szCs w:val="22"/>
          <w:lang w:val="lt-LT"/>
        </w:rPr>
      </w:pPr>
      <w:r>
        <w:rPr>
          <w:rFonts w:eastAsia="Times New Roman" w:cs="Times New Roman"/>
          <w:i/>
          <w:szCs w:val="22"/>
          <w:lang w:val="lt-LT"/>
        </w:rPr>
        <w:t xml:space="preserve">t </w:t>
      </w:r>
      <w:r>
        <w:rPr>
          <w:rFonts w:eastAsia="Times New Roman" w:cs="Times New Roman"/>
          <w:szCs w:val="22"/>
          <w:lang w:val="lt-LT"/>
        </w:rPr>
        <w:t>– matavimo laiko intervalas;</w:t>
      </w:r>
    </w:p>
    <w:p>
      <w:pPr>
        <w:spacing w:line="276" w:lineRule="auto"/>
        <w:ind w:right="2120"/>
        <w:rPr>
          <w:rFonts w:eastAsia="Times New Roman" w:cs="Times New Roman"/>
          <w:i/>
          <w:szCs w:val="22"/>
          <w:lang w:val="lt-LT"/>
        </w:rPr>
      </w:pPr>
      <w:r>
        <w:rPr>
          <w:rFonts w:eastAsia="Times New Roman" w:cs="Times New Roman"/>
          <w:i/>
          <w:szCs w:val="22"/>
          <w:lang w:val="lt-LT"/>
        </w:rPr>
        <w:t xml:space="preserve">d </w:t>
      </w:r>
      <w:r>
        <w:rPr>
          <w:rFonts w:eastAsia="Times New Roman" w:cs="Times New Roman"/>
          <w:szCs w:val="22"/>
          <w:lang w:val="lt-LT"/>
        </w:rPr>
        <w:t>– kakliuko skersmuo;</w:t>
      </w:r>
      <w:r>
        <w:rPr>
          <w:rFonts w:eastAsia="Times New Roman" w:cs="Times New Roman"/>
          <w:i/>
          <w:szCs w:val="22"/>
          <w:lang w:val="lt-LT"/>
        </w:rPr>
        <w:t xml:space="preserve"> </w:t>
      </w:r>
    </w:p>
    <w:p>
      <w:pPr>
        <w:spacing w:line="276" w:lineRule="auto"/>
        <w:ind w:right="2120"/>
        <w:rPr>
          <w:rFonts w:eastAsia="Times New Roman" w:cs="Times New Roman"/>
          <w:i/>
          <w:szCs w:val="22"/>
          <w:lang w:val="lt-LT"/>
        </w:rPr>
      </w:pPr>
      <w:r>
        <w:rPr>
          <w:rFonts w:eastAsia="Times New Roman" w:cs="Times New Roman"/>
          <w:i/>
          <w:szCs w:val="22"/>
          <w:lang w:val="lt-LT"/>
        </w:rPr>
        <w:t xml:space="preserve">P </w:t>
      </w:r>
      <w:r>
        <w:rPr>
          <w:rFonts w:eastAsia="Times New Roman" w:cs="Times New Roman"/>
          <w:szCs w:val="22"/>
          <w:lang w:val="lt-LT"/>
        </w:rPr>
        <w:t>– tepalo slėgis guolyje;</w:t>
      </w:r>
      <w:r>
        <w:rPr>
          <w:rFonts w:eastAsia="Times New Roman" w:cs="Times New Roman"/>
          <w:i/>
          <w:szCs w:val="22"/>
          <w:lang w:val="lt-LT"/>
        </w:rPr>
        <w:t xml:space="preserve"> </w:t>
      </w:r>
    </w:p>
    <w:p>
      <w:pPr>
        <w:spacing w:line="276" w:lineRule="auto"/>
        <w:ind w:right="2120"/>
        <w:rPr>
          <w:rFonts w:eastAsia="Times New Roman" w:cs="Times New Roman"/>
          <w:szCs w:val="22"/>
          <w:lang w:val="lt-LT"/>
        </w:rPr>
      </w:pPr>
      <w:r>
        <w:rPr>
          <w:rFonts w:eastAsia="Times New Roman" w:cs="Times New Roman"/>
          <w:i/>
          <w:szCs w:val="22"/>
          <w:lang w:val="lt-LT"/>
        </w:rPr>
        <w:t xml:space="preserve">l </w:t>
      </w:r>
      <w:r>
        <w:rPr>
          <w:rFonts w:eastAsia="Times New Roman" w:cs="Times New Roman"/>
          <w:szCs w:val="22"/>
          <w:lang w:val="lt-LT"/>
        </w:rPr>
        <w:t>– kakliuko ilgis;</w:t>
      </w:r>
    </w:p>
    <w:p>
      <w:pPr>
        <w:spacing w:line="276" w:lineRule="auto"/>
        <w:rPr>
          <w:rFonts w:eastAsia="Times New Roman" w:cs="Times New Roman"/>
          <w:szCs w:val="22"/>
          <w:lang w:val="lt-LT"/>
        </w:rPr>
      </w:pPr>
      <w:r>
        <w:rPr>
          <w:rFonts w:eastAsia="Times New Roman" w:cs="Times New Roman"/>
          <w:i/>
          <w:szCs w:val="22"/>
          <w:lang w:val="lt-LT"/>
        </w:rPr>
        <w:t>M</w:t>
      </w:r>
      <w:r>
        <w:rPr>
          <w:rFonts w:eastAsia="Times New Roman" w:cs="Times New Roman"/>
          <w:szCs w:val="22"/>
          <w:vertAlign w:val="subscript"/>
          <w:lang w:val="lt-LT"/>
        </w:rPr>
        <w:t>1</w:t>
      </w:r>
      <w:r>
        <w:rPr>
          <w:rFonts w:eastAsia="Times New Roman" w:cs="Times New Roman"/>
          <w:szCs w:val="22"/>
          <w:lang w:val="lt-LT"/>
        </w:rPr>
        <w:t>,</w:t>
      </w:r>
      <w:r>
        <w:rPr>
          <w:rFonts w:eastAsia="Times New Roman" w:cs="Times New Roman"/>
          <w:i/>
          <w:szCs w:val="22"/>
          <w:lang w:val="lt-LT"/>
        </w:rPr>
        <w:t xml:space="preserve"> M</w:t>
      </w:r>
      <w:r>
        <w:rPr>
          <w:rFonts w:eastAsia="Times New Roman" w:cs="Times New Roman"/>
          <w:szCs w:val="22"/>
          <w:vertAlign w:val="subscript"/>
          <w:lang w:val="lt-LT"/>
        </w:rPr>
        <w:t>2</w:t>
      </w:r>
      <w:r>
        <w:rPr>
          <w:rFonts w:eastAsia="Times New Roman" w:cs="Times New Roman"/>
          <w:szCs w:val="22"/>
          <w:lang w:val="lt-LT"/>
        </w:rPr>
        <w:t>,</w:t>
      </w:r>
      <w:r>
        <w:rPr>
          <w:rFonts w:eastAsia="Times New Roman" w:cs="Times New Roman"/>
          <w:i/>
          <w:szCs w:val="22"/>
          <w:lang w:val="lt-LT"/>
        </w:rPr>
        <w:t xml:space="preserve"> M</w:t>
      </w:r>
      <w:r>
        <w:rPr>
          <w:rFonts w:eastAsia="Times New Roman" w:cs="Times New Roman"/>
          <w:szCs w:val="22"/>
          <w:vertAlign w:val="subscript"/>
          <w:lang w:val="lt-LT"/>
        </w:rPr>
        <w:t>3</w:t>
      </w:r>
      <w:r>
        <w:rPr>
          <w:rFonts w:eastAsia="Times New Roman" w:cs="Times New Roman"/>
          <w:i/>
          <w:szCs w:val="22"/>
          <w:lang w:val="lt-LT"/>
        </w:rPr>
        <w:t xml:space="preserve"> </w:t>
      </w:r>
      <w:r>
        <w:rPr>
          <w:rFonts w:eastAsia="Times New Roman" w:cs="Times New Roman"/>
          <w:szCs w:val="22"/>
          <w:lang w:val="lt-LT"/>
        </w:rPr>
        <w:t>– manometrai;</w:t>
      </w:r>
    </w:p>
    <w:p>
      <w:pPr>
        <w:spacing w:line="276" w:lineRule="auto"/>
        <w:rPr>
          <w:rFonts w:eastAsia="Times New Roman" w:cs="Times New Roman"/>
          <w:szCs w:val="22"/>
          <w:lang w:val="lt-LT"/>
        </w:rPr>
      </w:pPr>
      <w:r>
        <w:rPr>
          <w:rFonts w:ascii="Cambria Math" w:eastAsia="Arial" w:hAnsi="Cambria Math" w:cs="Times New Roman"/>
          <w:szCs w:val="22"/>
          <w:lang w:val="lt-LT"/>
        </w:rPr>
        <w:t>φ</w:t>
      </w:r>
      <w:r>
        <w:rPr>
          <w:rFonts w:eastAsia="Arial" w:cs="Times New Roman"/>
          <w:szCs w:val="22"/>
          <w:lang w:val="lt-LT"/>
        </w:rPr>
        <w:t xml:space="preserve"> </w:t>
      </w:r>
      <w:r>
        <w:rPr>
          <w:rFonts w:eastAsia="Times New Roman" w:cs="Times New Roman"/>
          <w:szCs w:val="22"/>
          <w:lang w:val="lt-LT"/>
        </w:rPr>
        <w:t>– guolio pasukimo kampas vertikalės atžvilgiu;</w:t>
      </w:r>
    </w:p>
    <w:bookmarkStart w:id="112" w:name="_Hlk506472209"/>
    <w:p>
      <w:pPr>
        <w:spacing w:line="276" w:lineRule="auto"/>
        <w:rPr>
          <w:rFonts w:eastAsia="Times New Roman" w:cs="Times New Roman"/>
          <w:szCs w:val="22"/>
          <w:lang w:val="lt-LT"/>
        </w:rPr>
      </w:pPr>
      <m:oMath>
        <m:f>
          <m:fPr>
            <m:ctrlPr>
              <w:rPr>
                <w:rFonts w:ascii="Cambria Math" w:eastAsia="Times New Roman" w:hAnsi="Cambria Math" w:cs="Times New Roman"/>
                <w:sz w:val="28"/>
                <w:szCs w:val="22"/>
                <w:lang w:val="lt-LT"/>
              </w:rPr>
            </m:ctrlPr>
          </m:fPr>
          <m:num>
            <m:r>
              <w:rPr>
                <w:rFonts w:ascii="Cambria Math" w:eastAsia="Times New Roman" w:hAnsi="Cambria Math" w:cs="Times New Roman"/>
                <w:sz w:val="28"/>
                <w:szCs w:val="22"/>
                <w:lang w:val="lt-LT"/>
              </w:rPr>
              <m:t>dω</m:t>
            </m:r>
          </m:num>
          <m:den>
            <m:r>
              <w:rPr>
                <w:rFonts w:ascii="Cambria Math" w:eastAsia="Times New Roman" w:hAnsi="Cambria Math" w:cs="Times New Roman"/>
                <w:sz w:val="28"/>
                <w:szCs w:val="22"/>
                <w:lang w:val="lt-LT"/>
              </w:rPr>
              <m:t>dt</m:t>
            </m:r>
          </m:den>
        </m:f>
      </m:oMath>
      <w:r>
        <w:rPr>
          <w:rFonts w:eastAsia="Times New Roman" w:cs="Times New Roman"/>
          <w:sz w:val="28"/>
          <w:szCs w:val="22"/>
          <w:lang w:val="lt-LT"/>
        </w:rPr>
        <w:t xml:space="preserve"> </w:t>
      </w:r>
      <w:bookmarkEnd w:id="112"/>
      <w:r>
        <w:rPr>
          <w:rFonts w:eastAsia="Times New Roman" w:cs="Times New Roman"/>
          <w:szCs w:val="22"/>
          <w:lang w:val="lt-LT"/>
        </w:rPr>
        <w:t>– veleno kampinis greitis.</w:t>
      </w:r>
    </w:p>
    <w:p>
      <w:pPr>
        <w:spacing w:after="240" w:line="276" w:lineRule="auto"/>
        <w:jc w:val="center"/>
        <w:rPr>
          <w:rFonts w:eastAsia="Times New Roman" w:cs="Times New Roman"/>
          <w:b/>
          <w:szCs w:val="22"/>
          <w:lang w:val="lt-LT"/>
        </w:rPr>
      </w:pPr>
      <w:r>
        <w:rPr>
          <w:rFonts w:eastAsia="Times New Roman" w:cs="Times New Roman"/>
          <w:szCs w:val="22"/>
          <w:lang w:val="lt-LT"/>
        </w:rPr>
        <w:br w:type="column"/>
      </w:r>
      <w:bookmarkStart w:id="113" w:name="page113"/>
      <w:bookmarkEnd w:id="113"/>
      <w:r>
        <w:rPr>
          <w:rFonts w:eastAsia="Times New Roman" w:cs="Times New Roman"/>
          <w:b/>
          <w:szCs w:val="22"/>
          <w:lang w:val="lt-LT"/>
        </w:rPr>
        <w:t>SLYDIMO GUOLIAI IR TRINTIS JUOSE</w:t>
      </w:r>
    </w:p>
    <w:p>
      <w:pPr>
        <w:spacing w:line="276" w:lineRule="auto"/>
        <w:ind w:right="40" w:firstLine="397"/>
        <w:jc w:val="both"/>
        <w:rPr>
          <w:rFonts w:eastAsia="Times New Roman" w:cs="Times New Roman"/>
          <w:szCs w:val="22"/>
          <w:lang w:val="lt-LT"/>
        </w:rPr>
      </w:pPr>
      <w:r>
        <w:rPr>
          <w:rFonts w:eastAsia="Times New Roman" w:cs="Times New Roman"/>
          <w:i/>
          <w:szCs w:val="22"/>
          <w:lang w:val="lt-LT"/>
        </w:rPr>
        <w:t xml:space="preserve">Slydimo guoliai </w:t>
      </w:r>
      <w:r>
        <w:rPr>
          <w:rFonts w:eastAsia="Times New Roman" w:cs="Times New Roman"/>
          <w:szCs w:val="22"/>
          <w:lang w:val="lt-LT"/>
        </w:rPr>
        <w:t>– tai atramos, į kurias remiasi ir kurių paviršiumi</w:t>
      </w:r>
      <w:r>
        <w:rPr>
          <w:rFonts w:eastAsia="Times New Roman" w:cs="Times New Roman"/>
          <w:i/>
          <w:szCs w:val="22"/>
          <w:lang w:val="lt-LT"/>
        </w:rPr>
        <w:t xml:space="preserve"> </w:t>
      </w:r>
      <w:r>
        <w:rPr>
          <w:rFonts w:eastAsia="Times New Roman" w:cs="Times New Roman"/>
          <w:szCs w:val="22"/>
          <w:lang w:val="lt-LT"/>
        </w:rPr>
        <w:t>slysta besisukančių detalių elementai. Paprasčiausias slydimo guolis yra cilindrinė įvorė, įtvirtinta korpuse arba tiesiog korpuso dalis su cilindrine skyle, kurios paviršiumi slysta besisukančio veleno kakliukas.</w:t>
      </w:r>
    </w:p>
    <w:p>
      <w:pPr>
        <w:spacing w:line="276" w:lineRule="auto"/>
        <w:ind w:right="40" w:firstLine="397"/>
        <w:jc w:val="both"/>
        <w:rPr>
          <w:rFonts w:eastAsia="Times New Roman" w:cs="Times New Roman"/>
          <w:szCs w:val="22"/>
          <w:lang w:val="lt-LT"/>
        </w:rPr>
      </w:pPr>
      <w:r>
        <w:rPr>
          <w:rFonts w:eastAsia="Times New Roman" w:cs="Times New Roman"/>
          <w:szCs w:val="22"/>
          <w:lang w:val="lt-LT"/>
        </w:rPr>
        <w:t>Pagal priimamos apkrovos kryptį slydimo guoliai skirstomi į dvi pagrindines grupes: radialinius ir ašinius. Radialiniai guoliai priima apkrovas, statmenas veleno ašiai, ašiniai – apkrovas, veikiančias išilgai ašies. Kai tuo pat metu veikia radialinė ir ašinė jėga, dažniausiai yra naudojama radialinio ir ašinio guolio derinys.</w:t>
      </w:r>
    </w:p>
    <w:p>
      <w:pPr>
        <w:spacing w:line="276" w:lineRule="auto"/>
        <w:ind w:right="40" w:firstLine="397"/>
        <w:jc w:val="both"/>
        <w:rPr>
          <w:rFonts w:eastAsia="Times New Roman" w:cs="Times New Roman"/>
          <w:szCs w:val="22"/>
          <w:lang w:val="lt-LT"/>
        </w:rPr>
      </w:pPr>
      <w:r>
        <w:rPr>
          <w:rFonts w:eastAsia="Times New Roman" w:cs="Times New Roman"/>
          <w:szCs w:val="22"/>
          <w:lang w:val="lt-LT"/>
        </w:rPr>
        <w:t xml:space="preserve">Kad besitrinantys paviršiai nediltų arba diltų kiek galint mažiau, slystantieji paviršiai turi būti atskiriami tepalo plėvele. Velenui sukantis tepalo aplinkoje, nuo tam tikro greičio ji gali susidaryti savaime. Toks tepimosi režimas vadinamas </w:t>
      </w:r>
      <w:r>
        <w:rPr>
          <w:rFonts w:eastAsia="Times New Roman" w:cs="Times New Roman"/>
          <w:i/>
          <w:szCs w:val="22"/>
          <w:lang w:val="lt-LT"/>
        </w:rPr>
        <w:t>hidrodinaminiu tepimu</w:t>
      </w:r>
      <w:r>
        <w:rPr>
          <w:rFonts w:eastAsia="Times New Roman" w:cs="Times New Roman"/>
          <w:szCs w:val="22"/>
          <w:lang w:val="lt-LT"/>
        </w:rPr>
        <w:t xml:space="preserve">, o guoliai, dirbantys šiuo režimu, vadinami </w:t>
      </w:r>
      <w:r>
        <w:rPr>
          <w:rFonts w:eastAsia="Times New Roman" w:cs="Times New Roman"/>
          <w:i/>
          <w:szCs w:val="22"/>
          <w:lang w:val="lt-LT"/>
        </w:rPr>
        <w:t>hidrodinaminiais.</w:t>
      </w:r>
      <w:r>
        <w:rPr>
          <w:rFonts w:eastAsia="Times New Roman" w:cs="Times New Roman"/>
          <w:szCs w:val="22"/>
          <w:lang w:val="lt-LT"/>
        </w:rPr>
        <w:t xml:space="preserve"> Tepalo plėvelė taip pat gali būti sudaroma į kontakto zoną tiekiant suslėgtą alyvą iš išorės. Taip tepami guoliai yra vadinami </w:t>
      </w:r>
      <w:r>
        <w:rPr>
          <w:rFonts w:eastAsia="Times New Roman" w:cs="Times New Roman"/>
          <w:i/>
          <w:szCs w:val="22"/>
          <w:lang w:val="lt-LT"/>
        </w:rPr>
        <w:t>hidrostatiniais</w:t>
      </w:r>
      <w:r>
        <w:rPr>
          <w:rFonts w:eastAsia="Times New Roman" w:cs="Times New Roman"/>
          <w:szCs w:val="22"/>
          <w:lang w:val="lt-LT"/>
        </w:rPr>
        <w:t>. Jie naudojami sunkiai apkrautiems lėtai besisukantiems mašinų velenams tvirtinti, kai trintis turi būti maža, o hidrodinaminio tepimo pasiekti nepasiseka. Šie guoliai pasižymi tuo, kad reikalingą slėgį alyvos plėvelėje sukuria kompresorius, tiekiantis alyvą į trinties zoną. Slėgis turi būti tokio dydžio, kad alyva pajėgtų atskirti besitrinančių guolių detalių paviršius. Hidrostatiniai guoliai naudotini ir tada, kai reikia padidinti velenų centravimo tikslumą ir sumažinti dilimą hidrodinaminiame guolyje įsibėgėjimo ir stabdymo metu.</w:t>
      </w:r>
    </w:p>
    <w:p>
      <w:pPr>
        <w:spacing w:line="276" w:lineRule="auto"/>
        <w:ind w:firstLine="397"/>
        <w:jc w:val="both"/>
        <w:rPr>
          <w:rFonts w:eastAsia="Times New Roman" w:cs="Times New Roman"/>
          <w:szCs w:val="22"/>
          <w:lang w:val="lt-LT"/>
        </w:rPr>
      </w:pPr>
      <w:r>
        <w:rPr>
          <w:rFonts w:eastAsia="Times New Roman" w:cs="Times New Roman"/>
          <w:szCs w:val="22"/>
          <w:lang w:val="lt-LT"/>
        </w:rPr>
        <w:t xml:space="preserve">Gali būti tepama ir oru. Jeigu oro pagalvė, atskirianti besitrinančius guolio paviršius, susidaro savaime, tai tokie guoliai vadinami </w:t>
      </w:r>
      <w:r>
        <w:rPr>
          <w:rFonts w:eastAsia="Times New Roman" w:cs="Times New Roman"/>
          <w:i/>
          <w:szCs w:val="22"/>
          <w:lang w:val="lt-LT"/>
        </w:rPr>
        <w:t>aerodinaminiais</w:t>
      </w:r>
      <w:r>
        <w:rPr>
          <w:rFonts w:eastAsia="Times New Roman" w:cs="Times New Roman"/>
          <w:szCs w:val="22"/>
          <w:lang w:val="lt-LT"/>
        </w:rPr>
        <w:t>. Tokie guoliai naudojami, kai velenus veikia nedidelės apkrovos</w:t>
      </w:r>
      <w:r>
        <w:rPr>
          <w:rFonts w:eastAsia="Times New Roman" w:cs="Times New Roman"/>
          <w:i/>
          <w:szCs w:val="22"/>
          <w:lang w:val="lt-LT"/>
        </w:rPr>
        <w:t xml:space="preserve"> </w:t>
      </w:r>
      <w:r>
        <w:rPr>
          <w:rFonts w:eastAsia="Times New Roman" w:cs="Times New Roman"/>
          <w:szCs w:val="22"/>
          <w:lang w:val="lt-LT"/>
        </w:rPr>
        <w:t xml:space="preserve">ir jie sukami labai greitai: n &gt; 10 000 min. – 1. Oro pagalvė gali būti sukuriama dirbtinai, į trinties zoną tiekiant suslėgtą orą. Šie guoliai yra vadinami </w:t>
      </w:r>
      <w:r>
        <w:rPr>
          <w:rFonts w:eastAsia="Times New Roman" w:cs="Times New Roman"/>
          <w:i/>
          <w:szCs w:val="22"/>
          <w:lang w:val="lt-LT"/>
        </w:rPr>
        <w:t>aerostatiniais</w:t>
      </w:r>
      <w:r>
        <w:rPr>
          <w:rFonts w:eastAsia="Times New Roman" w:cs="Times New Roman"/>
          <w:szCs w:val="22"/>
          <w:lang w:val="lt-LT"/>
        </w:rPr>
        <w:t>. Oru tepami guoliai turi labai mažą trintį.</w:t>
      </w:r>
    </w:p>
    <w:p>
      <w:pPr>
        <w:spacing w:line="276" w:lineRule="auto"/>
        <w:ind w:firstLine="397"/>
        <w:jc w:val="both"/>
        <w:rPr>
          <w:rFonts w:eastAsia="Times New Roman" w:cs="Times New Roman"/>
          <w:szCs w:val="22"/>
          <w:lang w:val="lt-LT"/>
        </w:rPr>
      </w:pPr>
      <w:r>
        <w:rPr>
          <w:rFonts w:eastAsia="Times New Roman" w:cs="Times New Roman"/>
          <w:szCs w:val="22"/>
          <w:lang w:val="lt-LT"/>
        </w:rPr>
        <w:t xml:space="preserve">Praktiškai labiausiai paplitę yra hidrodinaminiai guoliai. </w:t>
      </w:r>
    </w:p>
    <w:p>
      <w:pPr>
        <w:spacing w:line="276" w:lineRule="auto"/>
        <w:ind w:firstLine="397"/>
        <w:jc w:val="both"/>
        <w:rPr>
          <w:rFonts w:eastAsia="Times New Roman" w:cs="Times New Roman"/>
          <w:szCs w:val="22"/>
          <w:lang w:val="lt-LT"/>
        </w:rPr>
      </w:pPr>
    </w:p>
    <w:p>
      <w:pPr>
        <w:spacing w:line="276" w:lineRule="auto"/>
        <w:ind w:firstLine="397"/>
        <w:jc w:val="both"/>
        <w:rPr>
          <w:rFonts w:eastAsia="Times New Roman" w:cs="Times New Roman"/>
          <w:szCs w:val="22"/>
          <w:lang w:val="lt-LT"/>
        </w:rPr>
        <w:sectPr>
          <w:pgSz w:w="16838" w:h="11906" w:orient="landscape" w:code="9"/>
          <w:pgMar w:top="1701" w:right="1247" w:bottom="567" w:left="1134" w:header="567" w:footer="567" w:gutter="0"/>
          <w:cols w:num="2" w:space="677"/>
          <w:docGrid w:linePitch="360"/>
        </w:sectPr>
      </w:pPr>
    </w:p>
    <w:p>
      <w:pPr>
        <w:spacing w:line="276" w:lineRule="auto"/>
        <w:ind w:firstLine="397"/>
        <w:jc w:val="both"/>
        <w:rPr>
          <w:rFonts w:eastAsia="Times New Roman" w:cs="Times New Roman"/>
          <w:szCs w:val="22"/>
          <w:lang w:val="lt-LT"/>
        </w:rPr>
      </w:pPr>
      <w:r>
        <w:rPr>
          <w:rFonts w:eastAsia="Times New Roman" w:cs="Times New Roman"/>
          <w:szCs w:val="22"/>
          <w:lang w:val="lt-LT"/>
        </w:rPr>
        <w:lastRenderedPageBreak/>
        <w:t>Slydimo guoliai dažniausiai yra paprastos konstrukcijos. Jie gali būti išardomieji ir neišardomieji. Esant skystajai trinčiai, jų trinties</w:t>
      </w:r>
      <w:bookmarkStart w:id="114" w:name="page114"/>
      <w:bookmarkEnd w:id="114"/>
      <w:r>
        <w:rPr>
          <w:rFonts w:eastAsia="Times New Roman" w:cs="Times New Roman"/>
          <w:szCs w:val="22"/>
          <w:lang w:val="lt-LT"/>
        </w:rPr>
        <w:t xml:space="preserve"> koeficientas gali būti labai mažas – 0,005 min. – 1 ir mažesnis. Tepalo plėvelė guoliuose slopina virpesius ir triukšmą, mažina jautrumą smūgiams. Velenų sukimosi dažnis slydimo guoliuose gali būti labai didelis ir, esant geram tepimui, gali turėti neribotas darbo sąnaudas.</w:t>
      </w:r>
    </w:p>
    <w:p>
      <w:pPr>
        <w:spacing w:line="276" w:lineRule="auto"/>
        <w:ind w:firstLine="397"/>
        <w:jc w:val="both"/>
        <w:rPr>
          <w:rFonts w:eastAsia="Times New Roman" w:cs="Times New Roman"/>
          <w:szCs w:val="22"/>
          <w:lang w:val="lt-LT"/>
        </w:rPr>
      </w:pPr>
      <w:r>
        <w:rPr>
          <w:rFonts w:eastAsia="Times New Roman" w:cs="Times New Roman"/>
          <w:szCs w:val="22"/>
          <w:lang w:val="lt-LT"/>
        </w:rPr>
        <w:t>Slydimo guolius reikia kruopščiai tepti ir prižiūrėti. Tepant sunaudojama daug tepalo. Guolio medžiagos turi būti atsparios dilimui. Slystantys paviršiai turi būti geros kokybės. Hidrodinaminiuose guoliuose įsibėgėjimo metu yra didelė trintis. Hidrostatiniams guoliams reikia specialių tepalo paruošimo ir tepimo įrenginių, nuo kurių priklauso guolio funkcionalumas.</w:t>
      </w:r>
    </w:p>
    <w:p>
      <w:pPr>
        <w:spacing w:line="276" w:lineRule="auto"/>
        <w:rPr>
          <w:rFonts w:eastAsia="Times New Roman" w:cs="Times New Roman"/>
          <w:szCs w:val="22"/>
          <w:lang w:val="lt-LT"/>
        </w:rPr>
      </w:pPr>
    </w:p>
    <w:p>
      <w:pPr>
        <w:spacing w:after="240" w:line="276" w:lineRule="auto"/>
        <w:ind w:left="1740"/>
        <w:rPr>
          <w:rFonts w:eastAsia="Times New Roman" w:cs="Times New Roman"/>
          <w:b/>
          <w:szCs w:val="22"/>
          <w:lang w:val="lt-LT"/>
        </w:rPr>
      </w:pPr>
      <w:r>
        <w:rPr>
          <w:rFonts w:eastAsia="Times New Roman" w:cs="Times New Roman"/>
          <w:b/>
          <w:szCs w:val="22"/>
          <w:lang w:val="lt-LT"/>
        </w:rPr>
        <w:t>Guolių tepimas ir aušinimas</w:t>
      </w:r>
    </w:p>
    <w:p>
      <w:pPr>
        <w:spacing w:line="276" w:lineRule="auto"/>
        <w:ind w:firstLine="397"/>
        <w:jc w:val="both"/>
        <w:rPr>
          <w:rFonts w:eastAsia="Times New Roman" w:cs="Times New Roman"/>
          <w:szCs w:val="22"/>
          <w:lang w:val="lt-LT"/>
        </w:rPr>
      </w:pPr>
      <w:r>
        <w:rPr>
          <w:rFonts w:eastAsia="Times New Roman" w:cs="Times New Roman"/>
          <w:szCs w:val="22"/>
          <w:lang w:val="lt-LT"/>
        </w:rPr>
        <w:t>Į slydimo erdvę (zoną) turi nuolat patekti tepalas. Tam tikslui guolio įdėkle daromi su ašimi lygiagretūs grioveliai (arba skylės), kuriais pasiskirsto tepalas per visą guolio plotį. Norint, kad tepalas lengvai patektų į trinties zoną, griovelių briaunos turi būti gerai suapvalinamos.</w:t>
      </w:r>
    </w:p>
    <w:p>
      <w:pPr>
        <w:spacing w:line="276" w:lineRule="auto"/>
        <w:ind w:firstLine="397"/>
        <w:jc w:val="both"/>
        <w:rPr>
          <w:rFonts w:eastAsia="Times New Roman" w:cs="Times New Roman"/>
          <w:szCs w:val="22"/>
          <w:lang w:val="lt-LT"/>
        </w:rPr>
      </w:pPr>
      <w:r>
        <w:rPr>
          <w:rFonts w:eastAsia="Times New Roman" w:cs="Times New Roman"/>
          <w:szCs w:val="22"/>
          <w:lang w:val="lt-LT"/>
        </w:rPr>
        <w:t>Kad mažiau alyvos ištekėtų pro guolio šonus, viso profilio ilgį reikia daryti trumpesnį už guolio plotį. Tačiau kartu reikia numatyti, kaip pašalinti iš griovelio dilimo produktus. Tuo tikslu griovelio galuose rekomenduojama daryti siauresnes ašines išpjovas. Hidrodinamiškai tepamuose guoliuose tepimo grioveliai turi būti išdėstomi nesisukančioje dalyje ne slėgio zonoje, kitaip būtų nutraukiama tepalo plėvelė. Slydimo guoliai gali būti tepami plastiniais ir skystaisiais tepalais.</w:t>
      </w:r>
    </w:p>
    <w:p>
      <w:pPr>
        <w:spacing w:line="276" w:lineRule="auto"/>
        <w:ind w:firstLine="397"/>
        <w:jc w:val="both"/>
        <w:rPr>
          <w:rFonts w:eastAsia="Times New Roman" w:cs="Times New Roman"/>
          <w:szCs w:val="22"/>
          <w:lang w:val="lt-LT"/>
        </w:rPr>
      </w:pPr>
      <w:r>
        <w:rPr>
          <w:rFonts w:eastAsia="Times New Roman" w:cs="Times New Roman"/>
          <w:i/>
          <w:szCs w:val="22"/>
          <w:lang w:val="lt-LT"/>
        </w:rPr>
        <w:t xml:space="preserve">Plastiniais tepalais </w:t>
      </w:r>
      <w:r>
        <w:rPr>
          <w:rFonts w:eastAsia="Times New Roman" w:cs="Times New Roman"/>
          <w:szCs w:val="22"/>
          <w:lang w:val="lt-LT"/>
        </w:rPr>
        <w:t>teptini mažai apkrauti guoliai bei lankstai, taip</w:t>
      </w:r>
      <w:r>
        <w:rPr>
          <w:rFonts w:eastAsia="Times New Roman" w:cs="Times New Roman"/>
          <w:i/>
          <w:szCs w:val="22"/>
          <w:lang w:val="lt-LT"/>
        </w:rPr>
        <w:t xml:space="preserve"> </w:t>
      </w:r>
      <w:r>
        <w:rPr>
          <w:rFonts w:eastAsia="Times New Roman" w:cs="Times New Roman"/>
          <w:szCs w:val="22"/>
          <w:lang w:val="lt-LT"/>
        </w:rPr>
        <w:t xml:space="preserve">pat guoliai, dirbantys dulkėtoje aplinkoje. Perteklinis tepalas iš guolio neišlaša, o susikaupia jo galuose ir sudaro užkardą nešvarumams. Su plastiniais tepalais galima pasieki tik mišriosios trinties būseną. Kai slydimo greitis viršija 2 m/s, jais tepti nerekomenduojama. Tepalui tiekti į tepimo zoną naudotini specialūs tepimo įrenginiai – </w:t>
      </w:r>
      <w:r>
        <w:rPr>
          <w:rFonts w:eastAsia="Times New Roman" w:cs="Times New Roman"/>
          <w:i/>
          <w:szCs w:val="22"/>
          <w:lang w:val="lt-LT"/>
        </w:rPr>
        <w:t>tepalinės</w:t>
      </w:r>
      <w:r>
        <w:rPr>
          <w:rFonts w:eastAsia="Times New Roman" w:cs="Times New Roman"/>
          <w:szCs w:val="22"/>
          <w:lang w:val="lt-LT"/>
        </w:rPr>
        <w:t>. Jų veikimas pagrįstas tepalo išspaudimu iš ertmių. Slėgis tepale sudaromas periodiškai pasukant veržlę, taip pat spyruokle arba svorio jėga.</w:t>
      </w:r>
    </w:p>
    <w:p>
      <w:pPr>
        <w:spacing w:line="276" w:lineRule="auto"/>
        <w:ind w:firstLine="397"/>
        <w:jc w:val="both"/>
        <w:rPr>
          <w:rFonts w:eastAsia="Times New Roman" w:cs="Times New Roman"/>
          <w:szCs w:val="22"/>
          <w:lang w:val="lt-LT"/>
        </w:rPr>
      </w:pPr>
      <w:r>
        <w:rPr>
          <w:rFonts w:eastAsia="Times New Roman" w:cs="Times New Roman"/>
          <w:szCs w:val="22"/>
          <w:lang w:val="lt-LT"/>
        </w:rPr>
        <w:br w:type="column"/>
      </w:r>
      <w:r>
        <w:rPr>
          <w:rFonts w:eastAsia="Times New Roman" w:cs="Times New Roman"/>
          <w:szCs w:val="22"/>
          <w:lang w:val="lt-LT"/>
        </w:rPr>
        <w:t xml:space="preserve">Dažniau </w:t>
      </w:r>
      <w:r>
        <w:rPr>
          <w:rFonts w:eastAsia="Times New Roman" w:cs="Times New Roman"/>
          <w:i/>
          <w:szCs w:val="22"/>
          <w:lang w:val="lt-LT"/>
        </w:rPr>
        <w:t>tepama skystaisiais tepalais (alyvomis)</w:t>
      </w:r>
      <w:r>
        <w:rPr>
          <w:rFonts w:eastAsia="Times New Roman" w:cs="Times New Roman"/>
          <w:szCs w:val="22"/>
          <w:lang w:val="lt-LT"/>
        </w:rPr>
        <w:t xml:space="preserve">. Lankstai bei nedidelio tikslumo lengvai prieinami guoliai dažniausiai yra tepami </w:t>
      </w:r>
      <w:r>
        <w:rPr>
          <w:rFonts w:eastAsia="Times New Roman" w:cs="Times New Roman"/>
          <w:i/>
          <w:szCs w:val="22"/>
          <w:lang w:val="lt-LT"/>
        </w:rPr>
        <w:t>ran</w:t>
      </w:r>
      <w:bookmarkStart w:id="115" w:name="page115"/>
      <w:bookmarkEnd w:id="115"/>
      <w:r>
        <w:rPr>
          <w:rFonts w:eastAsia="Times New Roman" w:cs="Times New Roman"/>
          <w:i/>
          <w:szCs w:val="22"/>
          <w:lang w:val="lt-LT"/>
        </w:rPr>
        <w:t>kiniu būdu</w:t>
      </w:r>
      <w:r>
        <w:rPr>
          <w:rFonts w:eastAsia="Times New Roman" w:cs="Times New Roman"/>
          <w:szCs w:val="22"/>
          <w:lang w:val="lt-LT"/>
        </w:rPr>
        <w:t>. Iš tepalinės alyva įspaudžiama į tepimo kanalus. Ne tepimo metu jų įeiga turi būti uždara, kad iš išorės nepatektų nešvarumai.</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 xml:space="preserve">Gali būti naudojamos </w:t>
      </w:r>
      <w:r>
        <w:rPr>
          <w:rFonts w:eastAsia="Times New Roman" w:cs="Times New Roman"/>
          <w:i/>
          <w:szCs w:val="22"/>
          <w:lang w:val="lt-LT"/>
        </w:rPr>
        <w:t>hidrodinaminės tepimo sistemos</w:t>
      </w:r>
      <w:r>
        <w:rPr>
          <w:rFonts w:eastAsia="Times New Roman" w:cs="Times New Roman"/>
          <w:szCs w:val="22"/>
          <w:lang w:val="lt-LT"/>
        </w:rPr>
        <w:t>. Jų pagrindiniai elementai yra dagtis arba dozuojantysis lašintuvas. Vienas jų galas būna alyvos vonioje, iš kito galo – į tepimo vietą laša alyva.</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 xml:space="preserve">Paprastas ir veiksmingas tepimo būdas yra guolių </w:t>
      </w:r>
      <w:r>
        <w:rPr>
          <w:rFonts w:eastAsia="Times New Roman" w:cs="Times New Roman"/>
          <w:i/>
          <w:szCs w:val="22"/>
          <w:lang w:val="lt-LT"/>
        </w:rPr>
        <w:t>aptaškymas</w:t>
      </w:r>
      <w:r>
        <w:rPr>
          <w:rFonts w:eastAsia="Times New Roman" w:cs="Times New Roman"/>
          <w:szCs w:val="22"/>
          <w:lang w:val="lt-LT"/>
        </w:rPr>
        <w:t>. Tuo tikslu guolyje arba šalia jo įtaisomi specialūs žiedai ar kitokie elementai.</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 xml:space="preserve">Labai apkrautiems guoliams tepti naudojamos </w:t>
      </w:r>
      <w:r>
        <w:rPr>
          <w:rFonts w:eastAsia="Times New Roman" w:cs="Times New Roman"/>
          <w:i/>
          <w:szCs w:val="22"/>
          <w:lang w:val="lt-LT"/>
        </w:rPr>
        <w:t>cirkuliacinės sistemos</w:t>
      </w:r>
      <w:r>
        <w:rPr>
          <w:rFonts w:eastAsia="Times New Roman" w:cs="Times New Roman"/>
          <w:szCs w:val="22"/>
          <w:lang w:val="lt-LT"/>
        </w:rPr>
        <w:t>. Jų pagrindinis elementas yra siurblys, kuris siurbia iš guolio ištekėjusią alyvą ir, pervaręs ją per filtrą bei aušintuvą, pakartotinai tiekia į tepimo zoną. Šiuo būdu ne tik gerai patepama, bet ir ataušinama.</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 xml:space="preserve">Guoliams tepti gali būti naudojamas </w:t>
      </w:r>
      <w:r>
        <w:rPr>
          <w:rFonts w:eastAsia="Times New Roman" w:cs="Times New Roman"/>
          <w:i/>
          <w:szCs w:val="22"/>
          <w:lang w:val="lt-LT"/>
        </w:rPr>
        <w:t>alyvos rūkas</w:t>
      </w:r>
      <w:r>
        <w:rPr>
          <w:rFonts w:eastAsia="Times New Roman" w:cs="Times New Roman"/>
          <w:szCs w:val="22"/>
          <w:lang w:val="lt-LT"/>
        </w:rPr>
        <w:t>, kuris sudaromas kai kurių mašinų korpusų viduje. Tam reikėtų padaryti tepimo kanalus, į kuriuos galėtų patekti ant korpuso sienelių užtaškyta nutekanti alyva.</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Dėl trinties slydimo guoliai kaista. Išsiskiriantis šilumos kiekis priklauso nuo guolio konstrukcijos, jo dydžio, trinties koeficiento ir slydimo greičio.</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 xml:space="preserve">Guoliai, kuriuose slydimo greitis nedidelis, ataušta </w:t>
      </w:r>
      <w:r>
        <w:rPr>
          <w:rFonts w:eastAsia="Times New Roman" w:cs="Times New Roman"/>
          <w:i/>
          <w:szCs w:val="22"/>
          <w:lang w:val="lt-LT"/>
        </w:rPr>
        <w:t>be specialių</w:t>
      </w:r>
      <w:r>
        <w:rPr>
          <w:rFonts w:eastAsia="Times New Roman" w:cs="Times New Roman"/>
          <w:szCs w:val="22"/>
          <w:lang w:val="lt-LT"/>
        </w:rPr>
        <w:t xml:space="preserve"> </w:t>
      </w:r>
      <w:r>
        <w:rPr>
          <w:rFonts w:eastAsia="Times New Roman" w:cs="Times New Roman"/>
          <w:i/>
          <w:szCs w:val="22"/>
          <w:lang w:val="lt-LT"/>
        </w:rPr>
        <w:t>priemonių</w:t>
      </w:r>
      <w:r>
        <w:rPr>
          <w:rFonts w:eastAsia="Times New Roman" w:cs="Times New Roman"/>
          <w:szCs w:val="22"/>
          <w:lang w:val="lt-LT"/>
        </w:rPr>
        <w:t>. Išsiskyrusi šiluma nuteka per guolį ir jo korpusą į aplinką.</w:t>
      </w:r>
      <w:r>
        <w:rPr>
          <w:rFonts w:eastAsia="Times New Roman" w:cs="Times New Roman"/>
          <w:i/>
          <w:szCs w:val="22"/>
          <w:lang w:val="lt-LT"/>
        </w:rPr>
        <w:t xml:space="preserve"> </w:t>
      </w:r>
      <w:r>
        <w:rPr>
          <w:rFonts w:eastAsia="Times New Roman" w:cs="Times New Roman"/>
          <w:szCs w:val="22"/>
          <w:lang w:val="lt-LT"/>
        </w:rPr>
        <w:t>Aušinimas sustiprėja, jeigu korpuso paviršiuje padaromos briaunos, kurios padidina sąlyčio su oru paviršiaus plotą.</w:t>
      </w:r>
    </w:p>
    <w:p>
      <w:pPr>
        <w:spacing w:line="276" w:lineRule="auto"/>
        <w:ind w:firstLine="397"/>
        <w:jc w:val="both"/>
        <w:rPr>
          <w:rFonts w:eastAsia="Times New Roman" w:cs="Times New Roman"/>
          <w:szCs w:val="22"/>
          <w:lang w:val="lt-LT"/>
        </w:rPr>
      </w:pPr>
      <w:r>
        <w:rPr>
          <w:rFonts w:eastAsia="Times New Roman" w:cs="Times New Roman"/>
          <w:szCs w:val="22"/>
          <w:lang w:val="lt-LT"/>
        </w:rPr>
        <w:t xml:space="preserve">Leistina guolio temperatūra yra 70–90 °C. Jeigu ši temperatūra viršijama, turi būti naudojamos </w:t>
      </w:r>
      <w:r>
        <w:rPr>
          <w:rFonts w:eastAsia="Times New Roman" w:cs="Times New Roman"/>
          <w:i/>
          <w:szCs w:val="22"/>
          <w:lang w:val="lt-LT"/>
        </w:rPr>
        <w:t>specialios aušinimo priemonės</w:t>
      </w:r>
      <w:r>
        <w:rPr>
          <w:rFonts w:eastAsia="Times New Roman" w:cs="Times New Roman"/>
          <w:szCs w:val="22"/>
          <w:lang w:val="lt-LT"/>
        </w:rPr>
        <w:t xml:space="preserve">. Išsiskyrusią šilumą efektyviai šalina </w:t>
      </w:r>
      <w:r>
        <w:rPr>
          <w:rFonts w:eastAsia="Times New Roman" w:cs="Times New Roman"/>
          <w:i/>
          <w:szCs w:val="22"/>
          <w:lang w:val="lt-LT"/>
        </w:rPr>
        <w:t>cirkuliacinė tepimo sistema</w:t>
      </w:r>
      <w:r>
        <w:rPr>
          <w:rFonts w:eastAsia="Times New Roman" w:cs="Times New Roman"/>
          <w:szCs w:val="22"/>
          <w:lang w:val="lt-LT"/>
        </w:rPr>
        <w:t xml:space="preserve">, kurios sudedamoji dalis yra aušintuvas. Kai reikia aušinti ne tik guolius, bet tuo pat metu šalinti ir šilumą, išsiskyrusią kitose mašinos vietose, tikslinga aušinti </w:t>
      </w:r>
      <w:r>
        <w:rPr>
          <w:rFonts w:eastAsia="Times New Roman" w:cs="Times New Roman"/>
          <w:i/>
          <w:szCs w:val="22"/>
          <w:lang w:val="lt-LT"/>
        </w:rPr>
        <w:t>vandeniu</w:t>
      </w:r>
      <w:r>
        <w:rPr>
          <w:rFonts w:eastAsia="Times New Roman" w:cs="Times New Roman"/>
          <w:szCs w:val="22"/>
          <w:lang w:val="lt-LT"/>
        </w:rPr>
        <w:t>, cirkuliuojančiu mašinos korpuse esančiais kanalais. Vieną kartą pratekėjęs vanduo pakartotinai dažniausiai nenaudojamas.</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 xml:space="preserve">Gerai aušina </w:t>
      </w:r>
      <w:r>
        <w:rPr>
          <w:rFonts w:eastAsia="Times New Roman" w:cs="Times New Roman"/>
          <w:i/>
          <w:szCs w:val="22"/>
          <w:lang w:val="lt-LT"/>
        </w:rPr>
        <w:t>oro srovė</w:t>
      </w:r>
      <w:r>
        <w:rPr>
          <w:rFonts w:eastAsia="Times New Roman" w:cs="Times New Roman"/>
          <w:szCs w:val="22"/>
          <w:lang w:val="lt-LT"/>
        </w:rPr>
        <w:t xml:space="preserve">, sukeliama specialiai įtaisyto ventiliatoriaus arba gaunama judant mašinai. Guolyje išsiskyrusi šiluma gali būti šalinama ir </w:t>
      </w:r>
      <w:r>
        <w:rPr>
          <w:rFonts w:eastAsia="Times New Roman" w:cs="Times New Roman"/>
          <w:i/>
          <w:szCs w:val="22"/>
          <w:lang w:val="lt-LT"/>
        </w:rPr>
        <w:t>šilumai laidžiu velenu</w:t>
      </w:r>
      <w:r>
        <w:rPr>
          <w:rFonts w:eastAsia="Times New Roman" w:cs="Times New Roman"/>
          <w:szCs w:val="22"/>
          <w:lang w:val="lt-LT"/>
        </w:rPr>
        <w:t>, tačiau jis turi išsikišti iš mašinos ir jį turi apipūsti aplinkos oras. Aušinimo efektyvumui didinti ant</w:t>
      </w:r>
    </w:p>
    <w:p>
      <w:pPr>
        <w:spacing w:line="276" w:lineRule="auto"/>
        <w:ind w:right="20"/>
        <w:jc w:val="both"/>
        <w:rPr>
          <w:rFonts w:eastAsia="Times New Roman" w:cs="Times New Roman"/>
          <w:szCs w:val="22"/>
          <w:lang w:val="lt-LT"/>
        </w:rPr>
        <w:sectPr>
          <w:pgSz w:w="16838" w:h="11906" w:orient="landscape" w:code="9"/>
          <w:pgMar w:top="1701" w:right="1247" w:bottom="567" w:left="1134" w:header="567" w:footer="567" w:gutter="0"/>
          <w:cols w:num="2" w:space="677"/>
          <w:docGrid w:linePitch="360"/>
        </w:sectPr>
      </w:pPr>
    </w:p>
    <w:p>
      <w:pPr>
        <w:spacing w:line="276" w:lineRule="auto"/>
        <w:rPr>
          <w:rFonts w:eastAsia="Times New Roman" w:cs="Times New Roman"/>
          <w:szCs w:val="22"/>
          <w:lang w:val="lt-LT"/>
        </w:rPr>
      </w:pPr>
      <w:bookmarkStart w:id="116" w:name="page116"/>
      <w:bookmarkEnd w:id="116"/>
      <w:r>
        <w:rPr>
          <w:rFonts w:eastAsia="Times New Roman" w:cs="Times New Roman"/>
          <w:szCs w:val="22"/>
          <w:lang w:val="lt-LT"/>
        </w:rPr>
        <w:lastRenderedPageBreak/>
        <w:t>išsikišusio veleno galo įtvirtinami aliumininiai diskai, besisukantys kartu su velenu.</w:t>
      </w:r>
    </w:p>
    <w:p>
      <w:pPr>
        <w:spacing w:line="276" w:lineRule="auto"/>
        <w:ind w:firstLine="397"/>
        <w:jc w:val="both"/>
        <w:rPr>
          <w:rFonts w:eastAsia="Times New Roman" w:cs="Times New Roman"/>
          <w:szCs w:val="22"/>
          <w:lang w:val="lt-LT"/>
        </w:rPr>
      </w:pPr>
      <w:r>
        <w:rPr>
          <w:rFonts w:eastAsia="Times New Roman" w:cs="Times New Roman"/>
          <w:szCs w:val="22"/>
          <w:lang w:val="lt-LT"/>
        </w:rPr>
        <w:t>Slydimo guoliams paprastai reikia sistemingos priežiūros ir nepertraukiamo tepimo. Jie turi didelius trinties nuostolius, reikalauja padidintų paleidimo momentų, bet gali dirbti tiksliau ir tyliau negu riedėjimo guoliai.</w:t>
      </w:r>
    </w:p>
    <w:p>
      <w:pPr>
        <w:spacing w:line="276" w:lineRule="auto"/>
        <w:rPr>
          <w:rFonts w:eastAsia="Times New Roman" w:cs="Times New Roman"/>
          <w:szCs w:val="22"/>
          <w:lang w:val="lt-LT"/>
        </w:rPr>
      </w:pPr>
    </w:p>
    <w:p>
      <w:pPr>
        <w:spacing w:after="240" w:line="276" w:lineRule="auto"/>
        <w:ind w:left="1920"/>
        <w:rPr>
          <w:rFonts w:eastAsia="Times New Roman" w:cs="Times New Roman"/>
          <w:b/>
          <w:szCs w:val="22"/>
          <w:lang w:val="lt-LT"/>
        </w:rPr>
      </w:pPr>
      <w:r>
        <w:rPr>
          <w:rFonts w:eastAsia="Times New Roman" w:cs="Times New Roman"/>
          <w:b/>
          <w:szCs w:val="22"/>
          <w:lang w:val="lt-LT"/>
        </w:rPr>
        <w:t>Slydimo trinties režimai</w:t>
      </w:r>
    </w:p>
    <w:p>
      <w:pPr>
        <w:spacing w:line="276" w:lineRule="auto"/>
        <w:ind w:firstLine="397"/>
        <w:jc w:val="both"/>
        <w:rPr>
          <w:rFonts w:eastAsia="Times New Roman" w:cs="Times New Roman"/>
          <w:szCs w:val="22"/>
          <w:lang w:val="lt-LT"/>
        </w:rPr>
      </w:pPr>
      <w:r>
        <w:rPr>
          <w:rFonts w:eastAsia="Times New Roman" w:cs="Times New Roman"/>
          <w:i/>
          <w:szCs w:val="22"/>
          <w:lang w:val="lt-LT"/>
        </w:rPr>
        <w:t xml:space="preserve">Sausoji trintis </w:t>
      </w:r>
      <w:r>
        <w:rPr>
          <w:rFonts w:eastAsia="Times New Roman" w:cs="Times New Roman"/>
          <w:szCs w:val="22"/>
          <w:lang w:val="lt-LT"/>
        </w:rPr>
        <w:t>yra tada, kai paviršiai liečiasi savo nelygumais.</w:t>
      </w:r>
      <w:r>
        <w:rPr>
          <w:rFonts w:eastAsia="Times New Roman" w:cs="Times New Roman"/>
          <w:i/>
          <w:szCs w:val="22"/>
          <w:lang w:val="lt-LT"/>
        </w:rPr>
        <w:t xml:space="preserve"> </w:t>
      </w:r>
      <w:r>
        <w:rPr>
          <w:rFonts w:eastAsia="Times New Roman" w:cs="Times New Roman"/>
          <w:szCs w:val="22"/>
          <w:lang w:val="lt-LT"/>
        </w:rPr>
        <w:t>Judant šiems paviršiams, kartu nugalint molekulines traukos jėgas, neišvengiama tampri plastinė deformacija ir dalinis besiliečiančių nelygumų suardymas. Esant sausajai trinčiai, sparčiai dyla sąlyčio paviršiai, atsiranda vibracijos ir dideli energijos nuostoliai.</w:t>
      </w:r>
    </w:p>
    <w:p>
      <w:pPr>
        <w:spacing w:line="276" w:lineRule="auto"/>
        <w:ind w:firstLine="397"/>
        <w:jc w:val="both"/>
        <w:rPr>
          <w:rFonts w:eastAsia="Times New Roman" w:cs="Times New Roman"/>
          <w:szCs w:val="22"/>
          <w:lang w:val="lt-LT"/>
        </w:rPr>
      </w:pPr>
      <w:r>
        <w:rPr>
          <w:rFonts w:eastAsia="Times New Roman" w:cs="Times New Roman"/>
          <w:i/>
          <w:szCs w:val="22"/>
          <w:lang w:val="lt-LT"/>
        </w:rPr>
        <w:t xml:space="preserve">Ribinei trinčiai </w:t>
      </w:r>
      <w:r>
        <w:rPr>
          <w:rFonts w:eastAsia="Times New Roman" w:cs="Times New Roman"/>
          <w:szCs w:val="22"/>
          <w:lang w:val="lt-LT"/>
        </w:rPr>
        <w:t>būdingas labai plonas absorbcinis tepalo plėvelės sluoksnis. Tokiai plėvelei susidaryti turi įtakos tepalų adhezinės savybės. Primenančių ploniausią aksomą šių plėvelių storis artimas molekulių matmenims.</w:t>
      </w:r>
    </w:p>
    <w:p>
      <w:pPr>
        <w:spacing w:line="276" w:lineRule="auto"/>
        <w:ind w:firstLine="397"/>
        <w:jc w:val="both"/>
        <w:rPr>
          <w:rFonts w:eastAsia="Times New Roman" w:cs="Times New Roman"/>
          <w:szCs w:val="22"/>
          <w:lang w:val="lt-LT"/>
        </w:rPr>
      </w:pPr>
      <w:r>
        <w:rPr>
          <w:rFonts w:eastAsia="Times New Roman" w:cs="Times New Roman"/>
          <w:i/>
          <w:szCs w:val="22"/>
          <w:lang w:val="lt-LT"/>
        </w:rPr>
        <w:t xml:space="preserve">Skystajai trinčiai </w:t>
      </w:r>
      <w:r>
        <w:rPr>
          <w:rFonts w:eastAsia="Times New Roman" w:cs="Times New Roman"/>
          <w:szCs w:val="22"/>
          <w:lang w:val="lt-LT"/>
        </w:rPr>
        <w:t>būdingas gana storas tepalo sluoksnis, viršijantis suminį darbo paviršių nelygumų aukštį ir kietųjų dalelių, kurios gali atsidurti tepale, jį užteršus, matmenis. Skystoji trintis suprantama kaip vidinė skysčio trintis. Kalbant apie skystosios trinties režimą, būtina prisiminti, kad besitrinantys paviršiai visiškai atskirti tepalo sluoksniu. Esant tokiam režimui, mašinos darbo sąlygos palankios: gerokai sumažėja energijos nuostoliai ir visiškai nelieka dilimo.</w:t>
      </w:r>
    </w:p>
    <w:p>
      <w:pPr>
        <w:spacing w:line="276" w:lineRule="auto"/>
        <w:ind w:firstLine="397"/>
        <w:jc w:val="both"/>
        <w:rPr>
          <w:rFonts w:eastAsia="Times New Roman" w:cs="Times New Roman"/>
          <w:szCs w:val="22"/>
          <w:lang w:val="lt-LT"/>
        </w:rPr>
      </w:pPr>
      <w:r>
        <w:rPr>
          <w:rFonts w:eastAsia="Times New Roman" w:cs="Times New Roman"/>
          <w:szCs w:val="22"/>
          <w:lang w:val="lt-LT"/>
        </w:rPr>
        <w:t xml:space="preserve">Skystosios trinties jėgos </w:t>
      </w:r>
      <w:r>
        <w:rPr>
          <w:rFonts w:eastAsia="Times New Roman" w:cs="Times New Roman"/>
          <w:i/>
          <w:szCs w:val="22"/>
          <w:lang w:val="lt-LT"/>
        </w:rPr>
        <w:t>F</w:t>
      </w:r>
      <w:r>
        <w:rPr>
          <w:rFonts w:eastAsia="Times New Roman" w:cs="Times New Roman"/>
          <w:i/>
          <w:szCs w:val="22"/>
          <w:vertAlign w:val="subscript"/>
          <w:lang w:val="lt-LT"/>
        </w:rPr>
        <w:t>tr</w:t>
      </w:r>
      <w:r>
        <w:rPr>
          <w:rFonts w:eastAsia="Times New Roman" w:cs="Times New Roman"/>
          <w:szCs w:val="22"/>
          <w:lang w:val="lt-LT"/>
        </w:rPr>
        <w:t xml:space="preserve"> santykis su jėga, statmena paviršiui </w:t>
      </w:r>
      <w:r>
        <w:rPr>
          <w:rFonts w:eastAsia="Times New Roman" w:cs="Times New Roman"/>
          <w:i/>
          <w:szCs w:val="22"/>
          <w:lang w:val="lt-LT"/>
        </w:rPr>
        <w:t xml:space="preserve">N, </w:t>
      </w:r>
      <w:r>
        <w:rPr>
          <w:rFonts w:eastAsia="Times New Roman" w:cs="Times New Roman"/>
          <w:szCs w:val="22"/>
          <w:lang w:val="lt-LT"/>
        </w:rPr>
        <w:t>sąlygiškai apibrėžia skystosios trinties koeficientą</w:t>
      </w:r>
      <w:r>
        <w:rPr>
          <w:rFonts w:eastAsia="Times New Roman" w:cs="Times New Roman"/>
          <w:i/>
          <w:szCs w:val="22"/>
          <w:lang w:val="lt-LT"/>
        </w:rPr>
        <w:t xml:space="preserve"> </w:t>
      </w:r>
      <w:r>
        <w:rPr>
          <w:rFonts w:eastAsia="Arial" w:cs="Times New Roman"/>
          <w:szCs w:val="22"/>
          <w:lang w:val="lt-LT"/>
        </w:rPr>
        <w:t>m</w:t>
      </w:r>
      <w:r>
        <w:rPr>
          <w:rFonts w:eastAsia="Times New Roman" w:cs="Times New Roman"/>
          <w:i/>
          <w:szCs w:val="22"/>
          <w:lang w:val="lt-LT"/>
        </w:rPr>
        <w:t xml:space="preserve"> </w:t>
      </w:r>
      <w:r>
        <w:rPr>
          <w:rFonts w:eastAsia="Times New Roman" w:cs="Times New Roman"/>
          <w:szCs w:val="22"/>
          <w:lang w:val="lt-LT"/>
        </w:rPr>
        <w:t>pagal analogiją su trinties koeficientu Kulono dėsnyje:</w:t>
      </w:r>
    </w:p>
    <w:p>
      <w:pPr>
        <w:spacing w:line="276" w:lineRule="auto"/>
        <w:rPr>
          <w:rFonts w:eastAsia="Times New Roman" w:cs="Times New Roman"/>
          <w:szCs w:val="22"/>
          <w:lang w:val="lt-LT"/>
        </w:rPr>
      </w:pPr>
      <w:bookmarkStart w:id="117" w:name="_Hlk506472451"/>
      <m:oMathPara>
        <m:oMath>
          <m:r>
            <w:rPr>
              <w:rFonts w:ascii="Cambria Math" w:eastAsia="Times New Roman" w:hAnsi="Cambria Math" w:cs="Times New Roman"/>
              <w:szCs w:val="22"/>
              <w:lang w:val="lt-LT"/>
            </w:rPr>
            <m:t>μ=</m:t>
          </m:r>
          <m:f>
            <m:fPr>
              <m:ctrlPr>
                <w:rPr>
                  <w:rFonts w:ascii="Cambria Math" w:eastAsia="Times New Roman" w:hAnsi="Cambria Math" w:cs="Times New Roman"/>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tr</m:t>
                  </m:r>
                </m:sub>
              </m:sSub>
            </m:num>
            <m:den>
              <m:r>
                <w:rPr>
                  <w:rFonts w:ascii="Cambria Math" w:eastAsia="Times New Roman" w:hAnsi="Cambria Math" w:cs="Times New Roman"/>
                  <w:szCs w:val="22"/>
                  <w:lang w:val="lt-LT"/>
                </w:rPr>
                <m:t>N</m:t>
              </m:r>
            </m:den>
          </m:f>
          <w:bookmarkEnd w:id="117"/>
          <m:r>
            <w:rPr>
              <w:rFonts w:ascii="Cambria Math" w:eastAsia="Times New Roman" w:hAnsi="Cambria Math" w:cs="Times New Roman"/>
              <w:szCs w:val="22"/>
              <w:lang w:val="lt-LT"/>
            </w:rPr>
            <m:t>.</m:t>
          </m:r>
        </m:oMath>
      </m:oMathPara>
    </w:p>
    <w:p>
      <w:pPr>
        <w:spacing w:line="276" w:lineRule="auto"/>
        <w:ind w:firstLine="397"/>
        <w:jc w:val="both"/>
        <w:rPr>
          <w:rFonts w:eastAsia="Times New Roman" w:cs="Times New Roman"/>
          <w:szCs w:val="22"/>
          <w:lang w:val="lt-LT"/>
        </w:rPr>
      </w:pPr>
      <w:r>
        <w:rPr>
          <w:rFonts w:eastAsia="Times New Roman" w:cs="Times New Roman"/>
          <w:szCs w:val="22"/>
          <w:lang w:val="lt-LT"/>
        </w:rPr>
        <w:t>Skystosios trinties koeficientas yra daug mažesnis negu sausosios ar ribinės trinties ir priklauso nuo tepalo klampumo.</w:t>
      </w:r>
    </w:p>
    <w:p>
      <w:pPr>
        <w:spacing w:line="276" w:lineRule="auto"/>
        <w:ind w:firstLine="397"/>
        <w:jc w:val="both"/>
        <w:rPr>
          <w:rFonts w:eastAsia="Times New Roman" w:cs="Times New Roman"/>
          <w:szCs w:val="22"/>
          <w:lang w:val="lt-LT"/>
        </w:rPr>
      </w:pPr>
      <w:r>
        <w:rPr>
          <w:rFonts w:eastAsia="Times New Roman" w:cs="Times New Roman"/>
          <w:szCs w:val="22"/>
          <w:lang w:val="lt-LT"/>
        </w:rPr>
        <w:t>Kad atsirastų skystoji trintis, būtina atitikti pagrindinius reikalavimus:</w:t>
      </w:r>
    </w:p>
    <w:p>
      <w:pPr>
        <w:spacing w:line="276" w:lineRule="auto"/>
        <w:ind w:firstLine="397"/>
        <w:jc w:val="both"/>
        <w:rPr>
          <w:rFonts w:eastAsia="Times New Roman" w:cs="Times New Roman"/>
          <w:szCs w:val="22"/>
          <w:lang w:val="lt-LT"/>
        </w:rPr>
      </w:pPr>
      <w:r>
        <w:rPr>
          <w:rFonts w:eastAsia="Times New Roman" w:cs="Times New Roman"/>
          <w:szCs w:val="22"/>
          <w:lang w:val="lt-LT"/>
        </w:rPr>
        <w:br w:type="column"/>
      </w:r>
      <w:r>
        <w:rPr>
          <w:rFonts w:eastAsia="Times New Roman" w:cs="Times New Roman"/>
          <w:szCs w:val="22"/>
          <w:lang w:val="lt-LT"/>
        </w:rPr>
        <w:t>– tepalas turi išsilaikyti tarp slystančių paviršių,</w:t>
      </w:r>
    </w:p>
    <w:p>
      <w:pPr>
        <w:spacing w:line="276" w:lineRule="auto"/>
        <w:ind w:firstLine="397"/>
        <w:rPr>
          <w:rFonts w:eastAsia="Times New Roman" w:cs="Times New Roman"/>
          <w:szCs w:val="22"/>
          <w:lang w:val="lt-LT"/>
        </w:rPr>
      </w:pPr>
      <w:bookmarkStart w:id="118" w:name="page117"/>
      <w:bookmarkEnd w:id="118"/>
      <w:r>
        <w:rPr>
          <w:rFonts w:eastAsia="Times New Roman" w:cs="Times New Roman"/>
          <w:szCs w:val="22"/>
          <w:lang w:val="lt-LT"/>
        </w:rPr>
        <w:t>– judant tepamiems paviršiams, tepalo sluoksnyje atsiranda vidinis slėgis, atsveriantis išorinę apkrovą, spaudžiančią slystančius paviršius vieną prie kito,</w:t>
      </w:r>
    </w:p>
    <w:p>
      <w:pPr>
        <w:spacing w:line="276" w:lineRule="auto"/>
        <w:ind w:left="400"/>
        <w:jc w:val="both"/>
        <w:rPr>
          <w:rFonts w:eastAsia="Times New Roman" w:cs="Times New Roman"/>
          <w:szCs w:val="22"/>
          <w:lang w:val="lt-LT"/>
        </w:rPr>
      </w:pPr>
      <w:r>
        <w:rPr>
          <w:rFonts w:eastAsia="Times New Roman" w:cs="Times New Roman"/>
          <w:szCs w:val="22"/>
          <w:lang w:val="lt-LT"/>
        </w:rPr>
        <w:t>– tepalas turi visiškai atskirti slystančius paviršius,</w:t>
      </w:r>
    </w:p>
    <w:p>
      <w:pPr>
        <w:spacing w:line="276" w:lineRule="auto"/>
        <w:ind w:left="640" w:hanging="240"/>
        <w:jc w:val="both"/>
        <w:rPr>
          <w:rFonts w:eastAsia="Times New Roman" w:cs="Times New Roman"/>
          <w:szCs w:val="22"/>
          <w:lang w:val="lt-LT"/>
        </w:rPr>
      </w:pPr>
      <w:r>
        <w:rPr>
          <w:rFonts w:eastAsia="Times New Roman" w:cs="Times New Roman"/>
          <w:szCs w:val="22"/>
          <w:lang w:val="lt-LT"/>
        </w:rPr>
        <w:t>– tepalo sluoksnis, esąs tarp slystančių paviršių, turi būti ne mažesnis už minimalią ribą.</w:t>
      </w:r>
    </w:p>
    <w:p>
      <w:pPr>
        <w:spacing w:line="276" w:lineRule="auto"/>
        <w:ind w:left="400"/>
        <w:rPr>
          <w:rFonts w:eastAsia="Times New Roman" w:cs="Times New Roman"/>
          <w:szCs w:val="22"/>
          <w:lang w:val="lt-LT"/>
        </w:rPr>
      </w:pPr>
      <w:r>
        <w:rPr>
          <w:rFonts w:eastAsia="Times New Roman" w:cs="Times New Roman"/>
          <w:noProof/>
          <w:szCs w:val="22"/>
          <w:lang w:val="lt-LT"/>
        </w:rPr>
        <w:drawing>
          <wp:anchor distT="0" distB="0" distL="114300" distR="114300" simplePos="0" relativeHeight="251712512" behindDoc="1" locked="0" layoutInCell="0" allowOverlap="1">
            <wp:simplePos x="0" y="0"/>
            <wp:positionH relativeFrom="column">
              <wp:posOffset>447040</wp:posOffset>
            </wp:positionH>
            <wp:positionV relativeFrom="paragraph">
              <wp:posOffset>307975</wp:posOffset>
            </wp:positionV>
            <wp:extent cx="3813175" cy="1243330"/>
            <wp:effectExtent l="0" t="0" r="0" b="0"/>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3175" cy="124333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Cs w:val="22"/>
          <w:lang w:val="lt-LT"/>
        </w:rPr>
        <w:t>Skystosios trinties veikimo principas išaiškintas pavyzdžiais.</w:t>
      </w:r>
    </w:p>
    <w:p>
      <w:pPr>
        <w:spacing w:line="276" w:lineRule="auto"/>
        <w:ind w:left="1820"/>
        <w:rPr>
          <w:rFonts w:eastAsia="Times New Roman" w:cs="Times New Roman"/>
          <w:szCs w:val="22"/>
          <w:lang w:val="lt-LT"/>
        </w:rPr>
      </w:pPr>
      <w:r>
        <w:rPr>
          <w:rFonts w:eastAsia="Times New Roman" w:cs="Times New Roman"/>
          <w:b/>
          <w:szCs w:val="22"/>
          <w:lang w:val="lt-LT"/>
        </w:rPr>
        <w:t xml:space="preserve">8.1 pav. </w:t>
      </w:r>
      <w:r>
        <w:rPr>
          <w:rFonts w:eastAsia="Times New Roman" w:cs="Times New Roman"/>
          <w:szCs w:val="22"/>
          <w:lang w:val="lt-LT"/>
        </w:rPr>
        <w:t>Hidrodinaminė trintis:</w:t>
      </w:r>
    </w:p>
    <w:p>
      <w:pPr>
        <w:spacing w:line="276" w:lineRule="auto"/>
        <w:ind w:left="780"/>
        <w:rPr>
          <w:rFonts w:eastAsia="Times New Roman" w:cs="Times New Roman"/>
          <w:szCs w:val="22"/>
          <w:lang w:val="lt-LT"/>
        </w:rPr>
      </w:pPr>
      <w:r>
        <w:rPr>
          <w:rFonts w:eastAsia="Times New Roman" w:cs="Times New Roman"/>
          <w:szCs w:val="22"/>
          <w:lang w:val="lt-LT"/>
        </w:rPr>
        <w:t>a – tarpelio atsiradimo schema, b – tarpelio mikroprofilis</w:t>
      </w:r>
    </w:p>
    <w:p>
      <w:pPr>
        <w:spacing w:line="276" w:lineRule="auto"/>
        <w:rPr>
          <w:rFonts w:eastAsia="Times New Roman" w:cs="Times New Roman"/>
          <w:szCs w:val="22"/>
          <w:lang w:val="lt-LT"/>
        </w:rPr>
      </w:pPr>
    </w:p>
    <w:p>
      <w:pPr>
        <w:spacing w:line="276" w:lineRule="auto"/>
        <w:ind w:firstLine="397"/>
        <w:jc w:val="both"/>
        <w:rPr>
          <w:rFonts w:eastAsia="Times New Roman" w:cs="Times New Roman"/>
          <w:szCs w:val="22"/>
          <w:lang w:val="lt-LT"/>
        </w:rPr>
      </w:pPr>
      <w:r>
        <w:rPr>
          <w:rFonts w:eastAsia="Times New Roman" w:cs="Times New Roman"/>
          <w:szCs w:val="22"/>
          <w:lang w:val="lt-LT"/>
        </w:rPr>
        <w:t>Tarkime, kad šliaužiklio (8.1 a pav.) viršutinis atraminis paviršius toks, jog priekinė jos dalis turi tam tikro kampo nuolydį kreipiamosios viršutinės dalies atžvilgiu.</w:t>
      </w:r>
    </w:p>
    <w:p>
      <w:pPr>
        <w:spacing w:line="276" w:lineRule="auto"/>
        <w:ind w:firstLine="476"/>
        <w:jc w:val="both"/>
        <w:rPr>
          <w:rFonts w:eastAsia="Times New Roman" w:cs="Times New Roman"/>
          <w:szCs w:val="22"/>
          <w:lang w:val="lt-LT"/>
        </w:rPr>
      </w:pPr>
      <w:r>
        <w:rPr>
          <w:rFonts w:eastAsia="Times New Roman" w:cs="Times New Roman"/>
          <w:szCs w:val="22"/>
          <w:lang w:val="lt-LT"/>
        </w:rPr>
        <w:t xml:space="preserve">Judant šliaužikliui </w:t>
      </w:r>
      <w:r>
        <w:rPr>
          <w:rFonts w:eastAsia="Times New Roman" w:cs="Times New Roman"/>
          <w:i/>
          <w:szCs w:val="22"/>
          <w:lang w:val="lt-LT"/>
        </w:rPr>
        <w:t>A</w:t>
      </w:r>
      <w:r>
        <w:rPr>
          <w:rFonts w:eastAsia="Times New Roman" w:cs="Times New Roman"/>
          <w:szCs w:val="22"/>
          <w:lang w:val="lt-LT"/>
        </w:rPr>
        <w:t xml:space="preserve"> rodyklės </w:t>
      </w:r>
      <w:r>
        <w:rPr>
          <w:rFonts w:eastAsia="Times New Roman" w:cs="Times New Roman"/>
          <w:i/>
          <w:szCs w:val="22"/>
          <w:lang w:val="lt-LT"/>
        </w:rPr>
        <w:t>V</w:t>
      </w:r>
      <w:r>
        <w:rPr>
          <w:rFonts w:eastAsia="Times New Roman" w:cs="Times New Roman"/>
          <w:szCs w:val="22"/>
          <w:lang w:val="lt-LT"/>
        </w:rPr>
        <w:t xml:space="preserve"> kryptimi, tepale, skiriančiame šliaužiklio ir kreipiamosios paviršius, atsiranda slėgis, didėjantis augant šliaužiklio greičiui. Dėl to atsirandančios jėgos gali pakelti šliaužiklį. Jeigu tepalo sluoksnio storis bus didesnis už suminį nelygumų aukštį (8.1 b pav.), tai atsiras skystoji trintis. Tam tepantis skystis turi būti klampus – tuo atveju ant šliaužiklio paviršiaus lyg prilimpa ir juda kartu plona tepalo plėvelė.</w:t>
      </w:r>
    </w:p>
    <w:p>
      <w:pPr>
        <w:spacing w:line="276" w:lineRule="auto"/>
        <w:ind w:firstLine="397"/>
        <w:jc w:val="both"/>
        <w:rPr>
          <w:rFonts w:eastAsia="Times New Roman" w:cs="Times New Roman"/>
          <w:szCs w:val="22"/>
          <w:lang w:val="lt-LT"/>
        </w:rPr>
      </w:pPr>
      <w:r>
        <w:rPr>
          <w:rFonts w:eastAsia="Times New Roman" w:cs="Times New Roman"/>
          <w:szCs w:val="22"/>
          <w:lang w:val="lt-LT"/>
        </w:rPr>
        <w:t xml:space="preserve">8.2 a pav. pavaizduotas veleno ir įvorės išsidėstymas guolyje. Ašis ir įvorė liečiasi sudaromąja, kurios projekciją vaizduoja taškas </w:t>
      </w:r>
      <w:r>
        <w:rPr>
          <w:rFonts w:eastAsia="Times New Roman" w:cs="Times New Roman"/>
          <w:i/>
          <w:szCs w:val="22"/>
          <w:lang w:val="lt-LT"/>
        </w:rPr>
        <w:t>A</w:t>
      </w:r>
      <w:r>
        <w:rPr>
          <w:rFonts w:eastAsia="Times New Roman" w:cs="Times New Roman"/>
          <w:szCs w:val="22"/>
          <w:lang w:val="lt-LT"/>
        </w:rPr>
        <w:t>. Šioje atkarpoje tepalo visai nėra arba mažas sluoksnis, nes jis yra</w:t>
      </w:r>
      <w:r>
        <w:rPr>
          <w:rFonts w:eastAsia="Times New Roman" w:cs="Times New Roman"/>
          <w:i/>
          <w:szCs w:val="22"/>
          <w:lang w:val="lt-LT"/>
        </w:rPr>
        <w:t xml:space="preserve"> </w:t>
      </w:r>
      <w:r>
        <w:rPr>
          <w:rFonts w:eastAsia="Times New Roman" w:cs="Times New Roman"/>
          <w:szCs w:val="22"/>
          <w:lang w:val="lt-LT"/>
        </w:rPr>
        <w:t xml:space="preserve">išspaudžiamas jėga P, veikiančia ašį. Kai tik ašis pradės suktis krypti-mi, nurodyta 8.2 b pav., žemutinėje </w:t>
      </w:r>
    </w:p>
    <w:p>
      <w:pPr>
        <w:spacing w:line="276" w:lineRule="auto"/>
        <w:ind w:firstLine="397"/>
        <w:jc w:val="both"/>
        <w:rPr>
          <w:rFonts w:eastAsia="Times New Roman" w:cs="Times New Roman"/>
          <w:szCs w:val="22"/>
          <w:lang w:val="lt-LT"/>
        </w:rPr>
      </w:pPr>
    </w:p>
    <w:p>
      <w:pPr>
        <w:spacing w:line="276" w:lineRule="auto"/>
        <w:ind w:firstLine="397"/>
        <w:jc w:val="both"/>
        <w:rPr>
          <w:rFonts w:eastAsia="Times New Roman" w:cs="Times New Roman"/>
          <w:szCs w:val="22"/>
          <w:lang w:val="lt-LT"/>
        </w:rPr>
        <w:sectPr>
          <w:pgSz w:w="16838" w:h="11906" w:orient="landscape" w:code="9"/>
          <w:pgMar w:top="1701" w:right="1247" w:bottom="567" w:left="1134" w:header="567" w:footer="567" w:gutter="0"/>
          <w:cols w:num="2" w:space="677"/>
          <w:docGrid w:linePitch="360"/>
        </w:sectPr>
      </w:pPr>
    </w:p>
    <w:p>
      <w:pPr>
        <w:spacing w:line="276" w:lineRule="auto"/>
        <w:jc w:val="both"/>
        <w:rPr>
          <w:rFonts w:eastAsia="Times New Roman" w:cs="Times New Roman"/>
          <w:szCs w:val="22"/>
          <w:lang w:val="lt-LT"/>
        </w:rPr>
      </w:pPr>
      <w:r>
        <w:rPr>
          <w:rFonts w:eastAsia="Times New Roman" w:cs="Times New Roman"/>
          <w:szCs w:val="22"/>
          <w:lang w:val="lt-LT"/>
        </w:rPr>
        <w:lastRenderedPageBreak/>
        <w:t>dešinėje ašies dalyje, tarpiniame tepalo sluoksnyje, atsiranda slėgis (slėgio epiūra parodyta 8.2 b pav.).</w:t>
      </w:r>
    </w:p>
    <w:p>
      <w:pPr>
        <w:spacing w:line="276" w:lineRule="auto"/>
        <w:ind w:left="400"/>
        <w:rPr>
          <w:rFonts w:eastAsia="Times New Roman" w:cs="Times New Roman"/>
          <w:szCs w:val="22"/>
          <w:lang w:val="lt-LT"/>
        </w:rPr>
      </w:pPr>
      <w:r>
        <w:rPr>
          <w:rFonts w:eastAsia="Times New Roman" w:cs="Times New Roman"/>
          <w:noProof/>
          <w:szCs w:val="22"/>
          <w:lang w:val="lt-LT"/>
        </w:rPr>
        <w:drawing>
          <wp:anchor distT="0" distB="0" distL="114300" distR="114300" simplePos="0" relativeHeight="251713536" behindDoc="1" locked="0" layoutInCell="0" allowOverlap="1">
            <wp:simplePos x="0" y="0"/>
            <wp:positionH relativeFrom="page">
              <wp:posOffset>866775</wp:posOffset>
            </wp:positionH>
            <wp:positionV relativeFrom="page">
              <wp:posOffset>1704975</wp:posOffset>
            </wp:positionV>
            <wp:extent cx="3827145" cy="2051685"/>
            <wp:effectExtent l="0" t="0" r="1905" b="5715"/>
            <wp:wrapTopAndBottom/>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27145" cy="205168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Cs w:val="22"/>
          <w:lang w:val="lt-LT"/>
        </w:rPr>
        <w:t xml:space="preserve">Siauriausioje vietoje tepalo sluoksnio skersmuo yra lygus </w:t>
      </w:r>
      <w:r>
        <w:rPr>
          <w:rFonts w:eastAsia="Times New Roman" w:cs="Times New Roman"/>
          <w:i/>
          <w:szCs w:val="22"/>
          <w:lang w:val="lt-LT"/>
        </w:rPr>
        <w:t>h</w:t>
      </w:r>
      <w:r>
        <w:rPr>
          <w:rFonts w:eastAsia="Times New Roman" w:cs="Times New Roman"/>
          <w:szCs w:val="22"/>
          <w:lang w:val="lt-LT"/>
        </w:rPr>
        <w:t>.</w:t>
      </w:r>
    </w:p>
    <w:p>
      <w:pPr>
        <w:tabs>
          <w:tab w:val="left" w:pos="4680"/>
        </w:tabs>
        <w:spacing w:line="276" w:lineRule="auto"/>
        <w:ind w:left="1840"/>
        <w:rPr>
          <w:rFonts w:eastAsia="Times New Roman" w:cs="Times New Roman"/>
          <w:szCs w:val="22"/>
          <w:lang w:val="lt-LT"/>
        </w:rPr>
      </w:pPr>
      <w:bookmarkStart w:id="119" w:name="page118"/>
      <w:bookmarkEnd w:id="119"/>
      <w:r>
        <w:rPr>
          <w:rFonts w:eastAsia="Times New Roman" w:cs="Times New Roman"/>
          <w:szCs w:val="22"/>
          <w:lang w:val="lt-LT"/>
        </w:rPr>
        <w:t>a)</w:t>
      </w:r>
      <w:r>
        <w:rPr>
          <w:rFonts w:eastAsia="Times New Roman" w:cs="Times New Roman"/>
          <w:szCs w:val="22"/>
          <w:lang w:val="lt-LT"/>
        </w:rPr>
        <w:tab/>
        <w:t>b)</w:t>
      </w:r>
    </w:p>
    <w:p>
      <w:pPr>
        <w:spacing w:line="276" w:lineRule="auto"/>
        <w:ind w:left="880"/>
        <w:rPr>
          <w:rFonts w:eastAsia="Times New Roman" w:cs="Times New Roman"/>
          <w:szCs w:val="22"/>
          <w:lang w:val="lt-LT"/>
        </w:rPr>
      </w:pPr>
      <w:r>
        <w:rPr>
          <w:rFonts w:eastAsia="Times New Roman" w:cs="Times New Roman"/>
          <w:b/>
          <w:szCs w:val="22"/>
          <w:lang w:val="lt-LT"/>
        </w:rPr>
        <w:t xml:space="preserve">8.2 pav. </w:t>
      </w:r>
      <w:r>
        <w:rPr>
          <w:rFonts w:eastAsia="Times New Roman" w:cs="Times New Roman"/>
          <w:szCs w:val="22"/>
          <w:lang w:val="lt-LT"/>
        </w:rPr>
        <w:t>Velenas slydimo guolyje: a – stovi, b – sukasi</w:t>
      </w:r>
    </w:p>
    <w:p>
      <w:pPr>
        <w:spacing w:line="276" w:lineRule="auto"/>
        <w:rPr>
          <w:rFonts w:eastAsia="Times New Roman" w:cs="Times New Roman"/>
          <w:szCs w:val="22"/>
          <w:lang w:val="lt-LT"/>
        </w:rPr>
      </w:pPr>
    </w:p>
    <w:p>
      <w:pPr>
        <w:spacing w:line="276" w:lineRule="auto"/>
        <w:ind w:firstLine="397"/>
        <w:jc w:val="both"/>
        <w:rPr>
          <w:rFonts w:eastAsia="Times New Roman" w:cs="Times New Roman"/>
          <w:szCs w:val="22"/>
          <w:lang w:val="lt-LT"/>
        </w:rPr>
      </w:pPr>
      <w:r>
        <w:rPr>
          <w:rFonts w:eastAsia="Times New Roman" w:cs="Times New Roman"/>
          <w:szCs w:val="22"/>
          <w:lang w:val="lt-LT"/>
        </w:rPr>
        <w:t xml:space="preserve">Kai </w:t>
      </w:r>
      <w:r>
        <w:rPr>
          <w:rFonts w:eastAsia="Times New Roman" w:cs="Times New Roman"/>
          <w:i/>
          <w:szCs w:val="22"/>
          <w:lang w:val="lt-LT"/>
        </w:rPr>
        <w:t>h</w:t>
      </w:r>
      <w:r>
        <w:rPr>
          <w:rFonts w:ascii="Cambria Math" w:eastAsia="Times New Roman" w:hAnsi="Cambria Math" w:cs="Times New Roman"/>
          <w:szCs w:val="22"/>
          <w:lang w:val="lt-LT"/>
        </w:rPr>
        <w:t>≻</w:t>
      </w:r>
      <w:r>
        <w:rPr>
          <w:rFonts w:eastAsia="Times New Roman" w:cs="Times New Roman"/>
          <w:i/>
          <w:szCs w:val="22"/>
          <w:lang w:val="lt-LT"/>
        </w:rPr>
        <w:t xml:space="preserve"> R</w:t>
      </w:r>
      <w:r>
        <w:rPr>
          <w:rFonts w:eastAsia="Times New Roman" w:cs="Times New Roman"/>
          <w:i/>
          <w:szCs w:val="22"/>
          <w:vertAlign w:val="subscript"/>
          <w:lang w:val="lt-LT"/>
        </w:rPr>
        <w:t>z</w:t>
      </w:r>
      <w:r>
        <w:rPr>
          <w:rFonts w:eastAsia="Times New Roman" w:cs="Times New Roman"/>
          <w:szCs w:val="22"/>
          <w:vertAlign w:val="subscript"/>
          <w:lang w:val="lt-LT"/>
        </w:rPr>
        <w:t>1</w:t>
      </w:r>
      <w:r>
        <w:rPr>
          <w:rFonts w:eastAsia="Times New Roman" w:cs="Times New Roman"/>
          <w:szCs w:val="22"/>
          <w:lang w:val="lt-LT"/>
        </w:rPr>
        <w:t xml:space="preserve"> </w:t>
      </w:r>
      <w:r>
        <w:rPr>
          <w:rFonts w:eastAsia="Arial" w:cs="Times New Roman"/>
          <w:szCs w:val="22"/>
          <w:lang w:val="lt-LT"/>
        </w:rPr>
        <w:t>+</w:t>
      </w:r>
      <w:r>
        <w:rPr>
          <w:rFonts w:eastAsia="Times New Roman" w:cs="Times New Roman"/>
          <w:szCs w:val="22"/>
          <w:lang w:val="lt-LT"/>
        </w:rPr>
        <w:t xml:space="preserve"> </w:t>
      </w:r>
      <w:r>
        <w:rPr>
          <w:rFonts w:eastAsia="Times New Roman" w:cs="Times New Roman"/>
          <w:i/>
          <w:szCs w:val="22"/>
          <w:lang w:val="lt-LT"/>
        </w:rPr>
        <w:t>R</w:t>
      </w:r>
      <w:r>
        <w:rPr>
          <w:rFonts w:eastAsia="Times New Roman" w:cs="Times New Roman"/>
          <w:i/>
          <w:szCs w:val="22"/>
          <w:vertAlign w:val="subscript"/>
          <w:lang w:val="lt-LT"/>
        </w:rPr>
        <w:t>z</w:t>
      </w:r>
      <w:r>
        <w:rPr>
          <w:rFonts w:eastAsia="Times New Roman" w:cs="Times New Roman"/>
          <w:szCs w:val="22"/>
          <w:vertAlign w:val="subscript"/>
          <w:lang w:val="lt-LT"/>
        </w:rPr>
        <w:t>2</w:t>
      </w:r>
      <w:r>
        <w:rPr>
          <w:rFonts w:eastAsia="Times New Roman" w:cs="Times New Roman"/>
          <w:szCs w:val="22"/>
          <w:lang w:val="lt-LT"/>
        </w:rPr>
        <w:t xml:space="preserve"> (8.2 b pav.), atsiranda skystoji trintis. Kad atsirastų tepalo sluoksnis, įvorės skersmuo turi būti šiek tiek didesnis už ašies skersmenį, t. y. tarp jų turi būti tarpas.</w:t>
      </w:r>
    </w:p>
    <w:p>
      <w:pPr>
        <w:spacing w:line="276" w:lineRule="auto"/>
        <w:ind w:firstLine="397"/>
        <w:jc w:val="both"/>
        <w:rPr>
          <w:rFonts w:eastAsia="Times New Roman" w:cs="Times New Roman"/>
          <w:szCs w:val="22"/>
          <w:lang w:val="lt-LT"/>
        </w:rPr>
      </w:pPr>
      <w:r>
        <w:rPr>
          <w:rFonts w:eastAsia="Times New Roman" w:cs="Times New Roman"/>
          <w:szCs w:val="22"/>
          <w:lang w:val="lt-LT"/>
        </w:rPr>
        <w:t>Trinties koeficientą guoliuose galima surasti laisvai stojant rotoriui ir matuojant jo greičio kitimą (pagreitį).</w:t>
      </w:r>
    </w:p>
    <w:p>
      <w:pPr>
        <w:spacing w:line="276" w:lineRule="auto"/>
        <w:ind w:left="400"/>
        <w:rPr>
          <w:rFonts w:eastAsia="Times New Roman" w:cs="Times New Roman"/>
          <w:szCs w:val="22"/>
          <w:lang w:val="lt-LT"/>
        </w:rPr>
      </w:pPr>
      <w:r>
        <w:rPr>
          <w:rFonts w:eastAsia="Times New Roman" w:cs="Times New Roman"/>
          <w:szCs w:val="22"/>
          <w:lang w:val="lt-LT"/>
        </w:rPr>
        <w:t>Pagal II Niutono dėsnį:</w:t>
      </w:r>
    </w:p>
    <w:p>
      <w:pPr>
        <w:spacing w:line="276" w:lineRule="auto"/>
        <w:rPr>
          <w:rFonts w:eastAsia="Times New Roman" w:cs="Times New Roman"/>
          <w:szCs w:val="22"/>
          <w:lang w:val="lt-LT"/>
        </w:rPr>
      </w:pPr>
      <w:bookmarkStart w:id="120" w:name="_Hlk506472885"/>
      <m:oMathPara>
        <m:oMathParaPr>
          <m:jc m:val="right"/>
        </m:oMathParaPr>
        <m:oMath>
          <m:r>
            <w:rPr>
              <w:rFonts w:ascii="Cambria Math" w:eastAsia="Times New Roman" w:hAnsi="Cambria Math" w:cs="Times New Roman"/>
              <w:szCs w:val="22"/>
              <w:lang w:val="lt-LT"/>
            </w:rPr>
            <m:t>T=I</m:t>
          </m:r>
          <m:f>
            <m:fPr>
              <m:ctrlPr>
                <w:rPr>
                  <w:rFonts w:ascii="Cambria Math" w:eastAsia="Times New Roman" w:hAnsi="Cambria Math" w:cs="Times New Roman"/>
                  <w:szCs w:val="22"/>
                  <w:lang w:val="lt-LT"/>
                </w:rPr>
              </m:ctrlPr>
            </m:fPr>
            <m:num>
              <m:r>
                <w:rPr>
                  <w:rFonts w:ascii="Cambria Math" w:eastAsia="Times New Roman" w:hAnsi="Cambria Math" w:cs="Times New Roman"/>
                  <w:szCs w:val="22"/>
                  <w:lang w:val="lt-LT"/>
                </w:rPr>
                <m:t>dω</m:t>
              </m:r>
            </m:num>
            <m:den>
              <m:r>
                <w:rPr>
                  <w:rFonts w:ascii="Cambria Math" w:eastAsia="Times New Roman" w:hAnsi="Cambria Math" w:cs="Times New Roman"/>
                  <w:szCs w:val="22"/>
                  <w:lang w:val="lt-LT"/>
                </w:rPr>
                <m:t>dt</m:t>
              </m:r>
            </m:den>
          </m:f>
          <m:r>
            <w:rPr>
              <w:rFonts w:ascii="Cambria Math" w:eastAsia="Times New Roman" w:hAnsi="Cambria Math" w:cs="Times New Roman"/>
              <w:szCs w:val="22"/>
              <w:lang w:val="lt-LT"/>
            </w:rPr>
            <m:t>;</m:t>
          </m:r>
          <m:r>
            <m:rPr>
              <m:nor/>
            </m:rPr>
            <w:rPr>
              <w:rFonts w:ascii="Cambria Math" w:eastAsia="Times New Roman" w:hAnsi="Cambria Math" w:cs="Times New Roman"/>
              <w:szCs w:val="22"/>
              <w:lang w:val="lt-LT"/>
            </w:rPr>
            <m:t xml:space="preserve">                                                (8.1)</m:t>
          </m:r>
        </m:oMath>
      </m:oMathPara>
    </w:p>
    <w:bookmarkEnd w:id="120"/>
    <w:p>
      <w:pPr>
        <w:spacing w:line="276" w:lineRule="auto"/>
        <w:ind w:left="40" w:hanging="53"/>
        <w:jc w:val="both"/>
        <w:rPr>
          <w:rFonts w:eastAsia="Times New Roman" w:cs="Times New Roman"/>
          <w:szCs w:val="22"/>
          <w:lang w:val="lt-LT"/>
        </w:rPr>
      </w:pPr>
      <w:r>
        <w:rPr>
          <w:rFonts w:eastAsia="Times New Roman" w:cs="Times New Roman"/>
          <w:szCs w:val="22"/>
          <w:lang w:val="lt-LT"/>
        </w:rPr>
        <w:t xml:space="preserve">čia </w:t>
      </w:r>
      <w:r>
        <w:rPr>
          <w:rFonts w:eastAsia="Times New Roman" w:cs="Times New Roman"/>
          <w:i/>
          <w:szCs w:val="22"/>
          <w:lang w:val="lt-LT"/>
        </w:rPr>
        <w:t>T</w:t>
      </w:r>
      <w:r>
        <w:rPr>
          <w:rFonts w:eastAsia="Times New Roman" w:cs="Times New Roman"/>
          <w:szCs w:val="22"/>
          <w:lang w:val="lt-LT"/>
        </w:rPr>
        <w:t xml:space="preserve"> – trinties momentas guoliuose, </w:t>
      </w:r>
      <w:r>
        <w:rPr>
          <w:rFonts w:eastAsia="Times New Roman" w:cs="Times New Roman"/>
          <w:i/>
          <w:szCs w:val="22"/>
          <w:lang w:val="lt-LT"/>
        </w:rPr>
        <w:t>I –</w:t>
      </w:r>
      <w:r>
        <w:rPr>
          <w:rFonts w:eastAsia="Times New Roman" w:cs="Times New Roman"/>
          <w:szCs w:val="22"/>
          <w:lang w:val="lt-LT"/>
        </w:rPr>
        <w:t xml:space="preserve"> rotoriaus inercijos momentas, </w:t>
      </w:r>
      <m:oMath>
        <m:f>
          <m:fPr>
            <m:ctrlPr>
              <w:rPr>
                <w:rFonts w:ascii="Cambria Math" w:eastAsia="Times New Roman" w:hAnsi="Cambria Math" w:cs="Times New Roman"/>
                <w:szCs w:val="22"/>
                <w:lang w:val="lt-LT"/>
              </w:rPr>
            </m:ctrlPr>
          </m:fPr>
          <m:num>
            <m:r>
              <w:rPr>
                <w:rFonts w:ascii="Cambria Math" w:eastAsia="Times New Roman" w:hAnsi="Cambria Math" w:cs="Times New Roman"/>
                <w:szCs w:val="22"/>
                <w:lang w:val="lt-LT"/>
              </w:rPr>
              <m:t>dω</m:t>
            </m:r>
          </m:num>
          <m:den>
            <m:r>
              <w:rPr>
                <w:rFonts w:ascii="Cambria Math" w:eastAsia="Times New Roman" w:hAnsi="Cambria Math" w:cs="Times New Roman"/>
                <w:szCs w:val="22"/>
                <w:lang w:val="lt-LT"/>
              </w:rPr>
              <m:t>dt</m:t>
            </m:r>
          </m:den>
        </m:f>
      </m:oMath>
      <w:r>
        <w:rPr>
          <w:rFonts w:eastAsia="Times New Roman" w:cs="Times New Roman"/>
          <w:szCs w:val="22"/>
          <w:lang w:val="lt-LT"/>
        </w:rPr>
        <w:t>– kampinis greitis.</w:t>
      </w:r>
    </w:p>
    <w:p>
      <w:pPr>
        <w:spacing w:line="276" w:lineRule="auto"/>
        <w:ind w:left="400"/>
        <w:rPr>
          <w:rFonts w:eastAsia="Times New Roman" w:cs="Times New Roman"/>
          <w:szCs w:val="22"/>
          <w:lang w:val="lt-LT"/>
        </w:rPr>
      </w:pPr>
      <w:r>
        <w:rPr>
          <w:rFonts w:eastAsia="Times New Roman" w:cs="Times New Roman"/>
          <w:szCs w:val="22"/>
          <w:lang w:val="lt-LT"/>
        </w:rPr>
        <w:t>Jei pagreitis keičiasi mažai:</w:t>
      </w:r>
    </w:p>
    <w:bookmarkStart w:id="121" w:name="_Hlk506472911"/>
    <w:p>
      <w:pPr>
        <w:spacing w:line="276" w:lineRule="auto"/>
        <w:rPr>
          <w:rFonts w:eastAsia="Times New Roman" w:cs="Times New Roman"/>
          <w:szCs w:val="22"/>
          <w:lang w:val="lt-LT"/>
        </w:rPr>
      </w:pPr>
      <m:oMathPara>
        <m:oMath>
          <m:f>
            <m:fPr>
              <m:ctrlPr>
                <w:rPr>
                  <w:rFonts w:ascii="Cambria Math" w:eastAsia="Times New Roman" w:hAnsi="Cambria Math" w:cs="Times New Roman"/>
                  <w:szCs w:val="22"/>
                  <w:lang w:val="lt-LT"/>
                </w:rPr>
              </m:ctrlPr>
            </m:fPr>
            <m:num>
              <m:r>
                <w:rPr>
                  <w:rFonts w:ascii="Cambria Math" w:eastAsia="Times New Roman" w:hAnsi="Cambria Math" w:cs="Times New Roman"/>
                  <w:szCs w:val="22"/>
                  <w:lang w:val="lt-LT"/>
                </w:rPr>
                <m:t>dω</m:t>
              </m:r>
            </m:num>
            <m:den>
              <m:r>
                <w:rPr>
                  <w:rFonts w:ascii="Cambria Math" w:eastAsia="Times New Roman" w:hAnsi="Cambria Math" w:cs="Times New Roman"/>
                  <w:szCs w:val="22"/>
                  <w:lang w:val="lt-LT"/>
                </w:rPr>
                <m:t>dt</m:t>
              </m:r>
            </m:den>
          </m:f>
          <m:r>
            <w:rPr>
              <w:rFonts w:ascii="Cambria Math" w:eastAsia="Times New Roman" w:hAnsi="Cambria Math" w:cs="Times New Roman"/>
              <w:szCs w:val="22"/>
              <w:lang w:val="lt-LT"/>
            </w:rPr>
            <m:t>=</m:t>
          </m:r>
          <m:f>
            <m:fPr>
              <m:ctrlPr>
                <w:rPr>
                  <w:rFonts w:ascii="Cambria Math" w:eastAsia="Times New Roman" w:hAnsi="Cambria Math" w:cs="Times New Roman"/>
                  <w:i/>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n</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n+1</m:t>
                  </m:r>
                </m:sub>
              </m:sSub>
            </m:num>
            <m:den>
              <m:r>
                <w:rPr>
                  <w:rFonts w:ascii="Cambria Math" w:eastAsia="Times New Roman" w:hAnsi="Cambria Math" w:cs="Times New Roman"/>
                  <w:szCs w:val="22"/>
                  <w:lang w:val="lt-LT"/>
                </w:rPr>
                <m:t>t</m:t>
              </m:r>
            </m:den>
          </m:f>
          <m:r>
            <w:rPr>
              <w:rFonts w:ascii="Cambria Math" w:eastAsia="Times New Roman" w:hAnsi="Cambria Math" w:cs="Times New Roman"/>
              <w:szCs w:val="22"/>
              <w:lang w:val="lt-LT"/>
            </w:rPr>
            <m:t>;</m:t>
          </m:r>
        </m:oMath>
      </m:oMathPara>
    </w:p>
    <w:bookmarkEnd w:id="121"/>
    <w:p>
      <w:pPr>
        <w:spacing w:line="276" w:lineRule="auto"/>
        <w:jc w:val="both"/>
        <w:rPr>
          <w:rFonts w:eastAsia="Times New Roman" w:cs="Times New Roman"/>
          <w:szCs w:val="22"/>
          <w:lang w:val="lt-LT"/>
        </w:rPr>
      </w:pPr>
      <w:r>
        <w:rPr>
          <w:rFonts w:eastAsia="Times New Roman" w:cs="Times New Roman"/>
          <w:szCs w:val="22"/>
          <w:lang w:val="lt-LT"/>
        </w:rPr>
        <w:t xml:space="preserve">čia </w:t>
      </w:r>
      <w:r>
        <w:rPr>
          <w:rFonts w:ascii="Cambria Math" w:eastAsia="Arial" w:hAnsi="Cambria Math" w:cs="Times New Roman"/>
          <w:szCs w:val="22"/>
          <w:lang w:val="lt-LT"/>
        </w:rPr>
        <w:t>ω</w:t>
      </w:r>
      <w:r>
        <w:rPr>
          <w:rFonts w:eastAsia="Times New Roman" w:cs="Times New Roman"/>
          <w:i/>
          <w:szCs w:val="22"/>
          <w:vertAlign w:val="subscript"/>
          <w:lang w:val="lt-LT"/>
        </w:rPr>
        <w:t>n</w:t>
      </w:r>
      <w:r>
        <w:rPr>
          <w:rFonts w:eastAsia="Times New Roman" w:cs="Times New Roman"/>
          <w:szCs w:val="22"/>
          <w:lang w:val="lt-LT"/>
        </w:rPr>
        <w:t xml:space="preserve"> – kampinis greitis matavimo pradžioje, </w:t>
      </w:r>
      <w:r>
        <w:rPr>
          <w:rFonts w:eastAsia="Arial" w:cs="Times New Roman"/>
          <w:szCs w:val="22"/>
          <w:lang w:val="lt-LT"/>
        </w:rPr>
        <w:t>ω</w:t>
      </w:r>
      <w:r>
        <w:rPr>
          <w:rFonts w:eastAsia="Times New Roman" w:cs="Times New Roman"/>
          <w:i/>
          <w:szCs w:val="22"/>
          <w:vertAlign w:val="subscript"/>
          <w:lang w:val="lt-LT"/>
        </w:rPr>
        <w:t>n</w:t>
      </w:r>
      <w:r>
        <w:rPr>
          <w:rFonts w:eastAsia="Arial" w:cs="Times New Roman"/>
          <w:szCs w:val="22"/>
          <w:vertAlign w:val="subscript"/>
          <w:lang w:val="lt-LT"/>
        </w:rPr>
        <w:t>+</w:t>
      </w:r>
      <w:r>
        <w:rPr>
          <w:rFonts w:eastAsia="Times New Roman" w:cs="Times New Roman"/>
          <w:szCs w:val="22"/>
          <w:vertAlign w:val="subscript"/>
          <w:lang w:val="lt-LT"/>
        </w:rPr>
        <w:t>1</w:t>
      </w:r>
      <w:r>
        <w:rPr>
          <w:rFonts w:eastAsia="Times New Roman" w:cs="Times New Roman"/>
          <w:szCs w:val="22"/>
          <w:lang w:val="lt-LT"/>
        </w:rPr>
        <w:t xml:space="preserve"> – kampinis greitis matavimo pabaigoje, </w:t>
      </w:r>
      <w:r>
        <w:rPr>
          <w:rFonts w:eastAsia="Times New Roman" w:cs="Times New Roman"/>
          <w:i/>
          <w:szCs w:val="22"/>
          <w:lang w:val="lt-LT"/>
        </w:rPr>
        <w:t>t</w:t>
      </w:r>
      <w:r>
        <w:rPr>
          <w:rFonts w:eastAsia="Times New Roman" w:cs="Times New Roman"/>
          <w:szCs w:val="22"/>
          <w:lang w:val="lt-LT"/>
        </w:rPr>
        <w:t xml:space="preserve"> – matavimo laiko intervalas; jei </w:t>
      </w:r>
      <w:r>
        <w:rPr>
          <w:rFonts w:eastAsia="Times New Roman" w:cs="Times New Roman"/>
          <w:i/>
          <w:szCs w:val="22"/>
          <w:lang w:val="lt-LT"/>
        </w:rPr>
        <w:t>t</w:t>
      </w:r>
      <w:r>
        <w:rPr>
          <w:rFonts w:eastAsia="Times New Roman" w:cs="Times New Roman"/>
          <w:szCs w:val="22"/>
          <w:lang w:val="lt-LT"/>
        </w:rPr>
        <w:t xml:space="preserve"> = 60 s, t. y. 1 minutė</w:t>
      </w:r>
    </w:p>
    <w:p>
      <w:pPr>
        <w:spacing w:line="276" w:lineRule="auto"/>
        <w:jc w:val="center"/>
        <w:rPr>
          <w:rFonts w:eastAsia="Times New Roman" w:cs="Times New Roman"/>
          <w:szCs w:val="22"/>
          <w:lang w:val="lt-LT"/>
        </w:rPr>
      </w:pPr>
      <w:r>
        <w:rPr>
          <w:rFonts w:eastAsia="Times New Roman" w:cs="Times New Roman"/>
          <w:szCs w:val="22"/>
          <w:lang w:val="lt-LT"/>
        </w:rPr>
        <w:br w:type="column"/>
      </w:r>
      <w:bookmarkStart w:id="122" w:name="_Hlk506472923"/>
      <m:oMathPara>
        <m:oMath>
          <m:f>
            <m:fPr>
              <m:ctrlPr>
                <w:rPr>
                  <w:rFonts w:ascii="Cambria Math" w:eastAsia="Times New Roman" w:hAnsi="Cambria Math" w:cs="Times New Roman"/>
                  <w:szCs w:val="22"/>
                  <w:lang w:val="lt-LT"/>
                </w:rPr>
              </m:ctrlPr>
            </m:fPr>
            <m:num>
              <m:r>
                <w:rPr>
                  <w:rFonts w:ascii="Cambria Math" w:eastAsia="Times New Roman" w:hAnsi="Cambria Math" w:cs="Times New Roman"/>
                  <w:szCs w:val="22"/>
                  <w:lang w:val="lt-LT"/>
                </w:rPr>
                <m:t>dω</m:t>
              </m:r>
            </m:num>
            <m:den>
              <m:r>
                <w:rPr>
                  <w:rFonts w:ascii="Cambria Math" w:eastAsia="Times New Roman" w:hAnsi="Cambria Math" w:cs="Times New Roman"/>
                  <w:szCs w:val="22"/>
                  <w:lang w:val="lt-LT"/>
                </w:rPr>
                <m:t>dt</m:t>
              </m:r>
            </m:den>
          </m:f>
          <m:r>
            <w:rPr>
              <w:rFonts w:ascii="Cambria Math" w:eastAsia="Times New Roman" w:hAnsi="Cambria Math" w:cs="Times New Roman"/>
              <w:szCs w:val="22"/>
              <w:lang w:val="lt-LT"/>
            </w:rPr>
            <m:t>=</m:t>
          </m:r>
          <m:f>
            <m:fPr>
              <m:ctrlPr>
                <w:rPr>
                  <w:rFonts w:ascii="Cambria Math" w:eastAsia="Times New Roman" w:hAnsi="Cambria Math" w:cs="Times New Roman"/>
                  <w:i/>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n</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n+1</m:t>
                  </m:r>
                </m:sub>
              </m:sSub>
            </m:num>
            <m:den>
              <m:r>
                <w:rPr>
                  <w:rFonts w:ascii="Cambria Math" w:eastAsia="Times New Roman" w:hAnsi="Cambria Math" w:cs="Times New Roman"/>
                  <w:szCs w:val="22"/>
                  <w:lang w:val="lt-LT"/>
                </w:rPr>
                <m:t>60</m:t>
              </m:r>
            </m:den>
          </m:f>
        </m:oMath>
      </m:oMathPara>
    </w:p>
    <w:p>
      <w:pPr>
        <w:spacing w:line="276" w:lineRule="auto"/>
        <w:ind w:left="400"/>
        <w:rPr>
          <w:rFonts w:eastAsia="Times New Roman" w:cs="Times New Roman"/>
          <w:szCs w:val="22"/>
          <w:lang w:val="lt-LT"/>
        </w:rPr>
      </w:pPr>
      <w:bookmarkStart w:id="123" w:name="page119"/>
      <w:bookmarkEnd w:id="122"/>
      <w:bookmarkEnd w:id="123"/>
      <w:r>
        <w:rPr>
          <w:rFonts w:eastAsia="Times New Roman" w:cs="Times New Roman"/>
          <w:szCs w:val="22"/>
          <w:lang w:val="lt-LT"/>
        </w:rPr>
        <w:t>Arba:</w:t>
      </w:r>
    </w:p>
    <w:p>
      <w:pPr>
        <w:spacing w:line="276" w:lineRule="auto"/>
        <w:rPr>
          <w:rFonts w:eastAsia="Times New Roman" w:cs="Times New Roman"/>
          <w:szCs w:val="22"/>
          <w:lang w:val="lt-LT"/>
        </w:rPr>
      </w:pPr>
      <w:bookmarkStart w:id="124" w:name="_Hlk506472933"/>
      <m:oMathPara>
        <m:oMath>
          <m:r>
            <w:rPr>
              <w:rFonts w:ascii="Cambria Math" w:eastAsia="Times New Roman" w:hAnsi="Cambria Math" w:cs="Times New Roman"/>
              <w:szCs w:val="22"/>
              <w:lang w:val="lt-LT"/>
            </w:rPr>
            <m:t>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tr</m:t>
              </m:r>
            </m:sub>
          </m:sSub>
          <m:r>
            <w:rPr>
              <w:rFonts w:ascii="Cambria Math" w:eastAsia="Times New Roman" w:hAnsi="Cambria Math" w:cs="Times New Roman"/>
              <w:szCs w:val="22"/>
              <w:lang w:val="lt-LT"/>
            </w:rPr>
            <m:t>∙</m:t>
          </m:r>
          <m:f>
            <m:fPr>
              <m:ctrlPr>
                <w:rPr>
                  <w:rFonts w:ascii="Cambria Math" w:eastAsia="Times New Roman" w:hAnsi="Cambria Math" w:cs="Times New Roman"/>
                  <w:szCs w:val="22"/>
                  <w:lang w:val="lt-LT"/>
                </w:rPr>
              </m:ctrlPr>
            </m:fPr>
            <m:num>
              <m:r>
                <w:rPr>
                  <w:rFonts w:ascii="Cambria Math" w:eastAsia="Times New Roman" w:hAnsi="Cambria Math" w:cs="Times New Roman"/>
                  <w:szCs w:val="22"/>
                  <w:lang w:val="lt-LT"/>
                </w:rPr>
                <m:t>d</m:t>
              </m:r>
            </m:num>
            <m:den>
              <m:r>
                <w:rPr>
                  <w:rFonts w:ascii="Cambria Math" w:eastAsia="Times New Roman" w:hAnsi="Cambria Math" w:cs="Times New Roman"/>
                  <w:szCs w:val="22"/>
                  <w:lang w:val="lt-LT"/>
                </w:rPr>
                <m:t>2</m:t>
              </m:r>
            </m:den>
          </m:f>
          <m:r>
            <w:rPr>
              <w:rFonts w:ascii="Cambria Math" w:eastAsia="Times New Roman" w:hAnsi="Cambria Math" w:cs="Times New Roman"/>
              <w:szCs w:val="22"/>
              <w:lang w:val="lt-LT"/>
            </w:rPr>
            <m:t>;</m:t>
          </m:r>
        </m:oMath>
      </m:oMathPara>
    </w:p>
    <w:bookmarkEnd w:id="124"/>
    <w:p>
      <w:pPr>
        <w:spacing w:line="276" w:lineRule="auto"/>
        <w:jc w:val="both"/>
        <w:rPr>
          <w:rFonts w:eastAsia="Times New Roman" w:cs="Times New Roman"/>
          <w:szCs w:val="22"/>
          <w:lang w:val="lt-LT"/>
        </w:rPr>
      </w:pPr>
      <w:r>
        <w:rPr>
          <w:rFonts w:eastAsia="Times New Roman" w:cs="Times New Roman"/>
          <w:szCs w:val="22"/>
          <w:lang w:val="lt-LT"/>
        </w:rPr>
        <w:t xml:space="preserve">čia </w:t>
      </w:r>
      <w:r>
        <w:rPr>
          <w:rFonts w:eastAsia="Times New Roman" w:cs="Times New Roman"/>
          <w:i/>
          <w:szCs w:val="22"/>
          <w:lang w:val="lt-LT"/>
        </w:rPr>
        <w:t>F</w:t>
      </w:r>
      <w:r>
        <w:rPr>
          <w:rFonts w:eastAsia="Times New Roman" w:cs="Times New Roman"/>
          <w:i/>
          <w:szCs w:val="22"/>
          <w:vertAlign w:val="subscript"/>
          <w:lang w:val="lt-LT"/>
        </w:rPr>
        <w:t>tr</w:t>
      </w:r>
      <w:r>
        <w:rPr>
          <w:rFonts w:eastAsia="Times New Roman" w:cs="Times New Roman"/>
          <w:szCs w:val="22"/>
          <w:lang w:val="lt-LT"/>
        </w:rPr>
        <w:t xml:space="preserve"> – stabdymo tangentinė jėga ant veleno kakliuko paviršiaus, </w:t>
      </w:r>
      <w:r>
        <w:rPr>
          <w:rFonts w:eastAsia="Times New Roman" w:cs="Times New Roman"/>
          <w:i/>
          <w:szCs w:val="22"/>
          <w:lang w:val="lt-LT"/>
        </w:rPr>
        <w:t>d</w:t>
      </w:r>
      <w:r>
        <w:rPr>
          <w:rFonts w:eastAsia="Times New Roman" w:cs="Times New Roman"/>
          <w:szCs w:val="22"/>
          <w:lang w:val="lt-LT"/>
        </w:rPr>
        <w:t xml:space="preserve"> – kakliuko skersmuo.</w:t>
      </w:r>
    </w:p>
    <w:p>
      <w:pPr>
        <w:spacing w:line="276" w:lineRule="auto"/>
        <w:ind w:left="400"/>
        <w:rPr>
          <w:rFonts w:eastAsia="Times New Roman" w:cs="Times New Roman"/>
          <w:szCs w:val="22"/>
          <w:lang w:val="lt-LT"/>
        </w:rPr>
      </w:pPr>
      <w:r>
        <w:rPr>
          <w:rFonts w:eastAsia="Times New Roman" w:cs="Times New Roman"/>
          <w:szCs w:val="22"/>
          <w:lang w:val="lt-LT"/>
        </w:rPr>
        <w:t xml:space="preserve">Pakeitus </w:t>
      </w:r>
      <w:r>
        <w:rPr>
          <w:rFonts w:eastAsia="Times New Roman" w:cs="Times New Roman"/>
          <w:i/>
          <w:szCs w:val="22"/>
          <w:lang w:val="lt-LT"/>
        </w:rPr>
        <w:t>F</w:t>
      </w:r>
      <w:r>
        <w:rPr>
          <w:rFonts w:eastAsia="Times New Roman" w:cs="Times New Roman"/>
          <w:i/>
          <w:szCs w:val="22"/>
          <w:vertAlign w:val="subscript"/>
          <w:lang w:val="lt-LT"/>
        </w:rPr>
        <w:t>tr</w:t>
      </w:r>
      <w:r>
        <w:rPr>
          <w:rFonts w:eastAsia="Times New Roman" w:cs="Times New Roman"/>
          <w:szCs w:val="22"/>
          <w:lang w:val="lt-LT"/>
        </w:rPr>
        <w:t xml:space="preserve"> </w:t>
      </w:r>
      <w:r>
        <w:rPr>
          <w:rFonts w:eastAsia="Arial" w:cs="Times New Roman"/>
          <w:szCs w:val="22"/>
          <w:lang w:val="lt-LT"/>
        </w:rPr>
        <w:t>= µ</w:t>
      </w:r>
      <w:r>
        <w:rPr>
          <w:rFonts w:eastAsia="Times New Roman" w:cs="Times New Roman"/>
          <w:i/>
          <w:szCs w:val="22"/>
          <w:lang w:val="lt-LT"/>
        </w:rPr>
        <w:t>F</w:t>
      </w:r>
      <w:r>
        <w:rPr>
          <w:rFonts w:eastAsia="Times New Roman" w:cs="Times New Roman"/>
          <w:i/>
          <w:szCs w:val="22"/>
          <w:vertAlign w:val="subscript"/>
          <w:lang w:val="lt-LT"/>
        </w:rPr>
        <w:t>r</w:t>
      </w:r>
      <w:r>
        <w:rPr>
          <w:rFonts w:eastAsia="Times New Roman" w:cs="Times New Roman"/>
          <w:szCs w:val="22"/>
          <w:lang w:val="lt-LT"/>
        </w:rPr>
        <w:t>;</w:t>
      </w:r>
    </w:p>
    <w:p>
      <w:pPr>
        <w:spacing w:line="276" w:lineRule="auto"/>
        <w:rPr>
          <w:rFonts w:eastAsia="Times New Roman" w:cs="Times New Roman"/>
          <w:szCs w:val="22"/>
          <w:lang w:val="lt-LT"/>
        </w:rPr>
      </w:pPr>
      <w:r>
        <w:rPr>
          <w:rFonts w:eastAsia="Times New Roman" w:cs="Times New Roman"/>
          <w:szCs w:val="22"/>
          <w:lang w:val="lt-LT"/>
        </w:rPr>
        <w:t xml:space="preserve">čia </w:t>
      </w:r>
      <w:r>
        <w:rPr>
          <w:rFonts w:eastAsia="Arial" w:cs="Times New Roman"/>
          <w:szCs w:val="22"/>
          <w:lang w:val="lt-LT"/>
        </w:rPr>
        <w:t>m</w:t>
      </w:r>
      <w:r>
        <w:rPr>
          <w:rFonts w:eastAsia="Times New Roman" w:cs="Times New Roman"/>
          <w:szCs w:val="22"/>
          <w:lang w:val="lt-LT"/>
        </w:rPr>
        <w:t xml:space="preserve"> – trinties koeficientas, </w:t>
      </w:r>
      <w:r>
        <w:rPr>
          <w:rFonts w:eastAsia="Times New Roman" w:cs="Times New Roman"/>
          <w:i/>
          <w:szCs w:val="22"/>
          <w:lang w:val="lt-LT"/>
        </w:rPr>
        <w:t>F</w:t>
      </w:r>
      <w:r>
        <w:rPr>
          <w:rFonts w:eastAsia="Times New Roman" w:cs="Times New Roman"/>
          <w:i/>
          <w:szCs w:val="22"/>
          <w:vertAlign w:val="subscript"/>
          <w:lang w:val="lt-LT"/>
        </w:rPr>
        <w:t>r</w:t>
      </w:r>
      <w:r>
        <w:rPr>
          <w:rFonts w:eastAsia="Times New Roman" w:cs="Times New Roman"/>
          <w:szCs w:val="22"/>
          <w:lang w:val="lt-LT"/>
        </w:rPr>
        <w:t xml:space="preserve"> – radialinė jėga (rotoriaus svoris),</w:t>
      </w:r>
    </w:p>
    <w:p>
      <w:pPr>
        <w:spacing w:line="276" w:lineRule="auto"/>
        <w:jc w:val="center"/>
        <w:rPr>
          <w:rFonts w:eastAsia="Times New Roman" w:cs="Times New Roman"/>
          <w:szCs w:val="22"/>
          <w:lang w:val="lt-LT"/>
        </w:rPr>
      </w:pPr>
      <w:bookmarkStart w:id="125" w:name="_Hlk506472956"/>
      <m:oMathPara>
        <m:oMathParaPr>
          <m:jc m:val="right"/>
        </m:oMathParaPr>
        <m:oMath>
          <m:r>
            <w:rPr>
              <w:rFonts w:ascii="Cambria Math" w:eastAsia="Times New Roman" w:hAnsi="Cambria Math" w:cs="Times New Roman"/>
              <w:szCs w:val="22"/>
              <w:lang w:val="lt-LT"/>
            </w:rPr>
            <m:t>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r</m:t>
              </m:r>
            </m:sub>
          </m:sSub>
          <m:r>
            <w:rPr>
              <w:rFonts w:ascii="Cambria Math" w:eastAsia="Times New Roman" w:hAnsi="Cambria Math" w:cs="Times New Roman"/>
              <w:szCs w:val="22"/>
              <w:lang w:val="lt-LT"/>
            </w:rPr>
            <m:t>μ</m:t>
          </m:r>
          <m:f>
            <m:fPr>
              <m:ctrlPr>
                <w:rPr>
                  <w:rFonts w:ascii="Cambria Math" w:eastAsia="Times New Roman" w:hAnsi="Cambria Math" w:cs="Times New Roman"/>
                  <w:szCs w:val="22"/>
                  <w:lang w:val="lt-LT"/>
                </w:rPr>
              </m:ctrlPr>
            </m:fPr>
            <m:num>
              <m:r>
                <w:rPr>
                  <w:rFonts w:ascii="Cambria Math" w:eastAsia="Times New Roman" w:hAnsi="Cambria Math" w:cs="Times New Roman"/>
                  <w:szCs w:val="22"/>
                  <w:lang w:val="lt-LT"/>
                </w:rPr>
                <m:t>d</m:t>
              </m:r>
            </m:num>
            <m:den>
              <m:r>
                <w:rPr>
                  <w:rFonts w:ascii="Cambria Math" w:eastAsia="Times New Roman" w:hAnsi="Cambria Math" w:cs="Times New Roman"/>
                  <w:szCs w:val="22"/>
                  <w:lang w:val="lt-LT"/>
                </w:rPr>
                <m:t>2</m:t>
              </m:r>
            </m:den>
          </m:f>
          <m:r>
            <m:rPr>
              <m:nor/>
            </m:rPr>
            <w:rPr>
              <w:rFonts w:ascii="Cambria Math" w:eastAsia="Times New Roman" w:hAnsi="Cambria Math" w:cs="Times New Roman"/>
              <w:szCs w:val="22"/>
              <w:lang w:val="lt-LT"/>
            </w:rPr>
            <m:t xml:space="preserve">                                                   (8.2)</m:t>
          </m:r>
        </m:oMath>
      </m:oMathPara>
    </w:p>
    <w:bookmarkEnd w:id="125"/>
    <w:p>
      <w:pPr>
        <w:spacing w:line="276" w:lineRule="auto"/>
        <w:rPr>
          <w:rFonts w:eastAsia="Times New Roman" w:cs="Times New Roman"/>
          <w:szCs w:val="22"/>
          <w:lang w:val="lt-LT"/>
        </w:rPr>
      </w:pPr>
      <w:r>
        <w:rPr>
          <w:rFonts w:eastAsia="Times New Roman" w:cs="Times New Roman"/>
          <w:szCs w:val="22"/>
          <w:lang w:val="lt-LT"/>
        </w:rPr>
        <w:tab/>
        <w:t>Palyginę (8.1) ir (8.2) gausime:</w:t>
      </w:r>
    </w:p>
    <w:p>
      <w:pPr>
        <w:spacing w:line="276" w:lineRule="auto"/>
        <w:jc w:val="center"/>
        <w:rPr>
          <w:rFonts w:eastAsia="Times New Roman" w:cs="Times New Roman"/>
          <w:szCs w:val="22"/>
          <w:lang w:val="lt-LT"/>
        </w:rPr>
      </w:pPr>
      <w:bookmarkStart w:id="126" w:name="_Hlk506472967"/>
      <m:oMathPara>
        <m:oMath>
          <m:r>
            <w:rPr>
              <w:rFonts w:ascii="Cambria Math" w:eastAsia="Times New Roman" w:hAnsi="Cambria Math" w:cs="Times New Roman"/>
              <w:szCs w:val="22"/>
              <w:lang w:val="lt-LT"/>
            </w:rPr>
            <m:t>I</m:t>
          </m:r>
          <m:f>
            <m:fPr>
              <m:ctrlPr>
                <w:rPr>
                  <w:rFonts w:ascii="Cambria Math" w:eastAsia="Times New Roman" w:hAnsi="Cambria Math" w:cs="Times New Roman"/>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n</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n+1</m:t>
                  </m:r>
                </m:sub>
              </m:sSub>
            </m:num>
            <m:den>
              <m:r>
                <w:rPr>
                  <w:rFonts w:ascii="Cambria Math" w:eastAsia="Times New Roman" w:hAnsi="Cambria Math" w:cs="Times New Roman"/>
                  <w:szCs w:val="22"/>
                  <w:lang w:val="lt-LT"/>
                </w:rPr>
                <m:t>30d</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r</m:t>
                  </m:r>
                </m:sub>
              </m:sSub>
            </m:den>
          </m:f>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r</m:t>
              </m:r>
            </m:sub>
          </m:sSub>
          <m:r>
            <w:rPr>
              <w:rFonts w:ascii="Cambria Math" w:eastAsia="Times New Roman" w:hAnsi="Cambria Math" w:cs="Times New Roman"/>
              <w:szCs w:val="22"/>
              <w:lang w:val="lt-LT"/>
            </w:rPr>
            <m:t>μ</m:t>
          </m:r>
          <m:f>
            <m:fPr>
              <m:ctrlPr>
                <w:rPr>
                  <w:rFonts w:ascii="Cambria Math" w:eastAsia="Times New Roman" w:hAnsi="Cambria Math" w:cs="Times New Roman"/>
                  <w:i/>
                  <w:szCs w:val="22"/>
                  <w:lang w:val="lt-LT"/>
                </w:rPr>
              </m:ctrlPr>
            </m:fPr>
            <m:num>
              <m:r>
                <w:rPr>
                  <w:rFonts w:ascii="Cambria Math" w:eastAsia="Times New Roman" w:hAnsi="Cambria Math" w:cs="Times New Roman"/>
                  <w:szCs w:val="22"/>
                  <w:lang w:val="lt-LT"/>
                </w:rPr>
                <m:t>d</m:t>
              </m:r>
            </m:num>
            <m:den>
              <m:r>
                <w:rPr>
                  <w:rFonts w:ascii="Cambria Math" w:eastAsia="Times New Roman" w:hAnsi="Cambria Math" w:cs="Times New Roman"/>
                  <w:szCs w:val="22"/>
                  <w:lang w:val="lt-LT"/>
                </w:rPr>
                <m:t>2</m:t>
              </m:r>
            </m:den>
          </m:f>
        </m:oMath>
      </m:oMathPara>
    </w:p>
    <w:bookmarkEnd w:id="126"/>
    <w:p>
      <w:pPr>
        <w:spacing w:line="276" w:lineRule="auto"/>
        <w:rPr>
          <w:rFonts w:eastAsia="Times New Roman" w:cs="Times New Roman"/>
          <w:szCs w:val="22"/>
          <w:lang w:val="lt-LT"/>
        </w:rPr>
      </w:pPr>
      <w:r>
        <w:rPr>
          <w:rFonts w:eastAsia="Times New Roman" w:cs="Times New Roman"/>
          <w:szCs w:val="22"/>
          <w:lang w:val="lt-LT"/>
        </w:rPr>
        <w:t>Iš čia</w:t>
      </w:r>
    </w:p>
    <w:p>
      <w:pPr>
        <w:spacing w:line="276" w:lineRule="auto"/>
        <w:jc w:val="center"/>
        <w:rPr>
          <w:rFonts w:eastAsia="Times New Roman" w:cs="Times New Roman"/>
          <w:szCs w:val="22"/>
          <w:lang w:val="lt-LT"/>
        </w:rPr>
      </w:pPr>
      <w:bookmarkStart w:id="127" w:name="_Hlk506472990"/>
      <m:oMathPara>
        <m:oMath>
          <m:r>
            <w:rPr>
              <w:rFonts w:ascii="Cambria Math" w:eastAsia="Times New Roman" w:hAnsi="Cambria Math" w:cs="Times New Roman"/>
              <w:szCs w:val="22"/>
              <w:lang w:val="lt-LT"/>
            </w:rPr>
            <m:t>μ=I</m:t>
          </m:r>
          <m:f>
            <m:fPr>
              <m:ctrlPr>
                <w:rPr>
                  <w:rFonts w:ascii="Cambria Math" w:eastAsia="Times New Roman" w:hAnsi="Cambria Math" w:cs="Times New Roman"/>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n</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n+1</m:t>
                  </m:r>
                </m:sub>
              </m:sSub>
            </m:num>
            <m:den>
              <m:r>
                <w:rPr>
                  <w:rFonts w:ascii="Cambria Math" w:eastAsia="Times New Roman" w:hAnsi="Cambria Math" w:cs="Times New Roman"/>
                  <w:szCs w:val="22"/>
                  <w:lang w:val="lt-LT"/>
                </w:rPr>
                <m:t>30d</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r</m:t>
                  </m:r>
                </m:sub>
              </m:sSub>
            </m:den>
          </m:f>
        </m:oMath>
      </m:oMathPara>
    </w:p>
    <w:bookmarkEnd w:id="127"/>
    <w:p>
      <w:pPr>
        <w:spacing w:line="276" w:lineRule="auto"/>
        <w:jc w:val="center"/>
        <w:rPr>
          <w:rFonts w:eastAsia="Times New Roman" w:cs="Times New Roman"/>
          <w:b/>
          <w:szCs w:val="22"/>
          <w:lang w:val="lt-LT"/>
        </w:rPr>
      </w:pPr>
      <w:r>
        <w:rPr>
          <w:rFonts w:eastAsia="Times New Roman" w:cs="Times New Roman"/>
          <w:b/>
          <w:szCs w:val="22"/>
          <w:lang w:val="lt-LT"/>
        </w:rPr>
        <w:t>Laboratorinio darbo tikslai</w:t>
      </w:r>
    </w:p>
    <w:p>
      <w:pPr>
        <w:spacing w:line="276" w:lineRule="auto"/>
        <w:rPr>
          <w:rFonts w:eastAsia="Times New Roman" w:cs="Times New Roman"/>
          <w:szCs w:val="22"/>
          <w:lang w:val="lt-LT"/>
        </w:rPr>
      </w:pPr>
      <w:r>
        <w:rPr>
          <w:rFonts w:eastAsia="Times New Roman" w:cs="Times New Roman"/>
          <w:szCs w:val="22"/>
          <w:lang w:val="lt-LT"/>
        </w:rPr>
        <w:tab/>
        <w:t xml:space="preserve">Rasti slydimo guolio trinties koeficientą </w:t>
      </w:r>
      <w:r>
        <w:rPr>
          <w:rFonts w:ascii="Cambria Math" w:eastAsia="Times New Roman" w:hAnsi="Cambria Math" w:cs="Times New Roman"/>
          <w:szCs w:val="22"/>
          <w:lang w:val="lt-LT"/>
        </w:rPr>
        <w:t>μ</w:t>
      </w:r>
      <w:r>
        <w:rPr>
          <w:rFonts w:eastAsia="Times New Roman" w:cs="Times New Roman"/>
          <w:szCs w:val="22"/>
          <w:lang w:val="lt-LT"/>
        </w:rPr>
        <w:t>.</w:t>
      </w:r>
    </w:p>
    <w:p>
      <w:pPr>
        <w:spacing w:line="276" w:lineRule="auto"/>
        <w:rPr>
          <w:rFonts w:eastAsia="Times New Roman" w:cs="Times New Roman"/>
          <w:szCs w:val="22"/>
          <w:lang w:val="lt-LT"/>
        </w:rPr>
      </w:pPr>
      <w:r>
        <w:rPr>
          <w:rFonts w:eastAsia="Times New Roman" w:cs="Times New Roman"/>
          <w:szCs w:val="22"/>
          <w:lang w:val="lt-LT"/>
        </w:rPr>
        <w:tab/>
        <w:t xml:space="preserve">Nubraižyti slėgimo guoliuose grafikus pagal priklausomybes </w:t>
      </w:r>
    </w:p>
    <w:p>
      <w:pPr>
        <w:spacing w:line="276" w:lineRule="auto"/>
        <w:rPr>
          <w:rFonts w:eastAsia="Times New Roman" w:cs="Times New Roman"/>
          <w:szCs w:val="22"/>
          <w:lang w:val="lt-LT"/>
        </w:rPr>
      </w:pPr>
      <w:r>
        <w:rPr>
          <w:rFonts w:eastAsia="Times New Roman" w:cs="Times New Roman"/>
          <w:i/>
          <w:szCs w:val="22"/>
          <w:lang w:val="lt-LT"/>
        </w:rPr>
        <w:t xml:space="preserve">P </w:t>
      </w:r>
      <w:r>
        <w:rPr>
          <w:rFonts w:eastAsia="Arial" w:cs="Times New Roman"/>
          <w:szCs w:val="22"/>
          <w:lang w:val="lt-LT"/>
        </w:rPr>
        <w:t>=</w:t>
      </w:r>
      <w:r>
        <w:rPr>
          <w:rFonts w:eastAsia="Times New Roman" w:cs="Times New Roman"/>
          <w:i/>
          <w:szCs w:val="22"/>
          <w:lang w:val="lt-LT"/>
        </w:rPr>
        <w:t xml:space="preserve"> f </w:t>
      </w:r>
      <w:r>
        <w:rPr>
          <w:rFonts w:eastAsia="Times New Roman" w:cs="Times New Roman"/>
          <w:szCs w:val="22"/>
          <w:lang w:val="lt-LT"/>
        </w:rPr>
        <w:t>(</w:t>
      </w:r>
      <w:r>
        <w:rPr>
          <w:rFonts w:eastAsia="Arial" w:cs="Times New Roman"/>
          <w:szCs w:val="22"/>
          <w:lang w:val="lt-LT"/>
        </w:rPr>
        <w:t>ϕ</w:t>
      </w:r>
      <w:r>
        <w:rPr>
          <w:rFonts w:eastAsia="Times New Roman" w:cs="Times New Roman"/>
          <w:szCs w:val="22"/>
          <w:lang w:val="lt-LT"/>
        </w:rPr>
        <w:t>)</w:t>
      </w:r>
      <w:r>
        <w:rPr>
          <w:rFonts w:eastAsia="Times New Roman" w:cs="Times New Roman"/>
          <w:i/>
          <w:szCs w:val="22"/>
          <w:lang w:val="lt-LT"/>
        </w:rPr>
        <w:t xml:space="preserve">  </w:t>
      </w:r>
      <w:r>
        <w:rPr>
          <w:rFonts w:eastAsia="Times New Roman" w:cs="Times New Roman"/>
          <w:szCs w:val="22"/>
          <w:lang w:val="lt-LT"/>
        </w:rPr>
        <w:t>ir</w:t>
      </w:r>
      <w:r>
        <w:rPr>
          <w:rFonts w:eastAsia="Times New Roman" w:cs="Times New Roman"/>
          <w:i/>
          <w:szCs w:val="22"/>
          <w:lang w:val="lt-LT"/>
        </w:rPr>
        <w:t xml:space="preserve"> P </w:t>
      </w:r>
      <w:r>
        <w:rPr>
          <w:rFonts w:eastAsia="Arial" w:cs="Times New Roman"/>
          <w:szCs w:val="22"/>
          <w:lang w:val="lt-LT"/>
        </w:rPr>
        <w:t>=</w:t>
      </w:r>
      <w:r>
        <w:rPr>
          <w:rFonts w:eastAsia="Times New Roman" w:cs="Times New Roman"/>
          <w:i/>
          <w:szCs w:val="22"/>
          <w:lang w:val="lt-LT"/>
        </w:rPr>
        <w:t xml:space="preserve"> f </w:t>
      </w:r>
      <w:r>
        <w:rPr>
          <w:rFonts w:eastAsia="Times New Roman" w:cs="Times New Roman"/>
          <w:szCs w:val="22"/>
          <w:lang w:val="lt-LT"/>
        </w:rPr>
        <w:t>(</w:t>
      </w:r>
      <w:r>
        <w:rPr>
          <w:rFonts w:eastAsia="Times New Roman" w:cs="Times New Roman"/>
          <w:i/>
          <w:szCs w:val="22"/>
          <w:lang w:val="lt-LT"/>
        </w:rPr>
        <w:t>l</w:t>
      </w:r>
      <w:r>
        <w:rPr>
          <w:rFonts w:eastAsia="Times New Roman" w:cs="Times New Roman"/>
          <w:szCs w:val="22"/>
          <w:lang w:val="lt-LT"/>
        </w:rPr>
        <w:t>).</w:t>
      </w:r>
    </w:p>
    <w:p>
      <w:pPr>
        <w:spacing w:line="276" w:lineRule="auto"/>
        <w:ind w:firstLine="397"/>
        <w:jc w:val="both"/>
        <w:rPr>
          <w:rFonts w:eastAsia="Times New Roman" w:cs="Times New Roman"/>
          <w:szCs w:val="22"/>
          <w:lang w:val="lt-LT"/>
        </w:rPr>
      </w:pPr>
      <w:r>
        <w:rPr>
          <w:rFonts w:eastAsia="Times New Roman" w:cs="Times New Roman"/>
          <w:szCs w:val="22"/>
          <w:lang w:val="lt-LT"/>
        </w:rPr>
        <w:t>TMM7M tipo įrenginys (8.3 pav.) susideda iš lieto pagrindo (19), kuriame sumontuotas guolis kartu su rotoriumi, stovo su stabdymo įtaisu (20), smagračių (5), sukimo mechanizmo ir valdymo pulto (10). Rotorius sumontuotas lietame korpuse (18) ir sukasi bronziniame įdėkle­ (17). Ant rotoriaus veleno gembiškai pritvirtinti du lieti smagračiai (5). Rotorius įsukamas per kūginę frikcinę movą (6) elektros varikliu (9). Variklis paleidžiamas rankenėle (8).</w:t>
      </w:r>
    </w:p>
    <w:p>
      <w:pPr>
        <w:spacing w:line="276" w:lineRule="auto"/>
        <w:ind w:firstLine="397"/>
        <w:jc w:val="both"/>
        <w:rPr>
          <w:rFonts w:eastAsia="Times New Roman" w:cs="Times New Roman"/>
          <w:szCs w:val="22"/>
          <w:lang w:val="lt-LT"/>
        </w:rPr>
      </w:pPr>
      <w:r>
        <w:rPr>
          <w:rFonts w:eastAsia="Times New Roman" w:cs="Times New Roman"/>
          <w:szCs w:val="22"/>
          <w:lang w:val="lt-LT"/>
        </w:rPr>
        <w:t>Veleno kakliuko kampinio greičio pasikeitimas pasiekiamas savistabda (trintimi guolyje).</w:t>
      </w:r>
    </w:p>
    <w:p>
      <w:pPr>
        <w:spacing w:line="276" w:lineRule="auto"/>
        <w:ind w:firstLine="397"/>
        <w:jc w:val="both"/>
        <w:rPr>
          <w:rFonts w:eastAsia="Times New Roman" w:cs="Times New Roman"/>
          <w:szCs w:val="22"/>
          <w:lang w:val="lt-LT"/>
        </w:rPr>
      </w:pPr>
      <w:r>
        <w:rPr>
          <w:rFonts w:eastAsia="Times New Roman" w:cs="Times New Roman"/>
          <w:szCs w:val="22"/>
          <w:lang w:val="lt-LT"/>
        </w:rPr>
        <w:t xml:space="preserve">Veleno kakliuko sukimosi greitis registruojamas elektromagnetiniu tachometru, įtaisytu ant vienos ašies su rotoriaus velenu priešingoje pavarai pusėje. Veleno kakliukų kampinių greičių kritimo laikas nustatytose stojimo </w:t>
      </w:r>
    </w:p>
    <w:p>
      <w:pPr>
        <w:spacing w:line="276" w:lineRule="auto"/>
        <w:jc w:val="both"/>
        <w:rPr>
          <w:rFonts w:eastAsia="Times New Roman" w:cs="Times New Roman"/>
          <w:szCs w:val="22"/>
          <w:lang w:val="lt-LT"/>
        </w:rPr>
        <w:sectPr>
          <w:pgSz w:w="16838" w:h="11906" w:orient="landscape" w:code="9"/>
          <w:pgMar w:top="1701" w:right="1247" w:bottom="567" w:left="1134" w:header="567" w:footer="567" w:gutter="0"/>
          <w:cols w:num="2" w:space="677"/>
          <w:docGrid w:linePitch="360"/>
        </w:sectPr>
      </w:pPr>
    </w:p>
    <w:p>
      <w:pPr>
        <w:spacing w:line="276" w:lineRule="auto"/>
        <w:jc w:val="both"/>
        <w:rPr>
          <w:rFonts w:eastAsia="Times New Roman" w:cs="Times New Roman"/>
          <w:szCs w:val="22"/>
          <w:lang w:val="lt-LT"/>
        </w:rPr>
      </w:pPr>
      <w:r>
        <w:rPr>
          <w:noProof/>
          <w:lang w:val="lt-LT"/>
        </w:rPr>
        <w:lastRenderedPageBreak/>
        <w:drawing>
          <wp:anchor distT="0" distB="0" distL="114300" distR="114300" simplePos="0" relativeHeight="251718656" behindDoc="1" locked="0" layoutInCell="0" allowOverlap="1">
            <wp:simplePos x="0" y="0"/>
            <wp:positionH relativeFrom="page">
              <wp:posOffset>6619875</wp:posOffset>
            </wp:positionH>
            <wp:positionV relativeFrom="page">
              <wp:posOffset>1085850</wp:posOffset>
            </wp:positionV>
            <wp:extent cx="2742565" cy="2243455"/>
            <wp:effectExtent l="0" t="0" r="635" b="4445"/>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2565" cy="224345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Cs w:val="22"/>
          <w:lang w:val="lt-LT"/>
        </w:rPr>
        <w:t>dalyse registruojamas sekundometru. Guolio apkrovimo galiai nustatyti įrenginyje yra:</w:t>
      </w:r>
    </w:p>
    <w:p>
      <w:pPr>
        <w:numPr>
          <w:ilvl w:val="0"/>
          <w:numId w:val="25"/>
        </w:numPr>
        <w:tabs>
          <w:tab w:val="left" w:pos="640"/>
        </w:tabs>
        <w:spacing w:line="276" w:lineRule="auto"/>
        <w:ind w:left="640" w:hanging="246"/>
        <w:jc w:val="both"/>
        <w:rPr>
          <w:rFonts w:eastAsia="Times New Roman" w:cs="Times New Roman"/>
          <w:szCs w:val="22"/>
          <w:lang w:val="lt-LT"/>
        </w:rPr>
      </w:pPr>
      <w:bookmarkStart w:id="128" w:name="page120"/>
      <w:bookmarkEnd w:id="128"/>
      <w:r>
        <w:rPr>
          <w:rFonts w:eastAsia="Times New Roman" w:cs="Times New Roman"/>
          <w:szCs w:val="22"/>
          <w:lang w:val="lt-LT"/>
        </w:rPr>
        <w:t>trys manometrai (4), matuojantys slėgį trijuose tepalo tarpo taškuose, išdėstytuose išilgai veleno kakliuko sudaromosios (8.4 pav.).</w:t>
      </w:r>
    </w:p>
    <w:p>
      <w:pPr>
        <w:numPr>
          <w:ilvl w:val="0"/>
          <w:numId w:val="25"/>
        </w:numPr>
        <w:tabs>
          <w:tab w:val="left" w:pos="640"/>
        </w:tabs>
        <w:spacing w:line="276" w:lineRule="auto"/>
        <w:ind w:left="640" w:hanging="246"/>
        <w:jc w:val="both"/>
        <w:rPr>
          <w:rFonts w:eastAsia="Times New Roman" w:cs="Times New Roman"/>
          <w:szCs w:val="22"/>
          <w:lang w:val="lt-LT"/>
        </w:rPr>
      </w:pPr>
      <w:r>
        <w:rPr>
          <w:rFonts w:eastAsia="Times New Roman" w:cs="Times New Roman"/>
          <w:szCs w:val="22"/>
          <w:lang w:val="lt-LT"/>
        </w:rPr>
        <w:t xml:space="preserve">skalė (1), rodyklė, rankenėlė ir fiksatorius (3) guolio įdėklui pasukti neviršijant </w:t>
      </w:r>
      <w:r>
        <w:rPr>
          <w:rFonts w:eastAsia="Arial" w:cs="Times New Roman"/>
          <w:szCs w:val="22"/>
          <w:lang w:val="lt-LT"/>
        </w:rPr>
        <w:t>±</w:t>
      </w:r>
      <w:r>
        <w:rPr>
          <w:rFonts w:eastAsia="Times New Roman" w:cs="Times New Roman"/>
          <w:szCs w:val="22"/>
          <w:lang w:val="lt-LT"/>
        </w:rPr>
        <w:t>30 ribų vertikalės atžvilgiu.</w:t>
      </w:r>
    </w:p>
    <w:p>
      <w:pPr>
        <w:spacing w:line="276" w:lineRule="auto"/>
        <w:ind w:firstLine="397"/>
        <w:jc w:val="both"/>
        <w:rPr>
          <w:rFonts w:eastAsia="Times New Roman" w:cs="Times New Roman"/>
          <w:szCs w:val="22"/>
          <w:lang w:val="lt-LT"/>
        </w:rPr>
      </w:pPr>
      <w:r>
        <w:rPr>
          <w:rFonts w:eastAsia="Times New Roman" w:cs="Times New Roman"/>
          <w:szCs w:val="22"/>
          <w:lang w:val="lt-LT"/>
        </w:rPr>
        <w:t>Trinties režimo kontrolė atliekama pagal slėgio kitimą manometruose, taip pat dviem specialiomis lempomis, tada, kurios yra valdymo pulte. Įsukant smagračius, dega kairioji signalinė lemputė (16), kai atsiranda tepalo tarpelis, nutrūkus veleno kaklelio ir guolio įdėklo kontaktui, kairioji lemputė pamažu gęsta ir užsidega dešinioji signalinė lemputė (14).</w:t>
      </w:r>
    </w:p>
    <w:p>
      <w:pPr>
        <w:spacing w:line="276" w:lineRule="auto"/>
        <w:ind w:left="400"/>
        <w:rPr>
          <w:rFonts w:eastAsia="Times New Roman" w:cs="Times New Roman"/>
          <w:szCs w:val="22"/>
          <w:lang w:val="lt-LT"/>
        </w:rPr>
      </w:pPr>
      <w:r>
        <w:rPr>
          <w:rFonts w:eastAsia="Times New Roman" w:cs="Times New Roman"/>
          <w:szCs w:val="22"/>
          <w:lang w:val="lt-LT"/>
        </w:rPr>
        <w:t>Stendo duomenys:</w:t>
      </w:r>
    </w:p>
    <w:p>
      <w:pPr>
        <w:spacing w:line="276" w:lineRule="auto"/>
        <w:ind w:left="400"/>
        <w:rPr>
          <w:rFonts w:eastAsia="Times New Roman" w:cs="Times New Roman"/>
          <w:szCs w:val="22"/>
          <w:lang w:val="lt-LT"/>
        </w:rPr>
      </w:pPr>
      <w:r>
        <w:rPr>
          <w:rFonts w:eastAsia="Times New Roman" w:cs="Times New Roman"/>
          <w:i/>
          <w:szCs w:val="22"/>
          <w:lang w:val="lt-LT"/>
        </w:rPr>
        <w:t>F</w:t>
      </w:r>
      <w:r>
        <w:rPr>
          <w:rFonts w:eastAsia="Times New Roman" w:cs="Times New Roman"/>
          <w:i/>
          <w:szCs w:val="22"/>
          <w:vertAlign w:val="subscript"/>
          <w:lang w:val="lt-LT"/>
        </w:rPr>
        <w:t>r</w:t>
      </w:r>
      <w:r>
        <w:rPr>
          <w:rFonts w:eastAsia="Times New Roman" w:cs="Times New Roman"/>
          <w:i/>
          <w:szCs w:val="22"/>
          <w:lang w:val="lt-LT"/>
        </w:rPr>
        <w:t xml:space="preserve"> </w:t>
      </w:r>
      <w:r>
        <w:rPr>
          <w:rFonts w:eastAsia="Times New Roman" w:cs="Times New Roman"/>
          <w:szCs w:val="22"/>
          <w:lang w:val="lt-LT"/>
        </w:rPr>
        <w:t>= 1120 N– rotoriaus svoris,</w:t>
      </w:r>
    </w:p>
    <w:p>
      <w:pPr>
        <w:spacing w:line="276" w:lineRule="auto"/>
        <w:ind w:left="400" w:right="1860"/>
        <w:rPr>
          <w:rFonts w:eastAsia="Times New Roman" w:cs="Times New Roman"/>
          <w:i/>
          <w:szCs w:val="22"/>
          <w:lang w:val="lt-LT"/>
        </w:rPr>
      </w:pPr>
      <w:r>
        <w:rPr>
          <w:rFonts w:eastAsia="Times New Roman" w:cs="Times New Roman"/>
          <w:i/>
          <w:szCs w:val="22"/>
          <w:lang w:val="lt-LT"/>
        </w:rPr>
        <w:t xml:space="preserve">I </w:t>
      </w:r>
      <w:r>
        <w:rPr>
          <w:rFonts w:eastAsia="Times New Roman" w:cs="Times New Roman"/>
          <w:szCs w:val="22"/>
          <w:lang w:val="lt-LT"/>
        </w:rPr>
        <w:t>= 2,6 kgm</w:t>
      </w:r>
      <w:r>
        <w:rPr>
          <w:rFonts w:eastAsia="Times New Roman" w:cs="Times New Roman"/>
          <w:szCs w:val="22"/>
          <w:vertAlign w:val="superscript"/>
          <w:lang w:val="lt-LT"/>
        </w:rPr>
        <w:t>2</w:t>
      </w:r>
      <w:r>
        <w:rPr>
          <w:rFonts w:eastAsia="Times New Roman" w:cs="Times New Roman"/>
          <w:szCs w:val="22"/>
          <w:lang w:val="lt-LT"/>
        </w:rPr>
        <w:t>– rotoriaus inercijos momentas,</w:t>
      </w:r>
      <w:r>
        <w:rPr>
          <w:rFonts w:eastAsia="Times New Roman" w:cs="Times New Roman"/>
          <w:i/>
          <w:szCs w:val="22"/>
          <w:lang w:val="lt-LT"/>
        </w:rPr>
        <w:t xml:space="preserve"> </w:t>
      </w:r>
    </w:p>
    <w:p>
      <w:pPr>
        <w:spacing w:line="276" w:lineRule="auto"/>
        <w:ind w:left="400" w:right="1860"/>
        <w:rPr>
          <w:rFonts w:eastAsia="Times New Roman" w:cs="Times New Roman"/>
          <w:szCs w:val="22"/>
          <w:lang w:val="lt-LT"/>
        </w:rPr>
      </w:pPr>
      <w:r>
        <w:rPr>
          <w:rFonts w:eastAsia="Times New Roman" w:cs="Times New Roman"/>
          <w:i/>
          <w:szCs w:val="22"/>
          <w:lang w:val="lt-LT"/>
        </w:rPr>
        <w:t xml:space="preserve">d </w:t>
      </w:r>
      <w:r>
        <w:rPr>
          <w:rFonts w:eastAsia="Times New Roman" w:cs="Times New Roman"/>
          <w:szCs w:val="22"/>
          <w:lang w:val="lt-LT"/>
        </w:rPr>
        <w:t>= 0,05 m – veleno kakliuko skersmuo.</w:t>
      </w:r>
    </w:p>
    <w:p>
      <w:pPr>
        <w:spacing w:line="276" w:lineRule="auto"/>
        <w:ind w:firstLine="397"/>
        <w:rPr>
          <w:rFonts w:eastAsia="Times New Roman" w:cs="Times New Roman"/>
          <w:szCs w:val="22"/>
          <w:lang w:val="lt-LT"/>
        </w:rPr>
      </w:pPr>
      <w:r>
        <w:rPr>
          <w:rFonts w:eastAsia="Times New Roman" w:cs="Times New Roman"/>
          <w:noProof/>
          <w:szCs w:val="22"/>
          <w:lang w:val="lt-LT"/>
        </w:rPr>
        <w:drawing>
          <wp:anchor distT="0" distB="0" distL="114300" distR="114300" simplePos="0" relativeHeight="251717632" behindDoc="1" locked="0" layoutInCell="0" allowOverlap="1">
            <wp:simplePos x="0" y="0"/>
            <wp:positionH relativeFrom="column">
              <wp:posOffset>356235</wp:posOffset>
            </wp:positionH>
            <wp:positionV relativeFrom="paragraph">
              <wp:posOffset>391795</wp:posOffset>
            </wp:positionV>
            <wp:extent cx="3865245" cy="2630170"/>
            <wp:effectExtent l="0" t="0" r="1905" b="0"/>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5245" cy="263017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Cs w:val="22"/>
          <w:lang w:val="lt-LT"/>
        </w:rPr>
        <w:t>Trinties koeficientas nustatomas, laisvai lėtėjant rotoriui nuo didžiausio sukimosi dažnio.</w:t>
      </w:r>
    </w:p>
    <w:p>
      <w:pPr>
        <w:pStyle w:val="ListParagraph"/>
        <w:numPr>
          <w:ilvl w:val="1"/>
          <w:numId w:val="19"/>
        </w:numPr>
        <w:spacing w:line="276" w:lineRule="auto"/>
        <w:jc w:val="center"/>
        <w:rPr>
          <w:rFonts w:eastAsia="Times New Roman" w:cs="Times New Roman"/>
          <w:szCs w:val="22"/>
          <w:lang w:val="lt-LT"/>
        </w:rPr>
      </w:pPr>
      <w:r>
        <w:rPr>
          <w:rFonts w:eastAsia="Times New Roman" w:cs="Times New Roman"/>
          <w:b/>
          <w:szCs w:val="22"/>
          <w:lang w:val="lt-LT"/>
        </w:rPr>
        <w:t xml:space="preserve">pav. </w:t>
      </w:r>
      <w:r>
        <w:rPr>
          <w:rFonts w:eastAsia="Times New Roman" w:cs="Times New Roman"/>
          <w:szCs w:val="22"/>
          <w:lang w:val="lt-LT"/>
        </w:rPr>
        <w:t>Slydimo guolių stendas</w:t>
      </w:r>
    </w:p>
    <w:p>
      <w:pPr>
        <w:spacing w:line="276" w:lineRule="auto"/>
        <w:jc w:val="center"/>
        <w:rPr>
          <w:rFonts w:eastAsia="Times New Roman" w:cs="Times New Roman"/>
          <w:szCs w:val="22"/>
          <w:lang w:val="lt-LT"/>
        </w:rPr>
      </w:pPr>
      <w:r>
        <w:rPr>
          <w:rFonts w:eastAsia="Times New Roman" w:cs="Times New Roman"/>
          <w:szCs w:val="22"/>
          <w:lang w:val="lt-LT"/>
        </w:rPr>
        <w:br w:type="column"/>
      </w:r>
      <w:bookmarkStart w:id="129" w:name="page121"/>
      <w:bookmarkEnd w:id="129"/>
      <w:r>
        <w:rPr>
          <w:rFonts w:eastAsia="Times New Roman" w:cs="Times New Roman"/>
          <w:b/>
          <w:szCs w:val="22"/>
          <w:lang w:val="lt-LT"/>
        </w:rPr>
        <w:t xml:space="preserve">8.4 pav. </w:t>
      </w:r>
      <w:r>
        <w:rPr>
          <w:rFonts w:eastAsia="Times New Roman" w:cs="Times New Roman"/>
          <w:szCs w:val="22"/>
          <w:lang w:val="lt-LT"/>
        </w:rPr>
        <w:t>Manometrų išdėstymo guolyje schema</w:t>
      </w:r>
    </w:p>
    <w:p>
      <w:pPr>
        <w:spacing w:line="276" w:lineRule="auto"/>
        <w:rPr>
          <w:rFonts w:eastAsia="Times New Roman" w:cs="Times New Roman"/>
          <w:szCs w:val="22"/>
          <w:lang w:val="lt-LT"/>
        </w:rPr>
      </w:pPr>
    </w:p>
    <w:p>
      <w:pPr>
        <w:spacing w:line="276" w:lineRule="auto"/>
        <w:ind w:left="2540"/>
        <w:rPr>
          <w:rFonts w:eastAsia="Times New Roman" w:cs="Times New Roman"/>
          <w:b/>
          <w:szCs w:val="22"/>
          <w:lang w:val="lt-LT"/>
        </w:rPr>
      </w:pPr>
      <w:r>
        <w:rPr>
          <w:rFonts w:eastAsia="Times New Roman" w:cs="Times New Roman"/>
          <w:b/>
          <w:szCs w:val="22"/>
          <w:lang w:val="lt-LT"/>
        </w:rPr>
        <w:t>Darbo eiga</w:t>
      </w:r>
    </w:p>
    <w:p>
      <w:pPr>
        <w:spacing w:line="276" w:lineRule="auto"/>
        <w:rPr>
          <w:rFonts w:eastAsia="Times New Roman" w:cs="Times New Roman"/>
          <w:szCs w:val="22"/>
          <w:lang w:val="lt-LT"/>
        </w:rPr>
      </w:pPr>
    </w:p>
    <w:p>
      <w:pPr>
        <w:pStyle w:val="ListParagraph"/>
        <w:numPr>
          <w:ilvl w:val="0"/>
          <w:numId w:val="28"/>
        </w:numPr>
        <w:spacing w:line="276" w:lineRule="auto"/>
        <w:rPr>
          <w:rFonts w:eastAsia="Times New Roman" w:cs="Times New Roman"/>
          <w:szCs w:val="22"/>
          <w:lang w:val="lt-LT"/>
        </w:rPr>
      </w:pPr>
      <w:r>
        <w:rPr>
          <w:rFonts w:eastAsia="Times New Roman" w:cs="Times New Roman"/>
          <w:szCs w:val="22"/>
          <w:lang w:val="lt-LT"/>
        </w:rPr>
        <w:t>Įsukti rotorių iki didžiausio sukimosi dažnio, išjungti elektros variklį.</w:t>
      </w:r>
    </w:p>
    <w:p>
      <w:pPr>
        <w:pStyle w:val="ListParagraph"/>
        <w:numPr>
          <w:ilvl w:val="0"/>
          <w:numId w:val="28"/>
        </w:numPr>
        <w:spacing w:line="276" w:lineRule="auto"/>
        <w:rPr>
          <w:rFonts w:eastAsia="Times New Roman" w:cs="Times New Roman"/>
          <w:szCs w:val="22"/>
          <w:lang w:val="lt-LT"/>
        </w:rPr>
      </w:pPr>
      <w:r>
        <w:rPr>
          <w:rFonts w:eastAsia="Times New Roman" w:cs="Times New Roman"/>
          <w:szCs w:val="22"/>
          <w:lang w:val="lt-LT"/>
        </w:rPr>
        <w:t>Tuo pačiu metu paleisti sekundometrą ir kas minutę pažymėti rotoriaus greitį.</w:t>
      </w:r>
    </w:p>
    <w:p>
      <w:pPr>
        <w:pStyle w:val="ListParagraph"/>
        <w:numPr>
          <w:ilvl w:val="0"/>
          <w:numId w:val="28"/>
        </w:numPr>
        <w:spacing w:line="276" w:lineRule="auto"/>
        <w:rPr>
          <w:rFonts w:eastAsia="Times New Roman" w:cs="Times New Roman"/>
          <w:szCs w:val="22"/>
          <w:lang w:val="lt-LT"/>
        </w:rPr>
      </w:pPr>
      <w:r>
        <w:rPr>
          <w:rFonts w:eastAsia="Times New Roman" w:cs="Times New Roman"/>
          <w:szCs w:val="22"/>
          <w:lang w:val="lt-LT"/>
        </w:rPr>
        <w:t xml:space="preserve">Iš gautų duomenų nubraižyti rotoriaus lėtėjimo grafiką </w:t>
      </w:r>
      <w:r>
        <w:rPr>
          <w:rFonts w:eastAsia="Arial" w:cs="Times New Roman"/>
          <w:szCs w:val="22"/>
          <w:lang w:val="lt-LT"/>
        </w:rPr>
        <w:t>ω =</w:t>
      </w:r>
      <w:r>
        <w:rPr>
          <w:rFonts w:eastAsia="Times New Roman" w:cs="Times New Roman"/>
          <w:szCs w:val="22"/>
          <w:lang w:val="lt-LT"/>
        </w:rPr>
        <w:t xml:space="preserve"> </w:t>
      </w:r>
      <w:r>
        <w:rPr>
          <w:rFonts w:eastAsia="Times New Roman" w:cs="Times New Roman"/>
          <w:i/>
          <w:szCs w:val="22"/>
          <w:lang w:val="lt-LT"/>
        </w:rPr>
        <w:t>f</w:t>
      </w:r>
      <w:r>
        <w:rPr>
          <w:rFonts w:eastAsia="Times New Roman" w:cs="Times New Roman"/>
          <w:szCs w:val="22"/>
          <w:lang w:val="lt-LT"/>
        </w:rPr>
        <w:t xml:space="preserve"> (</w:t>
      </w:r>
      <w:r>
        <w:rPr>
          <w:rFonts w:eastAsia="Times New Roman" w:cs="Times New Roman"/>
          <w:i/>
          <w:szCs w:val="22"/>
          <w:lang w:val="lt-LT"/>
        </w:rPr>
        <w:t>t</w:t>
      </w:r>
      <w:r>
        <w:rPr>
          <w:rFonts w:eastAsia="Times New Roman" w:cs="Times New Roman"/>
          <w:szCs w:val="22"/>
          <w:lang w:val="lt-LT"/>
        </w:rPr>
        <w:t>)</w:t>
      </w:r>
    </w:p>
    <w:p>
      <w:pPr>
        <w:pStyle w:val="ListParagraph"/>
        <w:numPr>
          <w:ilvl w:val="0"/>
          <w:numId w:val="28"/>
        </w:numPr>
        <w:spacing w:line="276" w:lineRule="auto"/>
        <w:rPr>
          <w:rFonts w:eastAsia="Times New Roman" w:cs="Times New Roman"/>
          <w:szCs w:val="22"/>
          <w:lang w:val="lt-LT"/>
        </w:rPr>
      </w:pPr>
      <w:r>
        <w:rPr>
          <w:rFonts w:eastAsia="Times New Roman" w:cs="Times New Roman"/>
          <w:szCs w:val="22"/>
          <w:lang w:val="lt-LT"/>
        </w:rPr>
        <w:t xml:space="preserve">Apskaičiuoti pagal formulę (8.3) trinties guoliuose koeficientą </w:t>
      </w:r>
      <w:r>
        <w:rPr>
          <w:rFonts w:eastAsia="Arial" w:cs="Times New Roman"/>
          <w:szCs w:val="22"/>
          <w:lang w:val="lt-LT"/>
        </w:rPr>
        <w:t>μ, naudojant pirmas dvi sukimosi dažnių reikšmes lentelėje 8.1.</w:t>
      </w:r>
    </w:p>
    <w:p>
      <w:pPr>
        <w:pStyle w:val="ListParagraph"/>
        <w:numPr>
          <w:ilvl w:val="0"/>
          <w:numId w:val="28"/>
        </w:numPr>
        <w:spacing w:line="276" w:lineRule="auto"/>
        <w:rPr>
          <w:rFonts w:eastAsia="Times New Roman" w:cs="Times New Roman"/>
          <w:szCs w:val="22"/>
          <w:lang w:val="lt-LT"/>
        </w:rPr>
      </w:pPr>
      <w:r>
        <w:rPr>
          <w:rFonts w:eastAsia="Times New Roman" w:cs="Times New Roman"/>
          <w:szCs w:val="22"/>
          <w:lang w:val="lt-LT"/>
        </w:rPr>
        <w:t xml:space="preserve">Nustatyti slėgį guoliuose manometrais </w:t>
      </w:r>
      <w:r>
        <w:rPr>
          <w:rFonts w:eastAsia="Times New Roman" w:cs="Times New Roman"/>
          <w:i/>
          <w:szCs w:val="22"/>
          <w:lang w:val="lt-LT"/>
        </w:rPr>
        <w:t>M</w:t>
      </w:r>
      <w:r>
        <w:rPr>
          <w:rFonts w:eastAsia="Times New Roman" w:cs="Times New Roman"/>
          <w:szCs w:val="22"/>
          <w:vertAlign w:val="subscript"/>
          <w:lang w:val="lt-LT"/>
        </w:rPr>
        <w:t>1</w:t>
      </w:r>
      <w:r>
        <w:rPr>
          <w:rFonts w:eastAsia="Times New Roman" w:cs="Times New Roman"/>
          <w:szCs w:val="22"/>
          <w:lang w:val="lt-LT"/>
        </w:rPr>
        <w:t xml:space="preserve">, </w:t>
      </w:r>
      <w:r>
        <w:rPr>
          <w:rFonts w:eastAsia="Times New Roman" w:cs="Times New Roman"/>
          <w:i/>
          <w:szCs w:val="22"/>
          <w:lang w:val="lt-LT"/>
        </w:rPr>
        <w:t>M</w:t>
      </w:r>
      <w:r>
        <w:rPr>
          <w:rFonts w:eastAsia="Times New Roman" w:cs="Times New Roman"/>
          <w:szCs w:val="22"/>
          <w:vertAlign w:val="subscript"/>
          <w:lang w:val="lt-LT"/>
        </w:rPr>
        <w:t>2</w:t>
      </w:r>
      <w:r>
        <w:rPr>
          <w:rFonts w:eastAsia="Times New Roman" w:cs="Times New Roman"/>
          <w:szCs w:val="22"/>
          <w:lang w:val="lt-LT"/>
        </w:rPr>
        <w:t xml:space="preserve">, </w:t>
      </w:r>
      <w:r>
        <w:rPr>
          <w:rFonts w:eastAsia="Times New Roman" w:cs="Times New Roman"/>
          <w:i/>
          <w:szCs w:val="22"/>
          <w:lang w:val="lt-LT"/>
        </w:rPr>
        <w:t>M</w:t>
      </w:r>
      <w:r>
        <w:rPr>
          <w:rFonts w:eastAsia="Times New Roman" w:cs="Times New Roman"/>
          <w:szCs w:val="22"/>
          <w:vertAlign w:val="subscript"/>
          <w:lang w:val="lt-LT"/>
        </w:rPr>
        <w:t>3</w:t>
      </w:r>
      <w:r>
        <w:rPr>
          <w:rFonts w:eastAsia="Times New Roman" w:cs="Times New Roman"/>
          <w:szCs w:val="22"/>
          <w:lang w:val="lt-LT"/>
        </w:rPr>
        <w:t>, esant sukimosi dažniui, kurį nurodė dėstytojas.</w:t>
      </w:r>
    </w:p>
    <w:p>
      <w:pPr>
        <w:spacing w:line="1" w:lineRule="exact"/>
        <w:rPr>
          <w:rFonts w:eastAsia="Times New Roman"/>
          <w:lang w:val="lt-LT"/>
        </w:rPr>
      </w:pPr>
    </w:p>
    <w:p>
      <w:pPr>
        <w:pStyle w:val="ListParagraph"/>
        <w:numPr>
          <w:ilvl w:val="0"/>
          <w:numId w:val="28"/>
        </w:numPr>
        <w:spacing w:line="276" w:lineRule="auto"/>
        <w:rPr>
          <w:rFonts w:eastAsia="Times New Roman" w:cs="Times New Roman"/>
          <w:szCs w:val="22"/>
          <w:lang w:val="lt-LT"/>
        </w:rPr>
      </w:pPr>
      <w:r>
        <w:rPr>
          <w:rFonts w:eastAsia="Times New Roman" w:cs="Times New Roman"/>
          <w:szCs w:val="22"/>
          <w:lang w:val="lt-LT"/>
        </w:rPr>
        <w:t>Atlikti slėgio matavimus, keičiant guolio pasukimo kampą vertikalės atžvilgiu kas 15°.</w:t>
      </w:r>
    </w:p>
    <w:p>
      <w:pPr>
        <w:pStyle w:val="ListParagraph"/>
        <w:numPr>
          <w:ilvl w:val="0"/>
          <w:numId w:val="28"/>
        </w:numPr>
        <w:spacing w:line="276" w:lineRule="auto"/>
        <w:rPr>
          <w:rFonts w:eastAsia="Times New Roman" w:cs="Times New Roman"/>
          <w:szCs w:val="22"/>
          <w:lang w:val="lt-LT"/>
        </w:rPr>
      </w:pPr>
      <w:r>
        <w:rPr>
          <w:rFonts w:eastAsia="Times New Roman" w:cs="Times New Roman"/>
          <w:szCs w:val="22"/>
          <w:lang w:val="lt-LT"/>
        </w:rPr>
        <w:t xml:space="preserve">Nubraižyti slėgio priklausomybę nuo kampo </w:t>
      </w:r>
      <w:r>
        <w:rPr>
          <w:rFonts w:ascii="Cambria Math" w:eastAsia="Arial" w:hAnsi="Cambria Math" w:cs="Times New Roman"/>
          <w:szCs w:val="22"/>
          <w:lang w:val="lt-LT"/>
        </w:rPr>
        <w:t>φ</w:t>
      </w:r>
      <w:r>
        <w:rPr>
          <w:rFonts w:eastAsia="Times New Roman" w:cs="Times New Roman"/>
          <w:szCs w:val="22"/>
          <w:lang w:val="lt-LT"/>
        </w:rPr>
        <w:t xml:space="preserve"> grafiką poliarinėse koordinatėse.</w:t>
      </w:r>
    </w:p>
    <w:p>
      <w:pPr>
        <w:pStyle w:val="ListParagraph"/>
        <w:numPr>
          <w:ilvl w:val="0"/>
          <w:numId w:val="28"/>
        </w:numPr>
        <w:spacing w:line="276" w:lineRule="auto"/>
        <w:rPr>
          <w:rFonts w:eastAsia="Times New Roman" w:cs="Times New Roman"/>
          <w:szCs w:val="22"/>
          <w:lang w:val="lt-LT"/>
        </w:rPr>
      </w:pPr>
      <w:r>
        <w:rPr>
          <w:rFonts w:eastAsia="Times New Roman" w:cs="Times New Roman"/>
          <w:szCs w:val="22"/>
          <w:lang w:val="lt-LT"/>
        </w:rPr>
        <w:t>Nubraižyti slėgio priklausomybės nuo guolio krašto atstumo grafiką</w:t>
      </w:r>
    </w:p>
    <w:p>
      <w:pPr>
        <w:spacing w:line="276" w:lineRule="auto"/>
        <w:rPr>
          <w:rFonts w:eastAsia="Times New Roman" w:cs="Times New Roman"/>
          <w:szCs w:val="22"/>
          <w:lang w:val="lt-LT"/>
        </w:rPr>
      </w:pPr>
    </w:p>
    <w:p>
      <w:pPr>
        <w:spacing w:line="276" w:lineRule="auto"/>
        <w:rPr>
          <w:rFonts w:eastAsia="Times New Roman" w:cs="Times New Roman"/>
          <w:szCs w:val="22"/>
          <w:lang w:val="lt-LT"/>
        </w:rPr>
        <w:sectPr>
          <w:pgSz w:w="16838" w:h="11906" w:orient="landscape" w:code="9"/>
          <w:pgMar w:top="1701" w:right="1247" w:bottom="567" w:left="1134" w:header="567" w:footer="567" w:gutter="0"/>
          <w:cols w:num="2" w:space="677"/>
          <w:docGrid w:linePitch="360"/>
        </w:sectPr>
      </w:pPr>
    </w:p>
    <w:p>
      <w:pPr>
        <w:spacing w:line="276" w:lineRule="auto"/>
        <w:jc w:val="center"/>
        <w:rPr>
          <w:rFonts w:eastAsia="Times New Roman" w:cs="Times New Roman"/>
          <w:b/>
          <w:szCs w:val="22"/>
          <w:lang w:val="lt-LT"/>
        </w:rPr>
      </w:pPr>
      <w:r>
        <w:rPr>
          <w:rFonts w:eastAsia="Times New Roman" w:cs="Times New Roman"/>
          <w:b/>
          <w:szCs w:val="22"/>
          <w:lang w:val="lt-LT"/>
        </w:rPr>
        <w:lastRenderedPageBreak/>
        <w:t>8 laboratorinio darbo ataskaita</w:t>
      </w:r>
    </w:p>
    <w:p>
      <w:pPr>
        <w:spacing w:line="276" w:lineRule="auto"/>
        <w:jc w:val="center"/>
        <w:rPr>
          <w:rFonts w:eastAsia="Times New Roman" w:cs="Times New Roman"/>
          <w:szCs w:val="22"/>
          <w:lang w:val="lt-LT"/>
        </w:rPr>
      </w:pPr>
      <w:bookmarkStart w:id="130" w:name="page122"/>
      <w:bookmarkEnd w:id="130"/>
      <w:r>
        <w:rPr>
          <w:rFonts w:eastAsia="Times New Roman" w:cs="Times New Roman"/>
          <w:b/>
          <w:szCs w:val="22"/>
          <w:lang w:val="lt-LT"/>
        </w:rPr>
        <w:t>SLYDIMO GUOLIO TYRIMAS</w:t>
      </w:r>
    </w:p>
    <w:p>
      <w:pPr>
        <w:pStyle w:val="ListParagraph"/>
        <w:numPr>
          <w:ilvl w:val="0"/>
          <w:numId w:val="29"/>
        </w:numPr>
        <w:tabs>
          <w:tab w:val="left" w:pos="640"/>
        </w:tabs>
        <w:spacing w:line="276" w:lineRule="auto"/>
        <w:jc w:val="both"/>
        <w:rPr>
          <w:rFonts w:eastAsia="Times New Roman" w:cs="Times New Roman"/>
          <w:szCs w:val="22"/>
          <w:lang w:val="lt-LT"/>
        </w:rPr>
      </w:pPr>
      <w:r>
        <w:rPr>
          <w:rFonts w:eastAsia="Times New Roman" w:cs="Times New Roman"/>
          <w:szCs w:val="22"/>
          <w:lang w:val="lt-LT"/>
        </w:rPr>
        <w:t>Trinties koeficiento skaičiavimas.</w:t>
      </w:r>
    </w:p>
    <w:p>
      <w:pPr>
        <w:tabs>
          <w:tab w:val="left" w:pos="640"/>
        </w:tabs>
        <w:spacing w:line="276" w:lineRule="auto"/>
        <w:jc w:val="both"/>
        <w:rPr>
          <w:rFonts w:eastAsia="Times New Roman" w:cs="Times New Roman"/>
          <w:szCs w:val="22"/>
          <w:lang w:val="lt-LT"/>
        </w:rPr>
      </w:pPr>
      <w:r>
        <w:rPr>
          <w:rFonts w:eastAsia="Times New Roman" w:cs="Times New Roman"/>
          <w:szCs w:val="22"/>
          <w:lang w:val="lt-LT"/>
        </w:rPr>
        <w:t>Manometro skalės padalos vertė:...............................</w:t>
      </w:r>
    </w:p>
    <w:p>
      <w:pPr>
        <w:tabs>
          <w:tab w:val="left" w:pos="640"/>
        </w:tabs>
        <w:spacing w:line="276" w:lineRule="auto"/>
        <w:jc w:val="both"/>
        <w:rPr>
          <w:rFonts w:eastAsia="Times New Roman" w:cs="Times New Roman"/>
          <w:szCs w:val="22"/>
          <w:lang w:val="lt-LT"/>
        </w:rPr>
      </w:pPr>
      <w:r>
        <w:rPr>
          <w:rFonts w:eastAsia="Times New Roman" w:cs="Times New Roman"/>
          <w:szCs w:val="22"/>
          <w:lang w:val="lt-LT"/>
        </w:rPr>
        <w:t>Nustatoma sukimosi dažnio priklausomybė nuo laiko:</w:t>
      </w:r>
    </w:p>
    <w:p>
      <w:pPr>
        <w:pStyle w:val="ListParagraph"/>
        <w:numPr>
          <w:ilvl w:val="1"/>
          <w:numId w:val="28"/>
        </w:numPr>
        <w:tabs>
          <w:tab w:val="left" w:pos="640"/>
        </w:tabs>
        <w:spacing w:line="276" w:lineRule="auto"/>
        <w:rPr>
          <w:rFonts w:eastAsia="Times New Roman" w:cs="Times New Roman"/>
          <w:b/>
          <w:szCs w:val="22"/>
          <w:lang w:val="lt-LT"/>
        </w:rPr>
      </w:pPr>
      <w:r>
        <w:rPr>
          <w:rFonts w:eastAsia="Times New Roman" w:cs="Times New Roman"/>
          <w:b/>
          <w:szCs w:val="22"/>
          <w:lang w:val="lt-LT"/>
        </w:rPr>
        <w:t>lentelė.</w:t>
      </w:r>
      <w:r>
        <w:rPr>
          <w:rFonts w:eastAsia="Times New Roman" w:cs="Times New Roman"/>
          <w:szCs w:val="22"/>
          <w:lang w:val="lt-LT"/>
        </w:rPr>
        <w:t xml:space="preserve"> Rotoriaus sukimosi dažnio priklausomybė nuo laiko.</w:t>
      </w:r>
    </w:p>
    <w:tbl>
      <w:tblPr>
        <w:tblStyle w:val="TableGrid"/>
        <w:tblW w:w="0" w:type="auto"/>
        <w:jc w:val="center"/>
        <w:tblLook w:val="04A0" w:firstRow="1" w:lastRow="0" w:firstColumn="1" w:lastColumn="0" w:noHBand="0" w:noVBand="1"/>
      </w:tblPr>
      <w:tblGrid>
        <w:gridCol w:w="1749"/>
        <w:gridCol w:w="1177"/>
        <w:gridCol w:w="1178"/>
        <w:gridCol w:w="1178"/>
        <w:gridCol w:w="1178"/>
      </w:tblGrid>
      <w:tr>
        <w:trPr>
          <w:trHeight w:val="699"/>
          <w:jc w:val="center"/>
        </w:trPr>
        <w:tc>
          <w:tcPr>
            <w:tcW w:w="1749" w:type="dxa"/>
            <w:shd w:val="clear" w:color="auto" w:fill="FBFBFB"/>
            <w:vAlign w:val="center"/>
          </w:tcPr>
          <w:p>
            <w:pPr>
              <w:spacing w:line="276" w:lineRule="auto"/>
              <w:jc w:val="center"/>
              <w:rPr>
                <w:rFonts w:eastAsia="Times New Roman" w:cs="Times New Roman"/>
                <w:b/>
                <w:sz w:val="22"/>
                <w:szCs w:val="22"/>
                <w:lang w:val="lt-LT"/>
              </w:rPr>
            </w:pPr>
            <w:bookmarkStart w:id="131" w:name="_Hlk506473859"/>
            <w:r>
              <w:rPr>
                <w:rFonts w:eastAsia="Times New Roman" w:cs="Times New Roman"/>
                <w:b/>
                <w:sz w:val="22"/>
                <w:szCs w:val="22"/>
                <w:lang w:val="lt-LT"/>
              </w:rPr>
              <w:t>Praėjęs laikas t, min</w:t>
            </w:r>
          </w:p>
        </w:tc>
        <w:tc>
          <w:tcPr>
            <w:tcW w:w="1177" w:type="dxa"/>
            <w:shd w:val="clear" w:color="auto" w:fill="FBFBFB"/>
            <w:vAlign w:val="center"/>
          </w:tcPr>
          <w:p>
            <w:pPr>
              <w:spacing w:line="276" w:lineRule="auto"/>
              <w:jc w:val="center"/>
              <w:rPr>
                <w:rFonts w:eastAsia="Times New Roman" w:cs="Times New Roman"/>
                <w:b/>
                <w:sz w:val="22"/>
                <w:szCs w:val="22"/>
                <w:lang w:val="lt-LT"/>
              </w:rPr>
            </w:pPr>
            <w:r>
              <w:rPr>
                <w:rFonts w:eastAsia="Times New Roman" w:cs="Times New Roman"/>
                <w:b/>
                <w:sz w:val="22"/>
                <w:szCs w:val="22"/>
                <w:lang w:val="lt-LT"/>
              </w:rPr>
              <w:t>0</w:t>
            </w:r>
          </w:p>
        </w:tc>
        <w:tc>
          <w:tcPr>
            <w:tcW w:w="1178" w:type="dxa"/>
            <w:shd w:val="clear" w:color="auto" w:fill="FBFBFB"/>
            <w:vAlign w:val="center"/>
          </w:tcPr>
          <w:p>
            <w:pPr>
              <w:spacing w:line="276" w:lineRule="auto"/>
              <w:jc w:val="center"/>
              <w:rPr>
                <w:rFonts w:eastAsia="Times New Roman" w:cs="Times New Roman"/>
                <w:b/>
                <w:sz w:val="22"/>
                <w:szCs w:val="22"/>
                <w:lang w:val="lt-LT"/>
              </w:rPr>
            </w:pPr>
            <w:r>
              <w:rPr>
                <w:rFonts w:eastAsia="Times New Roman" w:cs="Times New Roman"/>
                <w:b/>
                <w:sz w:val="22"/>
                <w:szCs w:val="22"/>
                <w:lang w:val="lt-LT"/>
              </w:rPr>
              <w:t>1</w:t>
            </w:r>
          </w:p>
        </w:tc>
        <w:tc>
          <w:tcPr>
            <w:tcW w:w="1178" w:type="dxa"/>
            <w:shd w:val="clear" w:color="auto" w:fill="FBFBFB"/>
            <w:vAlign w:val="center"/>
          </w:tcPr>
          <w:p>
            <w:pPr>
              <w:spacing w:line="276" w:lineRule="auto"/>
              <w:jc w:val="center"/>
              <w:rPr>
                <w:rFonts w:eastAsia="Times New Roman" w:cs="Times New Roman"/>
                <w:b/>
                <w:sz w:val="22"/>
                <w:szCs w:val="22"/>
                <w:lang w:val="lt-LT"/>
              </w:rPr>
            </w:pPr>
            <w:r>
              <w:rPr>
                <w:rFonts w:eastAsia="Times New Roman" w:cs="Times New Roman"/>
                <w:b/>
                <w:sz w:val="22"/>
                <w:szCs w:val="22"/>
                <w:lang w:val="lt-LT"/>
              </w:rPr>
              <w:t>2</w:t>
            </w:r>
          </w:p>
        </w:tc>
        <w:tc>
          <w:tcPr>
            <w:tcW w:w="1178" w:type="dxa"/>
            <w:shd w:val="clear" w:color="auto" w:fill="FBFBFB"/>
            <w:vAlign w:val="center"/>
          </w:tcPr>
          <w:p>
            <w:pPr>
              <w:spacing w:line="276" w:lineRule="auto"/>
              <w:jc w:val="center"/>
              <w:rPr>
                <w:rFonts w:eastAsia="Times New Roman" w:cs="Times New Roman"/>
                <w:b/>
                <w:sz w:val="22"/>
                <w:szCs w:val="22"/>
                <w:lang w:val="lt-LT"/>
              </w:rPr>
            </w:pPr>
            <w:r>
              <w:rPr>
                <w:rFonts w:eastAsia="Times New Roman" w:cs="Times New Roman"/>
                <w:b/>
                <w:sz w:val="22"/>
                <w:szCs w:val="22"/>
                <w:lang w:val="lt-LT"/>
              </w:rPr>
              <w:t>3</w:t>
            </w:r>
          </w:p>
        </w:tc>
      </w:tr>
      <w:tr>
        <w:trPr>
          <w:trHeight w:val="922"/>
          <w:jc w:val="center"/>
        </w:trPr>
        <w:tc>
          <w:tcPr>
            <w:tcW w:w="1749" w:type="dxa"/>
            <w:shd w:val="clear" w:color="auto" w:fill="FBFBFB"/>
            <w:vAlign w:val="center"/>
          </w:tcPr>
          <w:p>
            <w:pPr>
              <w:spacing w:line="276" w:lineRule="auto"/>
              <w:jc w:val="center"/>
              <w:rPr>
                <w:rFonts w:eastAsia="Times New Roman" w:cs="Times New Roman"/>
                <w:b/>
                <w:sz w:val="22"/>
                <w:szCs w:val="22"/>
                <w:lang w:val="lt-LT"/>
              </w:rPr>
            </w:pPr>
            <w:r>
              <w:rPr>
                <w:rFonts w:eastAsia="Times New Roman" w:cs="Times New Roman"/>
                <w:b/>
                <w:sz w:val="22"/>
                <w:szCs w:val="22"/>
                <w:lang w:val="lt-LT"/>
              </w:rPr>
              <w:t xml:space="preserve">Rotoriaus sukimosi dažnis </w:t>
            </w:r>
            <w:r>
              <w:rPr>
                <w:rFonts w:ascii="Cambria Math" w:eastAsia="Times New Roman" w:hAnsi="Cambria Math" w:cs="Times New Roman"/>
                <w:b/>
                <w:sz w:val="22"/>
                <w:szCs w:val="22"/>
                <w:lang w:val="lt-LT"/>
              </w:rPr>
              <w:t>𝛚</w:t>
            </w:r>
            <w:r>
              <w:rPr>
                <w:rFonts w:eastAsia="Times New Roman" w:cs="Times New Roman"/>
                <w:b/>
                <w:sz w:val="22"/>
                <w:szCs w:val="22"/>
                <w:lang w:val="lt-LT"/>
              </w:rPr>
              <w:t>, RPM</w:t>
            </w:r>
          </w:p>
        </w:tc>
        <w:tc>
          <w:tcPr>
            <w:tcW w:w="1177" w:type="dxa"/>
            <w:vAlign w:val="center"/>
          </w:tcPr>
          <w:p>
            <w:pPr>
              <w:spacing w:line="276" w:lineRule="auto"/>
              <w:jc w:val="center"/>
              <w:rPr>
                <w:rFonts w:eastAsia="Times New Roman" w:cs="Times New Roman"/>
                <w:sz w:val="22"/>
                <w:szCs w:val="22"/>
                <w:lang w:val="lt-LT"/>
              </w:rPr>
            </w:pPr>
          </w:p>
        </w:tc>
        <w:tc>
          <w:tcPr>
            <w:tcW w:w="1178" w:type="dxa"/>
            <w:vAlign w:val="center"/>
          </w:tcPr>
          <w:p>
            <w:pPr>
              <w:spacing w:line="276" w:lineRule="auto"/>
              <w:jc w:val="center"/>
              <w:rPr>
                <w:rFonts w:eastAsia="Times New Roman" w:cs="Times New Roman"/>
                <w:sz w:val="22"/>
                <w:szCs w:val="22"/>
                <w:lang w:val="lt-LT"/>
              </w:rPr>
            </w:pPr>
          </w:p>
        </w:tc>
        <w:tc>
          <w:tcPr>
            <w:tcW w:w="1178" w:type="dxa"/>
            <w:vAlign w:val="center"/>
          </w:tcPr>
          <w:p>
            <w:pPr>
              <w:spacing w:line="276" w:lineRule="auto"/>
              <w:jc w:val="center"/>
              <w:rPr>
                <w:rFonts w:eastAsia="Times New Roman" w:cs="Times New Roman"/>
                <w:sz w:val="22"/>
                <w:szCs w:val="22"/>
                <w:lang w:val="lt-LT"/>
              </w:rPr>
            </w:pPr>
          </w:p>
        </w:tc>
        <w:tc>
          <w:tcPr>
            <w:tcW w:w="1178" w:type="dxa"/>
            <w:vAlign w:val="center"/>
          </w:tcPr>
          <w:p>
            <w:pPr>
              <w:spacing w:line="276" w:lineRule="auto"/>
              <w:jc w:val="center"/>
              <w:rPr>
                <w:rFonts w:eastAsia="Times New Roman" w:cs="Times New Roman"/>
                <w:sz w:val="22"/>
                <w:szCs w:val="22"/>
                <w:lang w:val="lt-LT"/>
              </w:rPr>
            </w:pPr>
          </w:p>
        </w:tc>
      </w:tr>
      <w:bookmarkEnd w:id="131"/>
    </w:tbl>
    <w:p>
      <w:pPr>
        <w:spacing w:line="276" w:lineRule="auto"/>
        <w:rPr>
          <w:rFonts w:eastAsia="Times New Roman" w:cs="Times New Roman"/>
          <w:szCs w:val="22"/>
          <w:lang w:val="lt-LT"/>
        </w:rPr>
      </w:pPr>
    </w:p>
    <w:p>
      <w:pPr>
        <w:tabs>
          <w:tab w:val="left" w:pos="640"/>
        </w:tabs>
        <w:spacing w:line="276" w:lineRule="auto"/>
        <w:jc w:val="both"/>
        <w:rPr>
          <w:rFonts w:eastAsia="Times New Roman" w:cs="Times New Roman"/>
          <w:szCs w:val="22"/>
          <w:lang w:val="lt-LT"/>
        </w:rPr>
      </w:pPr>
      <w:r>
        <w:rPr>
          <w:noProof/>
          <w:lang w:val="lt-LT"/>
        </w:rPr>
        <mc:AlternateContent>
          <mc:Choice Requires="wpg">
            <w:drawing>
              <wp:anchor distT="0" distB="0" distL="114300" distR="114300" simplePos="0" relativeHeight="251721728" behindDoc="0" locked="0" layoutInCell="1" allowOverlap="1">
                <wp:simplePos x="0" y="0"/>
                <wp:positionH relativeFrom="column">
                  <wp:posOffset>405765</wp:posOffset>
                </wp:positionH>
                <wp:positionV relativeFrom="paragraph">
                  <wp:posOffset>276860</wp:posOffset>
                </wp:positionV>
                <wp:extent cx="5038725" cy="2771775"/>
                <wp:effectExtent l="0" t="0" r="28575" b="28575"/>
                <wp:wrapTopAndBottom/>
                <wp:docPr id="36" name="Group 36"/>
                <wp:cNvGraphicFramePr/>
                <a:graphic xmlns:a="http://schemas.openxmlformats.org/drawingml/2006/main">
                  <a:graphicData uri="http://schemas.microsoft.com/office/word/2010/wordprocessingGroup">
                    <wpg:wgp>
                      <wpg:cNvGrpSpPr/>
                      <wpg:grpSpPr>
                        <a:xfrm>
                          <a:off x="0" y="0"/>
                          <a:ext cx="5038725" cy="2771775"/>
                          <a:chOff x="0" y="0"/>
                          <a:chExt cx="5038725" cy="2771775"/>
                        </a:xfrm>
                      </wpg:grpSpPr>
                      <wps:wsp>
                        <wps:cNvPr id="21" name="Rectangle 21"/>
                        <wps:cNvSpPr/>
                        <wps:spPr>
                          <a:xfrm>
                            <a:off x="0" y="0"/>
                            <a:ext cx="5038725" cy="2771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305050" y="85725"/>
                            <a:ext cx="676275" cy="314325"/>
                          </a:xfrm>
                          <a:prstGeom prst="rect">
                            <a:avLst/>
                          </a:prstGeom>
                          <a:solidFill>
                            <a:schemeClr val="lt1"/>
                          </a:solidFill>
                          <a:ln w="6350">
                            <a:solidFill>
                              <a:prstClr val="black"/>
                            </a:solidFill>
                          </a:ln>
                        </wps:spPr>
                        <wps:txbx>
                          <w:txbxContent>
                            <w:p>
                              <w:r>
                                <w:rPr>
                                  <w:rFonts w:eastAsia="Arial" w:cs="Times New Roman"/>
                                  <w:szCs w:val="22"/>
                                  <w:lang w:val="lt-LT"/>
                                </w:rPr>
                                <w:t>ω =</w:t>
                              </w:r>
                              <w:r>
                                <w:rPr>
                                  <w:rFonts w:eastAsia="Times New Roman" w:cs="Times New Roman"/>
                                  <w:szCs w:val="22"/>
                                  <w:lang w:val="lt-LT"/>
                                </w:rPr>
                                <w:t xml:space="preserve"> </w:t>
                              </w:r>
                              <w:r>
                                <w:rPr>
                                  <w:rFonts w:eastAsia="Times New Roman" w:cs="Times New Roman"/>
                                  <w:i/>
                                  <w:szCs w:val="22"/>
                                  <w:lang w:val="lt-LT"/>
                                </w:rPr>
                                <w:t>f</w:t>
                              </w:r>
                              <w:r>
                                <w:rPr>
                                  <w:rFonts w:eastAsia="Times New Roman" w:cs="Times New Roman"/>
                                  <w:szCs w:val="22"/>
                                  <w:lang w:val="lt-LT"/>
                                </w:rPr>
                                <w:t xml:space="preserve"> (</w:t>
                              </w:r>
                              <w:r>
                                <w:rPr>
                                  <w:rFonts w:eastAsia="Times New Roman" w:cs="Times New Roman"/>
                                  <w:i/>
                                  <w:szCs w:val="22"/>
                                  <w:lang w:val="lt-LT"/>
                                </w:rPr>
                                <w:t>t</w:t>
                              </w:r>
                              <w:r>
                                <w:rPr>
                                  <w:rFonts w:eastAsia="Times New Roman" w:cs="Times New Roman"/>
                                  <w:szCs w:val="22"/>
                                  <w:lang w:val="lt-L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F75846" id="Group 36" o:spid="_x0000_s1056" style="position:absolute;left:0;text-align:left;margin-left:31.95pt;margin-top:21.8pt;width:396.75pt;height:218.25pt;z-index:251721728" coordsize="50387,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">
                <v:rect id="Rectangle 21" o:spid="_x0000_s1057" style="position:absolute;width:50387;height:2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" fillcolor="white [3201]" strokecolor="black [3213]" strokeweight="1pt"/>
                <v:shape id="Text Box 35" o:spid="_x0000_s1058" type="#_x0000_t202" style="position:absolute;left:23050;top:857;width:6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06173F11" w14:textId="4C17A06C" w:rsidR="00F70CB3" w:rsidRDefault="00F70CB3">
                        <w:r w:rsidRPr="00A82581">
                          <w:rPr>
                            <w:rFonts w:eastAsia="Arial" w:cs="Times New Roman"/>
                            <w:szCs w:val="22"/>
                            <w:lang w:val="lt-LT"/>
                          </w:rPr>
                          <w:t>ω =</w:t>
                        </w:r>
                        <w:r w:rsidRPr="00A82581">
                          <w:rPr>
                            <w:rFonts w:eastAsia="Times New Roman" w:cs="Times New Roman"/>
                            <w:szCs w:val="22"/>
                            <w:lang w:val="lt-LT"/>
                          </w:rPr>
                          <w:t xml:space="preserve"> </w:t>
                        </w:r>
                        <w:r w:rsidRPr="00A82581">
                          <w:rPr>
                            <w:rFonts w:eastAsia="Times New Roman" w:cs="Times New Roman"/>
                            <w:i/>
                            <w:szCs w:val="22"/>
                            <w:lang w:val="lt-LT"/>
                          </w:rPr>
                          <w:t>f</w:t>
                        </w:r>
                        <w:r w:rsidRPr="00A82581">
                          <w:rPr>
                            <w:rFonts w:eastAsia="Times New Roman" w:cs="Times New Roman"/>
                            <w:szCs w:val="22"/>
                            <w:lang w:val="lt-LT"/>
                          </w:rPr>
                          <w:t xml:space="preserve"> (</w:t>
                        </w:r>
                        <w:r w:rsidRPr="00A82581">
                          <w:rPr>
                            <w:rFonts w:eastAsia="Times New Roman" w:cs="Times New Roman"/>
                            <w:i/>
                            <w:szCs w:val="22"/>
                            <w:lang w:val="lt-LT"/>
                          </w:rPr>
                          <w:t>t</w:t>
                        </w:r>
                        <w:r w:rsidRPr="00A82581">
                          <w:rPr>
                            <w:rFonts w:eastAsia="Times New Roman" w:cs="Times New Roman"/>
                            <w:szCs w:val="22"/>
                            <w:lang w:val="lt-LT"/>
                          </w:rPr>
                          <w:t xml:space="preserve"> )</w:t>
                        </w:r>
                      </w:p>
                    </w:txbxContent>
                  </v:textbox>
                </v:shape>
                <w10:wrap type="topAndBottom"/>
              </v:group>
            </w:pict>
          </mc:Fallback>
        </mc:AlternateContent>
      </w:r>
      <w:r>
        <w:rPr>
          <w:rFonts w:eastAsia="Times New Roman" w:cs="Times New Roman"/>
          <w:szCs w:val="22"/>
          <w:lang w:val="lt-LT"/>
        </w:rPr>
        <w:t xml:space="preserve">Rotoriaus lėtėjimo grafikas </w:t>
      </w:r>
      <w:bookmarkStart w:id="132" w:name="_Hlk506473948"/>
      <w:r>
        <w:rPr>
          <w:rFonts w:eastAsia="Arial" w:cs="Times New Roman"/>
          <w:szCs w:val="22"/>
          <w:lang w:val="lt-LT"/>
        </w:rPr>
        <w:t>ω =</w:t>
      </w:r>
      <w:r>
        <w:rPr>
          <w:rFonts w:eastAsia="Times New Roman" w:cs="Times New Roman"/>
          <w:szCs w:val="22"/>
          <w:lang w:val="lt-LT"/>
        </w:rPr>
        <w:t xml:space="preserve"> </w:t>
      </w:r>
      <w:r>
        <w:rPr>
          <w:rFonts w:eastAsia="Times New Roman" w:cs="Times New Roman"/>
          <w:i/>
          <w:szCs w:val="22"/>
          <w:lang w:val="lt-LT"/>
        </w:rPr>
        <w:t>f</w:t>
      </w:r>
      <w:r>
        <w:rPr>
          <w:rFonts w:eastAsia="Times New Roman" w:cs="Times New Roman"/>
          <w:szCs w:val="22"/>
          <w:lang w:val="lt-LT"/>
        </w:rPr>
        <w:t xml:space="preserve"> (</w:t>
      </w:r>
      <w:r>
        <w:rPr>
          <w:rFonts w:eastAsia="Times New Roman" w:cs="Times New Roman"/>
          <w:i/>
          <w:szCs w:val="22"/>
          <w:lang w:val="lt-LT"/>
        </w:rPr>
        <w:t>t</w:t>
      </w:r>
      <w:r>
        <w:rPr>
          <w:rFonts w:eastAsia="Times New Roman" w:cs="Times New Roman"/>
          <w:szCs w:val="22"/>
          <w:lang w:val="lt-LT"/>
        </w:rPr>
        <w:t xml:space="preserve"> ).</w:t>
      </w:r>
      <w:bookmarkEnd w:id="132"/>
    </w:p>
    <w:p>
      <w:pPr>
        <w:spacing w:line="276" w:lineRule="auto"/>
        <w:rPr>
          <w:rFonts w:eastAsia="Times New Roman" w:cs="Times New Roman"/>
          <w:szCs w:val="22"/>
          <w:lang w:val="lt-LT"/>
        </w:rPr>
      </w:pPr>
    </w:p>
    <w:p>
      <w:pPr>
        <w:tabs>
          <w:tab w:val="left" w:pos="640"/>
        </w:tabs>
        <w:spacing w:line="276" w:lineRule="auto"/>
        <w:jc w:val="both"/>
        <w:rPr>
          <w:rFonts w:eastAsia="Times New Roman" w:cs="Times New Roman"/>
          <w:szCs w:val="22"/>
          <w:lang w:val="lt-LT"/>
        </w:rPr>
      </w:pPr>
      <w:r>
        <w:rPr>
          <w:rFonts w:eastAsia="Times New Roman" w:cs="Times New Roman"/>
          <w:szCs w:val="22"/>
          <w:lang w:val="lt-LT"/>
        </w:rPr>
        <w:t>Skaičiuojamas trinties koeficientas.</w:t>
      </w:r>
    </w:p>
    <w:bookmarkStart w:id="133" w:name="_Hlk506473991"/>
    <w:p>
      <w:pPr>
        <w:pStyle w:val="ListParagraph"/>
        <w:spacing w:line="276" w:lineRule="auto"/>
        <w:jc w:val="center"/>
        <w:rPr>
          <w:rFonts w:eastAsia="Times New Roman" w:cs="Times New Roman"/>
          <w:szCs w:val="22"/>
          <w:lang w:val="lt-LT"/>
        </w:rPr>
      </w:pPr>
      <m:oMathPara>
        <m:oMathParaPr>
          <m:jc m:val="left"/>
        </m:oMathParaPr>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μ</m:t>
              </m:r>
            </m:e>
            <m:sub>
              <m:r>
                <w:rPr>
                  <w:rFonts w:ascii="Cambria Math" w:eastAsia="Times New Roman" w:hAnsi="Cambria Math" w:cs="Times New Roman"/>
                  <w:szCs w:val="22"/>
                  <w:lang w:val="lt-LT"/>
                </w:rPr>
                <m:t>n</m:t>
              </m:r>
            </m:sub>
          </m:sSub>
          <m:r>
            <w:rPr>
              <w:rFonts w:ascii="Cambria Math" w:eastAsia="Times New Roman" w:hAnsi="Cambria Math" w:cs="Times New Roman"/>
              <w:szCs w:val="22"/>
              <w:lang w:val="lt-LT"/>
            </w:rPr>
            <m:t>=I</m:t>
          </m:r>
          <m:f>
            <m:fPr>
              <m:ctrlPr>
                <w:rPr>
                  <w:rFonts w:ascii="Cambria Math" w:eastAsia="Times New Roman" w:hAnsi="Cambria Math" w:cs="Times New Roman"/>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n</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ω</m:t>
                  </m:r>
                </m:e>
                <m:sub>
                  <m:r>
                    <w:rPr>
                      <w:rFonts w:ascii="Cambria Math" w:eastAsia="Times New Roman" w:hAnsi="Cambria Math" w:cs="Times New Roman"/>
                      <w:szCs w:val="22"/>
                      <w:lang w:val="lt-LT"/>
                    </w:rPr>
                    <m:t>n+1</m:t>
                  </m:r>
                </m:sub>
              </m:sSub>
            </m:num>
            <m:den>
              <m:r>
                <w:rPr>
                  <w:rFonts w:ascii="Cambria Math" w:eastAsia="Times New Roman" w:hAnsi="Cambria Math" w:cs="Times New Roman"/>
                  <w:szCs w:val="22"/>
                  <w:lang w:val="lt-LT"/>
                </w:rPr>
                <m:t>30d</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r</m:t>
                  </m:r>
                </m:sub>
              </m:sSub>
            </m:den>
          </m:f>
          <m:r>
            <w:rPr>
              <w:rFonts w:ascii="Cambria Math" w:eastAsia="Times New Roman" w:hAnsi="Cambria Math" w:cs="Times New Roman"/>
              <w:szCs w:val="22"/>
              <w:lang w:val="lt-LT"/>
            </w:rPr>
            <m:t>=</m:t>
          </m:r>
        </m:oMath>
      </m:oMathPara>
    </w:p>
    <w:bookmarkEnd w:id="133"/>
    <w:p>
      <w:pPr>
        <w:pStyle w:val="ListParagraph"/>
        <w:numPr>
          <w:ilvl w:val="0"/>
          <w:numId w:val="29"/>
        </w:numPr>
        <w:tabs>
          <w:tab w:val="left" w:pos="640"/>
        </w:tabs>
        <w:spacing w:line="276" w:lineRule="auto"/>
        <w:jc w:val="both"/>
        <w:rPr>
          <w:rFonts w:eastAsia="Times New Roman" w:cs="Times New Roman"/>
          <w:szCs w:val="22"/>
          <w:lang w:val="lt-LT"/>
        </w:rPr>
      </w:pPr>
      <w:r>
        <w:rPr>
          <w:rFonts w:eastAsia="Times New Roman" w:cs="Times New Roman"/>
          <w:szCs w:val="22"/>
          <w:lang w:val="lt-LT"/>
        </w:rPr>
        <w:t>Slėgio guoliuose matavimas.</w:t>
      </w:r>
    </w:p>
    <w:p>
      <w:pPr>
        <w:pStyle w:val="ListParagraph"/>
        <w:numPr>
          <w:ilvl w:val="1"/>
          <w:numId w:val="28"/>
        </w:numPr>
        <w:tabs>
          <w:tab w:val="left" w:pos="640"/>
        </w:tabs>
        <w:spacing w:line="276" w:lineRule="auto"/>
        <w:jc w:val="both"/>
        <w:rPr>
          <w:rFonts w:eastAsia="Times New Roman" w:cs="Times New Roman"/>
          <w:b/>
          <w:szCs w:val="22"/>
          <w:lang w:val="lt-LT"/>
        </w:rPr>
      </w:pPr>
      <w:r>
        <w:rPr>
          <w:rFonts w:eastAsia="Times New Roman" w:cs="Times New Roman"/>
          <w:b/>
          <w:szCs w:val="22"/>
          <w:lang w:val="lt-LT"/>
        </w:rPr>
        <w:t>lentelė.</w:t>
      </w:r>
      <w:r>
        <w:rPr>
          <w:rFonts w:eastAsia="Times New Roman" w:cs="Times New Roman"/>
          <w:szCs w:val="22"/>
          <w:lang w:val="lt-LT"/>
        </w:rPr>
        <w:t xml:space="preserve"> Slėgio matavimų guolyje rezultatai.</w:t>
      </w:r>
    </w:p>
    <w:tbl>
      <w:tblPr>
        <w:tblStyle w:val="TableGrid"/>
        <w:tblW w:w="0" w:type="auto"/>
        <w:jc w:val="center"/>
        <w:tblLook w:val="04A0" w:firstRow="1" w:lastRow="0" w:firstColumn="1" w:lastColumn="0" w:noHBand="0" w:noVBand="1"/>
      </w:tblPr>
      <w:tblGrid>
        <w:gridCol w:w="2103"/>
        <w:gridCol w:w="2103"/>
        <w:gridCol w:w="2103"/>
        <w:gridCol w:w="2105"/>
      </w:tblGrid>
      <w:tr>
        <w:trPr>
          <w:trHeight w:val="400"/>
          <w:jc w:val="center"/>
        </w:trPr>
        <w:tc>
          <w:tcPr>
            <w:tcW w:w="2103" w:type="dxa"/>
            <w:vMerge w:val="restart"/>
            <w:shd w:val="clear" w:color="auto" w:fill="FBFBFB"/>
            <w:vAlign w:val="center"/>
          </w:tcPr>
          <w:p>
            <w:pPr>
              <w:tabs>
                <w:tab w:val="left" w:pos="640"/>
              </w:tabs>
              <w:spacing w:line="276" w:lineRule="auto"/>
              <w:jc w:val="center"/>
              <w:rPr>
                <w:rFonts w:eastAsia="Times New Roman" w:cs="Times New Roman"/>
                <w:b/>
                <w:sz w:val="22"/>
                <w:szCs w:val="22"/>
                <w:lang w:val="lt-LT"/>
              </w:rPr>
            </w:pPr>
            <w:bookmarkStart w:id="134" w:name="_Hlk506474049"/>
            <w:r>
              <w:rPr>
                <w:rFonts w:eastAsia="Times New Roman" w:cs="Times New Roman"/>
                <w:b/>
                <w:sz w:val="22"/>
                <w:szCs w:val="22"/>
                <w:lang w:val="lt-LT"/>
              </w:rPr>
              <w:t xml:space="preserve">Guolio pasukimo kampas, </w:t>
            </w:r>
            <w:r>
              <w:rPr>
                <w:rFonts w:ascii="Cambria Math" w:eastAsia="Times New Roman" w:hAnsi="Cambria Math" w:cs="Times New Roman"/>
                <w:sz w:val="22"/>
                <w:szCs w:val="22"/>
                <w:lang w:val="lt-LT"/>
              </w:rPr>
              <w:t>𝛗</w:t>
            </w:r>
            <w:r>
              <w:rPr>
                <w:rFonts w:eastAsia="Times New Roman" w:cs="Times New Roman"/>
                <w:b/>
                <w:sz w:val="22"/>
                <w:szCs w:val="22"/>
                <w:lang w:val="lt-LT"/>
              </w:rPr>
              <w:t>°</w:t>
            </w:r>
          </w:p>
        </w:tc>
        <w:tc>
          <w:tcPr>
            <w:tcW w:w="6311" w:type="dxa"/>
            <w:gridSpan w:val="3"/>
            <w:shd w:val="clear" w:color="auto" w:fill="FBFBFB"/>
            <w:vAlign w:val="center"/>
          </w:tcPr>
          <w:p>
            <w:pPr>
              <w:tabs>
                <w:tab w:val="left" w:pos="640"/>
              </w:tabs>
              <w:spacing w:line="276" w:lineRule="auto"/>
              <w:jc w:val="center"/>
              <w:rPr>
                <w:rFonts w:eastAsia="Times New Roman" w:cs="Times New Roman"/>
                <w:b/>
                <w:sz w:val="22"/>
                <w:szCs w:val="22"/>
                <w:lang w:val="lt-LT"/>
              </w:rPr>
            </w:pPr>
            <w:r>
              <w:rPr>
                <w:rFonts w:eastAsia="Times New Roman" w:cs="Times New Roman"/>
                <w:b/>
                <w:sz w:val="22"/>
                <w:szCs w:val="22"/>
                <w:lang w:val="lt-LT"/>
              </w:rPr>
              <w:t>Manometrų rodomas slėgis guoliuose, P (kg/cm</w:t>
            </w:r>
            <w:r>
              <w:rPr>
                <w:rFonts w:eastAsia="Times New Roman" w:cs="Times New Roman"/>
                <w:b/>
                <w:sz w:val="22"/>
                <w:szCs w:val="22"/>
                <w:vertAlign w:val="superscript"/>
                <w:lang w:val="lt-LT"/>
              </w:rPr>
              <w:t>2</w:t>
            </w:r>
            <w:r>
              <w:rPr>
                <w:rFonts w:eastAsia="Times New Roman" w:cs="Times New Roman"/>
                <w:b/>
                <w:sz w:val="22"/>
                <w:szCs w:val="22"/>
                <w:lang w:val="lt-LT"/>
              </w:rPr>
              <w:t>)</w:t>
            </w:r>
          </w:p>
        </w:tc>
      </w:tr>
      <w:tr>
        <w:trPr>
          <w:trHeight w:val="421"/>
          <w:jc w:val="center"/>
        </w:trPr>
        <w:tc>
          <w:tcPr>
            <w:tcW w:w="2103" w:type="dxa"/>
            <w:vMerge/>
            <w:shd w:val="clear" w:color="auto" w:fill="FBFBFB"/>
            <w:vAlign w:val="center"/>
          </w:tcPr>
          <w:p>
            <w:pPr>
              <w:tabs>
                <w:tab w:val="left" w:pos="640"/>
              </w:tabs>
              <w:spacing w:line="276" w:lineRule="auto"/>
              <w:jc w:val="center"/>
              <w:rPr>
                <w:rFonts w:eastAsia="Times New Roman" w:cs="Times New Roman"/>
                <w:b/>
                <w:sz w:val="22"/>
                <w:szCs w:val="22"/>
                <w:lang w:val="lt-LT"/>
              </w:rPr>
            </w:pPr>
          </w:p>
        </w:tc>
        <w:tc>
          <w:tcPr>
            <w:tcW w:w="2103" w:type="dxa"/>
            <w:shd w:val="clear" w:color="auto" w:fill="FBFBFB"/>
            <w:vAlign w:val="center"/>
          </w:tcPr>
          <w:p>
            <w:pPr>
              <w:tabs>
                <w:tab w:val="left" w:pos="640"/>
              </w:tabs>
              <w:spacing w:line="276" w:lineRule="auto"/>
              <w:jc w:val="center"/>
              <w:rPr>
                <w:rFonts w:eastAsia="Times New Roman" w:cs="Times New Roman"/>
                <w:b/>
                <w:i/>
                <w:sz w:val="22"/>
                <w:szCs w:val="22"/>
                <w:lang w:val="lt-LT"/>
              </w:rPr>
            </w:pPr>
            <w:r>
              <w:rPr>
                <w:rFonts w:eastAsia="Times New Roman" w:cs="Times New Roman"/>
                <w:b/>
                <w:i/>
                <w:sz w:val="22"/>
                <w:szCs w:val="22"/>
                <w:lang w:val="lt-LT"/>
              </w:rPr>
              <w:t>M</w:t>
            </w:r>
            <w:r>
              <w:rPr>
                <w:rFonts w:eastAsia="Times New Roman" w:cs="Times New Roman"/>
                <w:b/>
                <w:i/>
                <w:sz w:val="22"/>
                <w:szCs w:val="22"/>
                <w:vertAlign w:val="subscript"/>
                <w:lang w:val="lt-LT"/>
              </w:rPr>
              <w:t>1</w:t>
            </w:r>
          </w:p>
        </w:tc>
        <w:tc>
          <w:tcPr>
            <w:tcW w:w="2103" w:type="dxa"/>
            <w:shd w:val="clear" w:color="auto" w:fill="FBFBFB"/>
            <w:vAlign w:val="center"/>
          </w:tcPr>
          <w:p>
            <w:pPr>
              <w:tabs>
                <w:tab w:val="left" w:pos="640"/>
              </w:tabs>
              <w:spacing w:line="276" w:lineRule="auto"/>
              <w:jc w:val="center"/>
              <w:rPr>
                <w:rFonts w:eastAsia="Times New Roman" w:cs="Times New Roman"/>
                <w:b/>
                <w:i/>
                <w:sz w:val="22"/>
                <w:szCs w:val="22"/>
                <w:lang w:val="lt-LT"/>
              </w:rPr>
            </w:pPr>
            <w:r>
              <w:rPr>
                <w:rFonts w:eastAsia="Times New Roman" w:cs="Times New Roman"/>
                <w:b/>
                <w:i/>
                <w:sz w:val="22"/>
                <w:szCs w:val="22"/>
                <w:lang w:val="lt-LT"/>
              </w:rPr>
              <w:t>M</w:t>
            </w:r>
            <w:r>
              <w:rPr>
                <w:rFonts w:eastAsia="Times New Roman" w:cs="Times New Roman"/>
                <w:b/>
                <w:i/>
                <w:sz w:val="22"/>
                <w:szCs w:val="22"/>
                <w:vertAlign w:val="subscript"/>
                <w:lang w:val="lt-LT"/>
              </w:rPr>
              <w:t>2</w:t>
            </w:r>
          </w:p>
        </w:tc>
        <w:tc>
          <w:tcPr>
            <w:tcW w:w="2103" w:type="dxa"/>
            <w:shd w:val="clear" w:color="auto" w:fill="FBFBFB"/>
            <w:vAlign w:val="center"/>
          </w:tcPr>
          <w:p>
            <w:pPr>
              <w:tabs>
                <w:tab w:val="left" w:pos="640"/>
              </w:tabs>
              <w:spacing w:line="276" w:lineRule="auto"/>
              <w:jc w:val="center"/>
              <w:rPr>
                <w:rFonts w:eastAsia="Times New Roman" w:cs="Times New Roman"/>
                <w:b/>
                <w:i/>
                <w:sz w:val="22"/>
                <w:szCs w:val="22"/>
                <w:vertAlign w:val="subscript"/>
                <w:lang w:val="lt-LT"/>
              </w:rPr>
            </w:pPr>
            <w:r>
              <w:rPr>
                <w:rFonts w:eastAsia="Times New Roman" w:cs="Times New Roman"/>
                <w:b/>
                <w:i/>
                <w:sz w:val="22"/>
                <w:szCs w:val="22"/>
                <w:lang w:val="lt-LT"/>
              </w:rPr>
              <w:t>M</w:t>
            </w:r>
            <w:r>
              <w:rPr>
                <w:rFonts w:eastAsia="Times New Roman" w:cs="Times New Roman"/>
                <w:b/>
                <w:i/>
                <w:sz w:val="22"/>
                <w:szCs w:val="22"/>
                <w:vertAlign w:val="subscript"/>
                <w:lang w:val="lt-LT"/>
              </w:rPr>
              <w:t>3</w:t>
            </w:r>
          </w:p>
        </w:tc>
      </w:tr>
      <w:tr>
        <w:trPr>
          <w:trHeight w:val="400"/>
          <w:jc w:val="center"/>
        </w:trPr>
        <w:tc>
          <w:tcPr>
            <w:tcW w:w="2103" w:type="dxa"/>
            <w:shd w:val="clear" w:color="auto" w:fill="FBFBFB"/>
            <w:vAlign w:val="center"/>
          </w:tcPr>
          <w:p>
            <w:pPr>
              <w:tabs>
                <w:tab w:val="left" w:pos="640"/>
              </w:tabs>
              <w:spacing w:line="276" w:lineRule="auto"/>
              <w:jc w:val="center"/>
              <w:rPr>
                <w:rFonts w:eastAsia="Times New Roman" w:cs="Times New Roman"/>
                <w:b/>
                <w:sz w:val="22"/>
                <w:szCs w:val="22"/>
                <w:lang w:val="lt-LT"/>
              </w:rPr>
            </w:pPr>
            <w:r>
              <w:rPr>
                <w:rFonts w:eastAsia="Times New Roman" w:cs="Times New Roman"/>
                <w:b/>
                <w:sz w:val="22"/>
                <w:szCs w:val="22"/>
                <w:lang w:val="lt-LT"/>
              </w:rPr>
              <w:t>0</w:t>
            </w:r>
          </w:p>
        </w:tc>
        <w:tc>
          <w:tcPr>
            <w:tcW w:w="2103" w:type="dxa"/>
            <w:vAlign w:val="center"/>
          </w:tcPr>
          <w:p>
            <w:pPr>
              <w:tabs>
                <w:tab w:val="left" w:pos="640"/>
              </w:tabs>
              <w:spacing w:line="276" w:lineRule="auto"/>
              <w:jc w:val="center"/>
              <w:rPr>
                <w:rFonts w:eastAsia="Times New Roman" w:cs="Times New Roman"/>
                <w:b/>
                <w:sz w:val="22"/>
                <w:szCs w:val="22"/>
                <w:lang w:val="lt-LT"/>
              </w:rPr>
            </w:pPr>
          </w:p>
        </w:tc>
        <w:tc>
          <w:tcPr>
            <w:tcW w:w="2103" w:type="dxa"/>
            <w:vAlign w:val="center"/>
          </w:tcPr>
          <w:p>
            <w:pPr>
              <w:tabs>
                <w:tab w:val="left" w:pos="640"/>
              </w:tabs>
              <w:spacing w:line="276" w:lineRule="auto"/>
              <w:jc w:val="center"/>
              <w:rPr>
                <w:rFonts w:eastAsia="Times New Roman" w:cs="Times New Roman"/>
                <w:b/>
                <w:sz w:val="22"/>
                <w:szCs w:val="22"/>
                <w:lang w:val="lt-LT"/>
              </w:rPr>
            </w:pPr>
          </w:p>
        </w:tc>
        <w:tc>
          <w:tcPr>
            <w:tcW w:w="2103" w:type="dxa"/>
            <w:vAlign w:val="center"/>
          </w:tcPr>
          <w:p>
            <w:pPr>
              <w:tabs>
                <w:tab w:val="left" w:pos="640"/>
              </w:tabs>
              <w:spacing w:line="276" w:lineRule="auto"/>
              <w:jc w:val="center"/>
              <w:rPr>
                <w:rFonts w:eastAsia="Times New Roman" w:cs="Times New Roman"/>
                <w:b/>
                <w:sz w:val="22"/>
                <w:szCs w:val="22"/>
                <w:lang w:val="lt-LT"/>
              </w:rPr>
            </w:pPr>
          </w:p>
        </w:tc>
      </w:tr>
      <w:tr>
        <w:trPr>
          <w:trHeight w:val="400"/>
          <w:jc w:val="center"/>
        </w:trPr>
        <w:tc>
          <w:tcPr>
            <w:tcW w:w="2103" w:type="dxa"/>
            <w:shd w:val="clear" w:color="auto" w:fill="FBFBFB"/>
            <w:vAlign w:val="center"/>
          </w:tcPr>
          <w:p>
            <w:pPr>
              <w:tabs>
                <w:tab w:val="left" w:pos="640"/>
              </w:tabs>
              <w:spacing w:line="276" w:lineRule="auto"/>
              <w:jc w:val="center"/>
              <w:rPr>
                <w:rFonts w:eastAsia="Times New Roman" w:cs="Times New Roman"/>
                <w:b/>
                <w:sz w:val="22"/>
                <w:szCs w:val="22"/>
                <w:lang w:val="lt-LT"/>
              </w:rPr>
            </w:pPr>
            <w:r>
              <w:rPr>
                <w:rFonts w:eastAsia="Times New Roman" w:cs="Times New Roman"/>
                <w:b/>
                <w:sz w:val="22"/>
                <w:szCs w:val="22"/>
                <w:lang w:val="lt-LT"/>
              </w:rPr>
              <w:t>15</w:t>
            </w:r>
          </w:p>
        </w:tc>
        <w:tc>
          <w:tcPr>
            <w:tcW w:w="2103" w:type="dxa"/>
            <w:vAlign w:val="center"/>
          </w:tcPr>
          <w:p>
            <w:pPr>
              <w:tabs>
                <w:tab w:val="left" w:pos="640"/>
              </w:tabs>
              <w:spacing w:line="276" w:lineRule="auto"/>
              <w:jc w:val="center"/>
              <w:rPr>
                <w:rFonts w:eastAsia="Times New Roman" w:cs="Times New Roman"/>
                <w:b/>
                <w:sz w:val="22"/>
                <w:szCs w:val="22"/>
                <w:lang w:val="lt-LT"/>
              </w:rPr>
            </w:pPr>
          </w:p>
        </w:tc>
        <w:tc>
          <w:tcPr>
            <w:tcW w:w="2103" w:type="dxa"/>
            <w:vAlign w:val="center"/>
          </w:tcPr>
          <w:p>
            <w:pPr>
              <w:tabs>
                <w:tab w:val="left" w:pos="640"/>
              </w:tabs>
              <w:spacing w:line="276" w:lineRule="auto"/>
              <w:jc w:val="center"/>
              <w:rPr>
                <w:rFonts w:eastAsia="Times New Roman" w:cs="Times New Roman"/>
                <w:b/>
                <w:sz w:val="22"/>
                <w:szCs w:val="22"/>
                <w:lang w:val="lt-LT"/>
              </w:rPr>
            </w:pPr>
          </w:p>
        </w:tc>
        <w:tc>
          <w:tcPr>
            <w:tcW w:w="2103" w:type="dxa"/>
            <w:vAlign w:val="center"/>
          </w:tcPr>
          <w:p>
            <w:pPr>
              <w:tabs>
                <w:tab w:val="left" w:pos="640"/>
              </w:tabs>
              <w:spacing w:line="276" w:lineRule="auto"/>
              <w:jc w:val="center"/>
              <w:rPr>
                <w:rFonts w:eastAsia="Times New Roman" w:cs="Times New Roman"/>
                <w:b/>
                <w:sz w:val="22"/>
                <w:szCs w:val="22"/>
                <w:lang w:val="lt-LT"/>
              </w:rPr>
            </w:pPr>
          </w:p>
        </w:tc>
      </w:tr>
      <w:tr>
        <w:trPr>
          <w:trHeight w:val="400"/>
          <w:jc w:val="center"/>
        </w:trPr>
        <w:tc>
          <w:tcPr>
            <w:tcW w:w="2103" w:type="dxa"/>
            <w:shd w:val="clear" w:color="auto" w:fill="FBFBFB"/>
            <w:vAlign w:val="center"/>
          </w:tcPr>
          <w:p>
            <w:pPr>
              <w:tabs>
                <w:tab w:val="left" w:pos="640"/>
              </w:tabs>
              <w:spacing w:line="276" w:lineRule="auto"/>
              <w:jc w:val="center"/>
              <w:rPr>
                <w:rFonts w:eastAsia="Times New Roman" w:cs="Times New Roman"/>
                <w:b/>
                <w:sz w:val="22"/>
                <w:szCs w:val="22"/>
                <w:lang w:val="lt-LT"/>
              </w:rPr>
            </w:pPr>
            <w:r>
              <w:rPr>
                <w:rFonts w:eastAsia="Times New Roman" w:cs="Times New Roman"/>
                <w:b/>
                <w:sz w:val="22"/>
                <w:szCs w:val="22"/>
                <w:lang w:val="lt-LT"/>
              </w:rPr>
              <w:t>30</w:t>
            </w:r>
          </w:p>
        </w:tc>
        <w:tc>
          <w:tcPr>
            <w:tcW w:w="2103" w:type="dxa"/>
            <w:vAlign w:val="center"/>
          </w:tcPr>
          <w:p>
            <w:pPr>
              <w:tabs>
                <w:tab w:val="left" w:pos="640"/>
              </w:tabs>
              <w:spacing w:line="276" w:lineRule="auto"/>
              <w:jc w:val="center"/>
              <w:rPr>
                <w:rFonts w:eastAsia="Times New Roman" w:cs="Times New Roman"/>
                <w:b/>
                <w:sz w:val="22"/>
                <w:szCs w:val="22"/>
                <w:lang w:val="lt-LT"/>
              </w:rPr>
            </w:pPr>
          </w:p>
        </w:tc>
        <w:tc>
          <w:tcPr>
            <w:tcW w:w="2103" w:type="dxa"/>
            <w:vAlign w:val="center"/>
          </w:tcPr>
          <w:p>
            <w:pPr>
              <w:tabs>
                <w:tab w:val="left" w:pos="640"/>
              </w:tabs>
              <w:spacing w:line="276" w:lineRule="auto"/>
              <w:jc w:val="center"/>
              <w:rPr>
                <w:rFonts w:eastAsia="Times New Roman" w:cs="Times New Roman"/>
                <w:b/>
                <w:sz w:val="22"/>
                <w:szCs w:val="22"/>
                <w:lang w:val="lt-LT"/>
              </w:rPr>
            </w:pPr>
          </w:p>
        </w:tc>
        <w:tc>
          <w:tcPr>
            <w:tcW w:w="2103" w:type="dxa"/>
            <w:vAlign w:val="center"/>
          </w:tcPr>
          <w:p>
            <w:pPr>
              <w:tabs>
                <w:tab w:val="left" w:pos="640"/>
              </w:tabs>
              <w:spacing w:line="276" w:lineRule="auto"/>
              <w:jc w:val="center"/>
              <w:rPr>
                <w:rFonts w:eastAsia="Times New Roman" w:cs="Times New Roman"/>
                <w:b/>
                <w:sz w:val="22"/>
                <w:szCs w:val="22"/>
                <w:lang w:val="lt-LT"/>
              </w:rPr>
            </w:pPr>
          </w:p>
        </w:tc>
      </w:tr>
      <w:tr>
        <w:trPr>
          <w:trHeight w:val="400"/>
          <w:jc w:val="center"/>
        </w:trPr>
        <w:tc>
          <w:tcPr>
            <w:tcW w:w="2103" w:type="dxa"/>
            <w:shd w:val="clear" w:color="auto" w:fill="FBFBFB"/>
            <w:vAlign w:val="center"/>
          </w:tcPr>
          <w:p>
            <w:pPr>
              <w:tabs>
                <w:tab w:val="left" w:pos="640"/>
              </w:tabs>
              <w:spacing w:line="276" w:lineRule="auto"/>
              <w:jc w:val="center"/>
              <w:rPr>
                <w:rFonts w:eastAsia="Times New Roman" w:cs="Times New Roman"/>
                <w:b/>
                <w:sz w:val="22"/>
                <w:szCs w:val="22"/>
                <w:lang w:val="lt-LT"/>
              </w:rPr>
            </w:pPr>
            <w:r>
              <w:rPr>
                <w:rFonts w:eastAsia="Times New Roman" w:cs="Times New Roman"/>
                <w:b/>
                <w:sz w:val="22"/>
                <w:szCs w:val="22"/>
                <w:lang w:val="lt-LT"/>
              </w:rPr>
              <w:t>45</w:t>
            </w:r>
          </w:p>
        </w:tc>
        <w:tc>
          <w:tcPr>
            <w:tcW w:w="2103" w:type="dxa"/>
            <w:vAlign w:val="center"/>
          </w:tcPr>
          <w:p>
            <w:pPr>
              <w:tabs>
                <w:tab w:val="left" w:pos="640"/>
              </w:tabs>
              <w:spacing w:line="276" w:lineRule="auto"/>
              <w:jc w:val="center"/>
              <w:rPr>
                <w:rFonts w:eastAsia="Times New Roman" w:cs="Times New Roman"/>
                <w:b/>
                <w:sz w:val="22"/>
                <w:szCs w:val="22"/>
                <w:lang w:val="lt-LT"/>
              </w:rPr>
            </w:pPr>
          </w:p>
        </w:tc>
        <w:tc>
          <w:tcPr>
            <w:tcW w:w="2103" w:type="dxa"/>
            <w:vAlign w:val="center"/>
          </w:tcPr>
          <w:p>
            <w:pPr>
              <w:tabs>
                <w:tab w:val="left" w:pos="640"/>
              </w:tabs>
              <w:spacing w:line="276" w:lineRule="auto"/>
              <w:jc w:val="center"/>
              <w:rPr>
                <w:rFonts w:eastAsia="Times New Roman" w:cs="Times New Roman"/>
                <w:b/>
                <w:sz w:val="22"/>
                <w:szCs w:val="22"/>
                <w:lang w:val="lt-LT"/>
              </w:rPr>
            </w:pPr>
          </w:p>
        </w:tc>
        <w:tc>
          <w:tcPr>
            <w:tcW w:w="2103" w:type="dxa"/>
            <w:vAlign w:val="center"/>
          </w:tcPr>
          <w:p>
            <w:pPr>
              <w:tabs>
                <w:tab w:val="left" w:pos="640"/>
              </w:tabs>
              <w:spacing w:line="276" w:lineRule="auto"/>
              <w:jc w:val="center"/>
              <w:rPr>
                <w:rFonts w:eastAsia="Times New Roman" w:cs="Times New Roman"/>
                <w:b/>
                <w:sz w:val="22"/>
                <w:szCs w:val="22"/>
                <w:lang w:val="lt-LT"/>
              </w:rPr>
            </w:pPr>
          </w:p>
        </w:tc>
      </w:tr>
      <w:bookmarkEnd w:id="134"/>
    </w:tbl>
    <w:p>
      <w:pPr>
        <w:tabs>
          <w:tab w:val="left" w:pos="640"/>
        </w:tabs>
        <w:spacing w:line="276" w:lineRule="auto"/>
        <w:jc w:val="both"/>
        <w:rPr>
          <w:rFonts w:eastAsia="Times New Roman" w:cs="Times New Roman"/>
          <w:b/>
          <w:szCs w:val="22"/>
          <w:lang w:val="lt-LT"/>
        </w:rPr>
      </w:pPr>
    </w:p>
    <w:p>
      <w:pPr>
        <w:spacing w:after="160" w:line="259" w:lineRule="auto"/>
        <w:rPr>
          <w:rFonts w:eastAsia="Times New Roman" w:cs="Times New Roman"/>
          <w:szCs w:val="22"/>
          <w:lang w:val="lt-LT"/>
        </w:rPr>
      </w:pPr>
      <w:r>
        <w:rPr>
          <w:rFonts w:eastAsia="Times New Roman" w:cs="Times New Roman"/>
          <w:szCs w:val="22"/>
          <w:lang w:val="lt-LT"/>
        </w:rPr>
        <w:br w:type="page"/>
      </w:r>
    </w:p>
    <w:p>
      <w:pPr>
        <w:tabs>
          <w:tab w:val="left" w:pos="640"/>
        </w:tabs>
        <w:spacing w:line="276" w:lineRule="auto"/>
        <w:jc w:val="both"/>
        <w:rPr>
          <w:rFonts w:eastAsia="Times New Roman" w:cs="Times New Roman"/>
          <w:szCs w:val="22"/>
          <w:lang w:val="lt-LT"/>
        </w:rPr>
      </w:pPr>
      <w:r>
        <w:rPr>
          <w:rFonts w:eastAsia="Times New Roman" w:cs="Times New Roman"/>
          <w:szCs w:val="22"/>
          <w:lang w:val="lt-LT"/>
        </w:rPr>
        <w:lastRenderedPageBreak/>
        <w:t xml:space="preserve">Slėgio guolyje priklausomybė nuo kampo su vertikale </w:t>
      </w:r>
      <w:r>
        <w:rPr>
          <w:rFonts w:eastAsia="Times New Roman" w:cs="Times New Roman"/>
          <w:i/>
          <w:szCs w:val="22"/>
          <w:lang w:val="lt-LT"/>
        </w:rPr>
        <w:t>P</w:t>
      </w:r>
      <w:r>
        <w:rPr>
          <w:rFonts w:eastAsia="Times New Roman" w:cs="Times New Roman"/>
          <w:szCs w:val="22"/>
          <w:lang w:val="lt-LT"/>
        </w:rPr>
        <w:t xml:space="preserve"> </w:t>
      </w:r>
      <w:r>
        <w:rPr>
          <w:rFonts w:eastAsia="Arial" w:cs="Times New Roman"/>
          <w:szCs w:val="22"/>
          <w:lang w:val="lt-LT"/>
        </w:rPr>
        <w:t>=</w:t>
      </w:r>
      <w:r>
        <w:rPr>
          <w:rFonts w:eastAsia="Times New Roman" w:cs="Times New Roman"/>
          <w:szCs w:val="22"/>
          <w:lang w:val="lt-LT"/>
        </w:rPr>
        <w:t xml:space="preserve"> </w:t>
      </w:r>
      <w:r>
        <w:rPr>
          <w:rFonts w:eastAsia="Times New Roman" w:cs="Times New Roman"/>
          <w:i/>
          <w:szCs w:val="22"/>
          <w:lang w:val="lt-LT"/>
        </w:rPr>
        <w:t>f</w:t>
      </w:r>
      <w:r>
        <w:rPr>
          <w:rFonts w:eastAsia="Times New Roman" w:cs="Times New Roman"/>
          <w:szCs w:val="22"/>
          <w:lang w:val="lt-LT"/>
        </w:rPr>
        <w:t xml:space="preserve"> ( </w:t>
      </w:r>
      <w:r>
        <w:rPr>
          <w:rFonts w:ascii="Cambria Math" w:eastAsia="Arial" w:hAnsi="Cambria Math" w:cs="Times New Roman"/>
          <w:szCs w:val="22"/>
          <w:lang w:val="lt-LT"/>
        </w:rPr>
        <w:t>ϕ</w:t>
      </w:r>
      <w:r>
        <w:rPr>
          <w:rFonts w:eastAsia="Times New Roman" w:cs="Times New Roman"/>
          <w:szCs w:val="22"/>
          <w:lang w:val="lt-LT"/>
        </w:rPr>
        <w:t>) poliarinėse koordinatėse.</w:t>
      </w:r>
    </w:p>
    <w:p>
      <w:pPr>
        <w:spacing w:line="276" w:lineRule="auto"/>
        <w:rPr>
          <w:rFonts w:eastAsia="Times New Roman" w:cs="Times New Roman"/>
          <w:szCs w:val="22"/>
          <w:lang w:val="lt-LT"/>
        </w:rPr>
      </w:pPr>
      <w:r>
        <w:rPr>
          <w:rFonts w:eastAsia="Times New Roman" w:cs="Times New Roman"/>
          <w:noProof/>
          <w:szCs w:val="22"/>
          <w:lang w:val="lt-LT"/>
        </w:rPr>
        <w:drawing>
          <wp:inline distT="0" distB="0" distL="0" distR="0">
            <wp:extent cx="6115050" cy="3514725"/>
            <wp:effectExtent l="0" t="0" r="0" b="9525"/>
            <wp:docPr id="44" name="Picture 44" descr="C:\Users\Paulius\Desktop\18949013_10212323720431720_1290435183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ius\Desktop\18949013_10212323720431720_1290435183_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3514725"/>
                    </a:xfrm>
                    <a:prstGeom prst="rect">
                      <a:avLst/>
                    </a:prstGeom>
                    <a:noFill/>
                    <a:ln>
                      <a:noFill/>
                    </a:ln>
                  </pic:spPr>
                </pic:pic>
              </a:graphicData>
            </a:graphic>
          </wp:inline>
        </w:drawing>
      </w:r>
    </w:p>
    <w:p>
      <w:pPr>
        <w:tabs>
          <w:tab w:val="left" w:pos="640"/>
        </w:tabs>
        <w:spacing w:line="276" w:lineRule="auto"/>
        <w:jc w:val="both"/>
        <w:rPr>
          <w:rFonts w:eastAsia="Times New Roman" w:cs="Times New Roman"/>
          <w:szCs w:val="22"/>
          <w:lang w:val="lt-LT"/>
        </w:rPr>
      </w:pPr>
      <w:r>
        <w:rPr>
          <w:rFonts w:eastAsia="Times New Roman" w:cs="Times New Roman"/>
          <w:szCs w:val="22"/>
          <w:lang w:val="lt-LT"/>
        </w:rPr>
        <w:t xml:space="preserve">Slėgio guolyje priklausomybė nuo guolio krašto atstumo </w:t>
      </w:r>
      <w:bookmarkStart w:id="135" w:name="_Hlk506474240"/>
      <w:r>
        <w:rPr>
          <w:rFonts w:eastAsia="Times New Roman" w:cs="Times New Roman"/>
          <w:i/>
          <w:szCs w:val="22"/>
          <w:lang w:val="lt-LT"/>
        </w:rPr>
        <w:t>P</w:t>
      </w:r>
      <w:r>
        <w:rPr>
          <w:rFonts w:eastAsia="Times New Roman" w:cs="Times New Roman"/>
          <w:szCs w:val="22"/>
          <w:lang w:val="lt-LT"/>
        </w:rPr>
        <w:t xml:space="preserve"> </w:t>
      </w:r>
      <w:r>
        <w:rPr>
          <w:rFonts w:eastAsia="Arial" w:cs="Times New Roman"/>
          <w:szCs w:val="22"/>
          <w:lang w:val="lt-LT"/>
        </w:rPr>
        <w:t>=</w:t>
      </w:r>
      <w:r>
        <w:rPr>
          <w:rFonts w:eastAsia="Times New Roman" w:cs="Times New Roman"/>
          <w:szCs w:val="22"/>
          <w:lang w:val="lt-LT"/>
        </w:rPr>
        <w:t xml:space="preserve"> </w:t>
      </w:r>
      <w:r>
        <w:rPr>
          <w:rFonts w:eastAsia="Times New Roman" w:cs="Times New Roman"/>
          <w:i/>
          <w:szCs w:val="22"/>
          <w:lang w:val="lt-LT"/>
        </w:rPr>
        <w:t>f</w:t>
      </w:r>
      <w:r>
        <w:rPr>
          <w:rFonts w:eastAsia="Times New Roman" w:cs="Times New Roman"/>
          <w:szCs w:val="22"/>
          <w:lang w:val="lt-LT"/>
        </w:rPr>
        <w:t xml:space="preserve"> (</w:t>
      </w:r>
      <w:r>
        <w:rPr>
          <w:rFonts w:eastAsia="Times New Roman" w:cs="Times New Roman"/>
          <w:i/>
          <w:szCs w:val="22"/>
          <w:lang w:val="lt-LT"/>
        </w:rPr>
        <w:t>l</w:t>
      </w:r>
      <w:r>
        <w:rPr>
          <w:rFonts w:eastAsia="Times New Roman" w:cs="Times New Roman"/>
          <w:szCs w:val="22"/>
          <w:lang w:val="lt-LT"/>
        </w:rPr>
        <w:t>).</w:t>
      </w:r>
      <w:bookmarkEnd w:id="135"/>
    </w:p>
    <w:p>
      <w:pPr>
        <w:tabs>
          <w:tab w:val="left" w:pos="640"/>
        </w:tabs>
        <w:spacing w:line="276" w:lineRule="auto"/>
        <w:jc w:val="center"/>
        <w:rPr>
          <w:rFonts w:eastAsia="Times New Roman" w:cs="Times New Roman"/>
          <w:szCs w:val="22"/>
          <w:lang w:val="lt-LT"/>
        </w:rPr>
      </w:pPr>
      <w:r>
        <w:rPr>
          <w:rFonts w:eastAsia="Times New Roman" w:cs="Times New Roman"/>
          <w:noProof/>
          <w:szCs w:val="22"/>
          <w:lang w:val="lt-LT"/>
        </w:rPr>
        <w:drawing>
          <wp:inline distT="0" distB="0" distL="0" distR="0">
            <wp:extent cx="4371975" cy="2962275"/>
            <wp:effectExtent l="0" t="0" r="9525" b="9525"/>
            <wp:docPr id="43" name="Picture 43" descr="C:\Users\Paulius\Desktop\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us\Desktop\blan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1975" cy="2962275"/>
                    </a:xfrm>
                    <a:prstGeom prst="rect">
                      <a:avLst/>
                    </a:prstGeom>
                    <a:noFill/>
                    <a:ln>
                      <a:noFill/>
                    </a:ln>
                  </pic:spPr>
                </pic:pic>
              </a:graphicData>
            </a:graphic>
          </wp:inline>
        </w:drawing>
      </w:r>
    </w:p>
    <w:p>
      <w:pPr>
        <w:spacing w:line="276" w:lineRule="auto"/>
        <w:ind w:right="1020"/>
        <w:rPr>
          <w:rFonts w:eastAsia="Times New Roman" w:cs="Times New Roman"/>
          <w:szCs w:val="22"/>
          <w:lang w:val="lt-LT"/>
        </w:rPr>
      </w:pPr>
      <w:r>
        <w:rPr>
          <w:rFonts w:eastAsia="Times New Roman" w:cs="Times New Roman"/>
          <w:szCs w:val="22"/>
          <w:lang w:val="lt-LT"/>
        </w:rPr>
        <w:t>Išvados:</w:t>
      </w: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r>
        <w:rPr>
          <w:rFonts w:eastAsia="Times New Roman" w:cs="Times New Roman"/>
          <w:szCs w:val="22"/>
          <w:lang w:val="lt-LT"/>
        </w:rPr>
        <w:t>Darbą atliko:</w:t>
      </w: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pPr>
    </w:p>
    <w:p>
      <w:pPr>
        <w:spacing w:line="276" w:lineRule="auto"/>
        <w:ind w:right="1020"/>
        <w:rPr>
          <w:rFonts w:eastAsia="Times New Roman" w:cs="Times New Roman"/>
          <w:szCs w:val="22"/>
          <w:lang w:val="lt-LT"/>
        </w:rPr>
        <w:sectPr>
          <w:pgSz w:w="11906" w:h="16838" w:code="9"/>
          <w:pgMar w:top="1247" w:right="567" w:bottom="1134" w:left="1701" w:header="567" w:footer="567" w:gutter="0"/>
          <w:cols w:space="677"/>
          <w:docGrid w:linePitch="360"/>
        </w:sectPr>
      </w:pPr>
      <w:r>
        <w:rPr>
          <w:rFonts w:eastAsia="Times New Roman" w:cs="Times New Roman"/>
          <w:szCs w:val="22"/>
          <w:lang w:val="lt-LT"/>
        </w:rPr>
        <w:t>Darbą tikrino:</w:t>
      </w:r>
      <w:r>
        <w:rPr>
          <w:rFonts w:eastAsia="Times New Roman" w:cs="Times New Roman"/>
          <w:noProof/>
          <w:szCs w:val="22"/>
          <w:lang w:val="lt-LT"/>
        </w:rPr>
        <w:t xml:space="preserve"> </w:t>
      </w:r>
    </w:p>
    <w:p>
      <w:pPr>
        <w:spacing w:line="276" w:lineRule="auto"/>
        <w:jc w:val="center"/>
        <w:rPr>
          <w:rFonts w:eastAsia="Times New Roman" w:cs="Times New Roman"/>
          <w:b/>
          <w:szCs w:val="22"/>
          <w:lang w:val="lt-LT"/>
        </w:rPr>
      </w:pPr>
      <w:r>
        <w:rPr>
          <w:rFonts w:eastAsia="Times New Roman" w:cs="Times New Roman"/>
          <w:noProof/>
          <w:szCs w:val="22"/>
          <w:lang w:val="lt-LT"/>
        </w:rPr>
        <w:lastRenderedPageBreak/>
        <w:drawing>
          <wp:anchor distT="0" distB="0" distL="114300" distR="114300" simplePos="0" relativeHeight="251723776" behindDoc="1" locked="0" layoutInCell="0" allowOverlap="1">
            <wp:simplePos x="0" y="0"/>
            <wp:positionH relativeFrom="page">
              <wp:posOffset>5981700</wp:posOffset>
            </wp:positionH>
            <wp:positionV relativeFrom="margin">
              <wp:align>top</wp:align>
            </wp:positionV>
            <wp:extent cx="3639185" cy="1680845"/>
            <wp:effectExtent l="0" t="0" r="0" b="0"/>
            <wp:wrapTopAndBottom/>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39185" cy="168084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b/>
          <w:szCs w:val="22"/>
          <w:lang w:val="lt-LT"/>
        </w:rPr>
        <w:t>9 laboratorinis darbas</w:t>
      </w:r>
    </w:p>
    <w:p>
      <w:pPr>
        <w:spacing w:line="276" w:lineRule="auto"/>
        <w:jc w:val="center"/>
        <w:rPr>
          <w:rFonts w:eastAsia="Times New Roman" w:cs="Times New Roman"/>
          <w:b/>
          <w:szCs w:val="22"/>
          <w:lang w:val="lt-LT"/>
        </w:rPr>
      </w:pPr>
      <w:r>
        <w:rPr>
          <w:rFonts w:eastAsia="Times New Roman" w:cs="Times New Roman"/>
          <w:b/>
          <w:szCs w:val="22"/>
          <w:lang w:val="lt-LT"/>
        </w:rPr>
        <w:t>TRINTIES RIEDĖJIMO GUOLIUOSE TYRIMAS</w:t>
      </w:r>
    </w:p>
    <w:p>
      <w:pPr>
        <w:spacing w:line="276" w:lineRule="auto"/>
        <w:rPr>
          <w:rFonts w:eastAsia="Times New Roman" w:cs="Times New Roman"/>
          <w:szCs w:val="22"/>
          <w:lang w:val="lt-LT"/>
        </w:rPr>
      </w:pPr>
    </w:p>
    <w:p>
      <w:pPr>
        <w:spacing w:line="276" w:lineRule="auto"/>
        <w:ind w:left="400"/>
        <w:rPr>
          <w:rFonts w:eastAsia="Times New Roman" w:cs="Times New Roman"/>
          <w:i/>
          <w:szCs w:val="22"/>
          <w:lang w:val="lt-LT"/>
        </w:rPr>
      </w:pPr>
      <w:r>
        <w:rPr>
          <w:rFonts w:eastAsia="Times New Roman" w:cs="Times New Roman"/>
          <w:i/>
          <w:szCs w:val="22"/>
          <w:lang w:val="lt-LT"/>
        </w:rPr>
        <w:t>Santrumpos ir reikšmės</w:t>
      </w:r>
    </w:p>
    <w:p>
      <w:pPr>
        <w:spacing w:line="276" w:lineRule="auto"/>
        <w:rPr>
          <w:rFonts w:eastAsia="Times New Roman" w:cs="Times New Roman"/>
          <w:szCs w:val="22"/>
          <w:lang w:val="lt-LT"/>
        </w:rPr>
      </w:pPr>
    </w:p>
    <w:p>
      <w:pPr>
        <w:spacing w:line="276" w:lineRule="auto"/>
        <w:ind w:left="400"/>
        <w:rPr>
          <w:rFonts w:eastAsia="Times New Roman" w:cs="Times New Roman"/>
          <w:szCs w:val="22"/>
          <w:lang w:val="lt-LT"/>
        </w:rPr>
      </w:pPr>
      <w:r>
        <w:rPr>
          <w:rFonts w:eastAsia="Times New Roman" w:cs="Times New Roman"/>
          <w:i/>
          <w:szCs w:val="22"/>
          <w:lang w:val="lt-LT"/>
        </w:rPr>
        <w:t>F</w:t>
      </w:r>
      <w:r>
        <w:rPr>
          <w:rFonts w:eastAsia="Times New Roman" w:cs="Times New Roman"/>
          <w:i/>
          <w:szCs w:val="22"/>
          <w:vertAlign w:val="subscript"/>
          <w:lang w:val="lt-LT"/>
        </w:rPr>
        <w:t>r</w:t>
      </w:r>
      <w:r>
        <w:rPr>
          <w:rFonts w:eastAsia="Times New Roman" w:cs="Times New Roman"/>
          <w:i/>
          <w:szCs w:val="22"/>
          <w:lang w:val="lt-LT"/>
        </w:rPr>
        <w:t xml:space="preserve"> </w:t>
      </w:r>
      <w:r>
        <w:rPr>
          <w:rFonts w:eastAsia="Times New Roman" w:cs="Times New Roman"/>
          <w:szCs w:val="22"/>
          <w:lang w:val="lt-LT"/>
        </w:rPr>
        <w:t>– radialinė guolio apkrova;</w:t>
      </w:r>
    </w:p>
    <w:p>
      <w:pPr>
        <w:spacing w:line="276" w:lineRule="auto"/>
        <w:ind w:left="400" w:right="2180"/>
        <w:rPr>
          <w:rFonts w:eastAsia="Times New Roman" w:cs="Times New Roman"/>
          <w:i/>
          <w:szCs w:val="22"/>
          <w:lang w:val="lt-LT"/>
        </w:rPr>
      </w:pPr>
      <w:r>
        <w:rPr>
          <w:rFonts w:eastAsia="Times New Roman" w:cs="Times New Roman"/>
          <w:i/>
          <w:szCs w:val="22"/>
          <w:lang w:val="lt-LT"/>
        </w:rPr>
        <w:t>f</w:t>
      </w:r>
      <w:r>
        <w:rPr>
          <w:rFonts w:eastAsia="Times New Roman" w:cs="Times New Roman"/>
          <w:i/>
          <w:szCs w:val="22"/>
          <w:vertAlign w:val="subscript"/>
          <w:lang w:val="lt-LT"/>
        </w:rPr>
        <w:t>s</w:t>
      </w:r>
      <w:r>
        <w:rPr>
          <w:rFonts w:eastAsia="Times New Roman" w:cs="Times New Roman"/>
          <w:i/>
          <w:szCs w:val="22"/>
          <w:lang w:val="lt-LT"/>
        </w:rPr>
        <w:t xml:space="preserve"> </w:t>
      </w:r>
      <w:r>
        <w:rPr>
          <w:rFonts w:eastAsia="Times New Roman" w:cs="Times New Roman"/>
          <w:szCs w:val="22"/>
          <w:lang w:val="lt-LT"/>
        </w:rPr>
        <w:t>– sąlyginis guolio trinties koeficientas;</w:t>
      </w:r>
      <w:r>
        <w:rPr>
          <w:rFonts w:eastAsia="Times New Roman" w:cs="Times New Roman"/>
          <w:i/>
          <w:szCs w:val="22"/>
          <w:lang w:val="lt-LT"/>
        </w:rPr>
        <w:t xml:space="preserve"> </w:t>
      </w:r>
    </w:p>
    <w:p>
      <w:pPr>
        <w:spacing w:line="276" w:lineRule="auto"/>
        <w:ind w:left="400" w:right="2180"/>
        <w:rPr>
          <w:rFonts w:eastAsia="Times New Roman" w:cs="Times New Roman"/>
          <w:szCs w:val="22"/>
          <w:lang w:val="lt-LT"/>
        </w:rPr>
      </w:pPr>
      <w:r>
        <w:rPr>
          <w:rFonts w:eastAsia="Times New Roman" w:cs="Times New Roman"/>
          <w:i/>
          <w:szCs w:val="22"/>
          <w:lang w:val="lt-LT"/>
        </w:rPr>
        <w:t>T</w:t>
      </w:r>
      <w:r>
        <w:rPr>
          <w:rFonts w:eastAsia="Times New Roman" w:cs="Times New Roman"/>
          <w:i/>
          <w:szCs w:val="22"/>
          <w:vertAlign w:val="subscript"/>
          <w:lang w:val="lt-LT"/>
        </w:rPr>
        <w:t>f</w:t>
      </w:r>
      <w:r>
        <w:rPr>
          <w:rFonts w:eastAsia="Times New Roman" w:cs="Times New Roman"/>
          <w:i/>
          <w:szCs w:val="22"/>
          <w:lang w:val="lt-LT"/>
        </w:rPr>
        <w:t xml:space="preserve"> </w:t>
      </w:r>
      <w:r>
        <w:rPr>
          <w:rFonts w:eastAsia="Times New Roman" w:cs="Times New Roman"/>
          <w:szCs w:val="22"/>
          <w:lang w:val="lt-LT"/>
        </w:rPr>
        <w:t>– trinties jėgų momentas;</w:t>
      </w:r>
    </w:p>
    <w:p>
      <w:pPr>
        <w:spacing w:line="276" w:lineRule="auto"/>
        <w:ind w:left="400"/>
        <w:rPr>
          <w:rFonts w:eastAsia="Times New Roman" w:cs="Times New Roman"/>
          <w:szCs w:val="22"/>
          <w:lang w:val="lt-LT"/>
        </w:rPr>
      </w:pPr>
      <w:r>
        <w:rPr>
          <w:rFonts w:eastAsia="Times New Roman" w:cs="Times New Roman"/>
          <w:i/>
          <w:szCs w:val="22"/>
          <w:lang w:val="lt-LT"/>
        </w:rPr>
        <w:t xml:space="preserve">d </w:t>
      </w:r>
      <w:r>
        <w:rPr>
          <w:rFonts w:eastAsia="Times New Roman" w:cs="Times New Roman"/>
          <w:szCs w:val="22"/>
          <w:lang w:val="lt-LT"/>
        </w:rPr>
        <w:t>– veleno skersmuo;</w:t>
      </w:r>
    </w:p>
    <w:p>
      <w:pPr>
        <w:spacing w:line="276" w:lineRule="auto"/>
        <w:ind w:left="400"/>
        <w:rPr>
          <w:rFonts w:eastAsia="Times New Roman" w:cs="Times New Roman"/>
          <w:szCs w:val="22"/>
          <w:lang w:val="lt-LT"/>
        </w:rPr>
      </w:pPr>
      <w:r>
        <w:rPr>
          <w:rFonts w:eastAsia="Times New Roman" w:cs="Times New Roman"/>
          <w:i/>
          <w:szCs w:val="22"/>
          <w:lang w:val="lt-LT"/>
        </w:rPr>
        <w:t xml:space="preserve">n </w:t>
      </w:r>
      <w:r>
        <w:rPr>
          <w:rFonts w:eastAsia="Times New Roman" w:cs="Times New Roman"/>
          <w:szCs w:val="22"/>
          <w:lang w:val="lt-LT"/>
        </w:rPr>
        <w:t>– veleno sukimosi dažnis.</w:t>
      </w:r>
    </w:p>
    <w:p>
      <w:pPr>
        <w:spacing w:line="276" w:lineRule="auto"/>
        <w:rPr>
          <w:rFonts w:eastAsia="Times New Roman" w:cs="Times New Roman"/>
          <w:szCs w:val="22"/>
          <w:lang w:val="lt-LT"/>
        </w:rPr>
      </w:pPr>
    </w:p>
    <w:p>
      <w:pPr>
        <w:spacing w:line="276" w:lineRule="auto"/>
        <w:ind w:left="1280"/>
        <w:rPr>
          <w:rFonts w:eastAsia="Times New Roman" w:cs="Times New Roman"/>
          <w:b/>
          <w:szCs w:val="22"/>
          <w:lang w:val="lt-LT"/>
        </w:rPr>
      </w:pPr>
      <w:r>
        <w:rPr>
          <w:rFonts w:eastAsia="Times New Roman" w:cs="Times New Roman"/>
          <w:b/>
          <w:szCs w:val="22"/>
          <w:lang w:val="lt-LT"/>
        </w:rPr>
        <w:t>RIEDĖJIMO GUOLIAI IR TRINTIS</w:t>
      </w:r>
    </w:p>
    <w:p>
      <w:pPr>
        <w:spacing w:line="276" w:lineRule="auto"/>
        <w:rPr>
          <w:rFonts w:eastAsia="Times New Roman" w:cs="Times New Roman"/>
          <w:szCs w:val="22"/>
          <w:lang w:val="lt-LT"/>
        </w:rPr>
      </w:pPr>
    </w:p>
    <w:p>
      <w:pPr>
        <w:spacing w:line="276" w:lineRule="auto"/>
        <w:ind w:firstLine="397"/>
        <w:jc w:val="both"/>
        <w:rPr>
          <w:rFonts w:eastAsia="Times New Roman" w:cs="Times New Roman"/>
          <w:szCs w:val="22"/>
          <w:lang w:val="lt-LT"/>
        </w:rPr>
      </w:pPr>
      <w:r>
        <w:rPr>
          <w:rFonts w:eastAsia="Times New Roman" w:cs="Times New Roman"/>
          <w:b/>
          <w:szCs w:val="22"/>
          <w:lang w:val="lt-LT"/>
        </w:rPr>
        <w:t xml:space="preserve">Guolių konstrukcija. </w:t>
      </w:r>
      <w:r>
        <w:rPr>
          <w:rFonts w:eastAsia="Times New Roman" w:cs="Times New Roman"/>
          <w:szCs w:val="22"/>
          <w:lang w:val="lt-LT"/>
        </w:rPr>
        <w:t>Siekiant išvengti trūkumų, kurie būdingi slydimo guoliams, ir pirmiausia sumažinti trinties nuostolius, buvo sukurti riedėjimo guoliai – juose slydimo trintis pakeista riedėjimo trintimi.</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 xml:space="preserve">Svarbiausi riedėjimo atramos elementai yra korpusas ir guolis, kuriame naudojami riedėjimo kūnai – rutuliukai arba ritinėliai. Riedėjimo guolį (9.1 pav.) sudaro išorinis 1 ir vidinis 2 žiedai; tarp jų riedėjimo takelių </w:t>
      </w:r>
      <w:r>
        <w:rPr>
          <w:rFonts w:eastAsia="Times New Roman" w:cs="Times New Roman"/>
          <w:i/>
          <w:szCs w:val="22"/>
          <w:lang w:val="lt-LT"/>
        </w:rPr>
        <w:t>A</w:t>
      </w:r>
      <w:r>
        <w:rPr>
          <w:rFonts w:eastAsia="Times New Roman" w:cs="Times New Roman"/>
          <w:szCs w:val="22"/>
          <w:lang w:val="lt-LT"/>
        </w:rPr>
        <w:t xml:space="preserve"> separatoriuje 4 yra riedėjimo elementai 3. Vidinis guolio žiedas montuojamas ant veleno, o išorinis įstatomas į korpusą. Korpusą ir veleno kakliuką skiria riedėjimo elementai; sukantis kak­ liukui arba korpusui, riedėjimo elementai, riedėdami žiedų riedėjimo takeliais, perduoda tam tikrą apkrovą nuo veleno kakliuko korpusui, arba atvirkščiai (9.2 pav.). Guolio skersmeniu imamas vidinis žiedo skersmuo arba veleno kakliuko suleidimo skersmuo </w:t>
      </w:r>
      <w:r>
        <w:rPr>
          <w:rFonts w:eastAsia="Times New Roman" w:cs="Times New Roman"/>
          <w:i/>
          <w:szCs w:val="22"/>
          <w:lang w:val="lt-LT"/>
        </w:rPr>
        <w:t>d</w:t>
      </w:r>
      <w:r>
        <w:rPr>
          <w:rFonts w:eastAsia="Times New Roman" w:cs="Times New Roman"/>
          <w:szCs w:val="22"/>
          <w:lang w:val="lt-LT"/>
        </w:rPr>
        <w:t>.</w:t>
      </w:r>
    </w:p>
    <w:p>
      <w:pPr>
        <w:spacing w:line="276" w:lineRule="auto"/>
        <w:ind w:right="20" w:firstLine="397"/>
        <w:jc w:val="both"/>
        <w:rPr>
          <w:rFonts w:eastAsia="Times New Roman" w:cs="Times New Roman"/>
          <w:szCs w:val="22"/>
          <w:lang w:val="lt-LT"/>
        </w:rPr>
      </w:pPr>
      <w:r>
        <w:rPr>
          <w:rFonts w:eastAsia="Times New Roman" w:cs="Times New Roman"/>
          <w:b/>
          <w:szCs w:val="22"/>
          <w:lang w:val="lt-LT"/>
        </w:rPr>
        <w:t xml:space="preserve">Medžiagos. </w:t>
      </w:r>
      <w:r>
        <w:rPr>
          <w:rFonts w:eastAsia="Times New Roman" w:cs="Times New Roman"/>
          <w:szCs w:val="22"/>
          <w:lang w:val="lt-LT"/>
        </w:rPr>
        <w:t>Guolių žiedai ir riedėjimo kūnai gaminami iš rutuliniams guoliams skirto daugiaanglio chrominio plieno. Iš šių medžiagų pagamintos detalės apdorojamos termiškai iki kietumo HRC 62–65, tada šlifuojamos ir poliruojamos.</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Guolių separatoriai gaminami iš minkšto anglinio plieno (štampuoti separatoriai), žalvario, bronzos, duraliuminio (lieti separatoriai), tekstolito.</w:t>
      </w:r>
    </w:p>
    <w:p>
      <w:pPr>
        <w:spacing w:line="276" w:lineRule="auto"/>
        <w:ind w:right="20" w:firstLine="397"/>
        <w:jc w:val="center"/>
        <w:rPr>
          <w:rFonts w:eastAsia="Times New Roman" w:cs="Times New Roman"/>
          <w:b/>
          <w:szCs w:val="22"/>
          <w:lang w:val="lt-LT"/>
        </w:rPr>
      </w:pPr>
      <w:r>
        <w:rPr>
          <w:rFonts w:eastAsia="Times New Roman" w:cs="Times New Roman"/>
          <w:szCs w:val="22"/>
          <w:lang w:val="lt-LT"/>
        </w:rPr>
        <w:br w:type="column"/>
      </w:r>
      <w:bookmarkStart w:id="136" w:name="page124"/>
      <w:bookmarkEnd w:id="136"/>
      <w:r>
        <w:rPr>
          <w:rFonts w:eastAsia="Times New Roman" w:cs="Times New Roman"/>
          <w:b/>
          <w:szCs w:val="22"/>
          <w:lang w:val="lt-LT"/>
        </w:rPr>
        <w:t>9.1 pav.</w:t>
      </w:r>
      <w:r>
        <w:rPr>
          <w:rFonts w:eastAsia="Times New Roman" w:cs="Times New Roman"/>
          <w:szCs w:val="22"/>
          <w:lang w:val="lt-LT"/>
        </w:rPr>
        <w:tab/>
      </w:r>
      <w:r>
        <w:rPr>
          <w:rFonts w:eastAsia="Times New Roman" w:cs="Times New Roman"/>
          <w:szCs w:val="22"/>
          <w:lang w:val="lt-LT"/>
        </w:rPr>
        <w:tab/>
      </w:r>
      <w:r>
        <w:rPr>
          <w:rFonts w:eastAsia="Times New Roman" w:cs="Times New Roman"/>
          <w:szCs w:val="22"/>
          <w:lang w:val="lt-LT"/>
        </w:rPr>
        <w:tab/>
      </w:r>
      <w:r>
        <w:rPr>
          <w:rFonts w:eastAsia="Times New Roman" w:cs="Times New Roman"/>
          <w:szCs w:val="22"/>
          <w:lang w:val="lt-LT"/>
        </w:rPr>
        <w:tab/>
      </w:r>
      <w:r>
        <w:rPr>
          <w:rFonts w:eastAsia="Times New Roman" w:cs="Times New Roman"/>
          <w:b/>
          <w:szCs w:val="22"/>
          <w:lang w:val="lt-LT"/>
        </w:rPr>
        <w:t>9.2 pav.</w:t>
      </w:r>
    </w:p>
    <w:p>
      <w:pPr>
        <w:spacing w:line="276" w:lineRule="auto"/>
        <w:ind w:right="20" w:firstLine="397"/>
        <w:jc w:val="center"/>
        <w:rPr>
          <w:rFonts w:eastAsia="Times New Roman" w:cs="Times New Roman"/>
          <w:b/>
          <w:szCs w:val="22"/>
          <w:lang w:val="lt-LT"/>
        </w:rPr>
      </w:pPr>
    </w:p>
    <w:p>
      <w:pPr>
        <w:spacing w:line="276" w:lineRule="auto"/>
        <w:ind w:right="20" w:firstLine="397"/>
        <w:jc w:val="both"/>
        <w:rPr>
          <w:rFonts w:eastAsia="Times New Roman" w:cs="Times New Roman"/>
          <w:szCs w:val="22"/>
          <w:lang w:val="lt-LT"/>
        </w:rPr>
      </w:pPr>
      <w:r>
        <w:rPr>
          <w:rFonts w:eastAsia="Times New Roman" w:cs="Times New Roman"/>
          <w:b/>
          <w:szCs w:val="22"/>
          <w:lang w:val="lt-LT"/>
        </w:rPr>
        <w:t xml:space="preserve">Riedėjimo guolių privalumai ir trūkumai. </w:t>
      </w:r>
      <w:r>
        <w:rPr>
          <w:rFonts w:eastAsia="Times New Roman" w:cs="Times New Roman"/>
          <w:szCs w:val="22"/>
          <w:lang w:val="lt-LT"/>
        </w:rPr>
        <w:t>Pastaruoju metu riedėjimo guoliai yra pagrindinės mašinų atramos. Jie plačiai standartizuoti tarptautiniu mastu ir centralizuotai gaminami masinės gamybos.</w:t>
      </w:r>
    </w:p>
    <w:p>
      <w:pPr>
        <w:spacing w:line="276" w:lineRule="auto"/>
        <w:ind w:left="400"/>
        <w:rPr>
          <w:rFonts w:eastAsia="Times New Roman" w:cs="Times New Roman"/>
          <w:szCs w:val="22"/>
          <w:lang w:val="lt-LT"/>
        </w:rPr>
      </w:pPr>
      <w:r>
        <w:rPr>
          <w:rFonts w:eastAsia="Times New Roman" w:cs="Times New Roman"/>
          <w:szCs w:val="22"/>
          <w:lang w:val="lt-LT"/>
        </w:rPr>
        <w:t>Riedėjimo guolių privalumai, palyginti su slydimo guoliais, yra šie:</w:t>
      </w:r>
    </w:p>
    <w:p>
      <w:pPr>
        <w:spacing w:line="276" w:lineRule="auto"/>
        <w:ind w:left="640" w:right="20" w:hanging="240"/>
        <w:jc w:val="both"/>
        <w:rPr>
          <w:rFonts w:eastAsia="Times New Roman" w:cs="Times New Roman"/>
          <w:szCs w:val="22"/>
          <w:lang w:val="lt-LT"/>
        </w:rPr>
      </w:pPr>
      <w:r>
        <w:rPr>
          <w:rFonts w:eastAsia="Times New Roman" w:cs="Times New Roman"/>
          <w:szCs w:val="22"/>
          <w:lang w:val="lt-LT"/>
        </w:rPr>
        <w:t>– mažesni trinties jėgų momentai; daug mažesni negu slydimo guolių paleidimo momentai;</w:t>
      </w:r>
    </w:p>
    <w:p>
      <w:pPr>
        <w:spacing w:line="276" w:lineRule="auto"/>
        <w:ind w:left="400"/>
        <w:jc w:val="both"/>
        <w:rPr>
          <w:rFonts w:eastAsia="Times New Roman" w:cs="Times New Roman"/>
          <w:szCs w:val="22"/>
          <w:lang w:val="lt-LT"/>
        </w:rPr>
      </w:pPr>
      <w:r>
        <w:rPr>
          <w:rFonts w:eastAsia="Times New Roman" w:cs="Times New Roman"/>
          <w:szCs w:val="22"/>
          <w:lang w:val="lt-LT"/>
        </w:rPr>
        <w:t>– mažai sunaudojama tepimo medžiagų;</w:t>
      </w:r>
    </w:p>
    <w:p>
      <w:pPr>
        <w:spacing w:line="276" w:lineRule="auto"/>
        <w:ind w:left="640" w:right="20" w:hanging="240"/>
        <w:jc w:val="both"/>
        <w:rPr>
          <w:rFonts w:eastAsia="Times New Roman" w:cs="Times New Roman"/>
          <w:szCs w:val="22"/>
          <w:lang w:val="lt-LT"/>
        </w:rPr>
      </w:pPr>
      <w:r>
        <w:rPr>
          <w:rFonts w:eastAsia="Times New Roman" w:cs="Times New Roman"/>
          <w:szCs w:val="22"/>
          <w:lang w:val="lt-LT"/>
        </w:rPr>
        <w:t>– didesnė guolio ploto vieneto keliamoji galia, t. y. mažesni ga-baritai ašine kryptimi;</w:t>
      </w:r>
    </w:p>
    <w:p>
      <w:pPr>
        <w:spacing w:line="276" w:lineRule="auto"/>
        <w:ind w:left="640" w:right="20" w:hanging="240"/>
        <w:jc w:val="both"/>
        <w:rPr>
          <w:rFonts w:eastAsia="Times New Roman" w:cs="Times New Roman"/>
          <w:szCs w:val="22"/>
          <w:lang w:val="lt-LT"/>
        </w:rPr>
      </w:pPr>
      <w:r>
        <w:rPr>
          <w:rFonts w:eastAsia="Times New Roman" w:cs="Times New Roman"/>
          <w:szCs w:val="22"/>
          <w:lang w:val="lt-LT"/>
        </w:rPr>
        <w:t>– nebūtina naudoti spalvotuosius metalus; mažesni reikalavimai keliami velenų medžiagai ir jų terminiam apdorojimui.</w:t>
      </w:r>
    </w:p>
    <w:p>
      <w:pPr>
        <w:spacing w:line="276" w:lineRule="auto"/>
        <w:ind w:left="400"/>
        <w:rPr>
          <w:rFonts w:eastAsia="Times New Roman" w:cs="Times New Roman"/>
          <w:szCs w:val="22"/>
          <w:lang w:val="lt-LT"/>
        </w:rPr>
      </w:pPr>
      <w:r>
        <w:rPr>
          <w:rFonts w:eastAsia="Times New Roman" w:cs="Times New Roman"/>
          <w:szCs w:val="22"/>
          <w:lang w:val="lt-LT"/>
        </w:rPr>
        <w:t>Riedėjimo guolių trūkumai:</w:t>
      </w:r>
    </w:p>
    <w:p>
      <w:pPr>
        <w:spacing w:line="276" w:lineRule="auto"/>
        <w:ind w:left="400"/>
        <w:jc w:val="both"/>
        <w:rPr>
          <w:rFonts w:eastAsia="Times New Roman" w:cs="Times New Roman"/>
          <w:szCs w:val="22"/>
          <w:lang w:val="lt-LT"/>
        </w:rPr>
      </w:pPr>
      <w:r>
        <w:rPr>
          <w:rFonts w:eastAsia="Times New Roman" w:cs="Times New Roman"/>
          <w:szCs w:val="22"/>
          <w:lang w:val="lt-LT"/>
        </w:rPr>
        <w:t>– mažiau patvarūs, esant dideliems greičiams;</w:t>
      </w:r>
    </w:p>
    <w:p>
      <w:pPr>
        <w:spacing w:line="276" w:lineRule="auto"/>
        <w:ind w:left="400"/>
        <w:jc w:val="both"/>
        <w:rPr>
          <w:rFonts w:eastAsia="Times New Roman" w:cs="Times New Roman"/>
          <w:szCs w:val="22"/>
          <w:lang w:val="lt-LT"/>
        </w:rPr>
      </w:pPr>
      <w:r>
        <w:rPr>
          <w:rFonts w:eastAsia="Times New Roman" w:cs="Times New Roman"/>
          <w:szCs w:val="22"/>
          <w:lang w:val="lt-LT"/>
        </w:rPr>
        <w:t>– gana dideli radialiniai gabaritai; neišardomi radialine kryptimi;</w:t>
      </w:r>
    </w:p>
    <w:p>
      <w:pPr>
        <w:spacing w:line="276" w:lineRule="auto"/>
        <w:ind w:left="400"/>
        <w:jc w:val="both"/>
        <w:rPr>
          <w:rFonts w:eastAsia="Times New Roman" w:cs="Times New Roman"/>
          <w:szCs w:val="22"/>
          <w:lang w:val="lt-LT"/>
        </w:rPr>
      </w:pPr>
      <w:r>
        <w:rPr>
          <w:rFonts w:eastAsia="Times New Roman" w:cs="Times New Roman"/>
          <w:szCs w:val="22"/>
          <w:lang w:val="lt-LT"/>
        </w:rPr>
        <w:t>– mažiau slopina virpesius.</w:t>
      </w:r>
    </w:p>
    <w:p>
      <w:pPr>
        <w:spacing w:line="276" w:lineRule="auto"/>
        <w:rPr>
          <w:rFonts w:eastAsia="Times New Roman" w:cs="Times New Roman"/>
          <w:szCs w:val="22"/>
          <w:lang w:val="lt-LT"/>
        </w:rPr>
      </w:pPr>
    </w:p>
    <w:p>
      <w:pPr>
        <w:spacing w:line="276" w:lineRule="auto"/>
        <w:ind w:right="20" w:firstLine="397"/>
        <w:rPr>
          <w:rFonts w:eastAsia="Times New Roman" w:cs="Times New Roman"/>
          <w:szCs w:val="22"/>
          <w:lang w:val="lt-LT"/>
        </w:rPr>
      </w:pPr>
      <w:r>
        <w:rPr>
          <w:rFonts w:eastAsia="Times New Roman" w:cs="Times New Roman"/>
          <w:b/>
          <w:szCs w:val="22"/>
          <w:lang w:val="lt-LT"/>
        </w:rPr>
        <w:t xml:space="preserve">Guolių skirstymas. </w:t>
      </w:r>
      <w:r>
        <w:rPr>
          <w:rFonts w:eastAsia="Times New Roman" w:cs="Times New Roman"/>
          <w:szCs w:val="22"/>
          <w:lang w:val="lt-LT"/>
        </w:rPr>
        <w:t>Riedėjimo guoliai skirstomi pagal šiuos požymius:</w:t>
      </w:r>
    </w:p>
    <w:p>
      <w:pPr>
        <w:numPr>
          <w:ilvl w:val="0"/>
          <w:numId w:val="30"/>
        </w:numPr>
        <w:tabs>
          <w:tab w:val="left" w:pos="580"/>
        </w:tabs>
        <w:spacing w:line="276" w:lineRule="auto"/>
        <w:ind w:left="580" w:hanging="189"/>
        <w:jc w:val="both"/>
        <w:rPr>
          <w:rFonts w:eastAsia="Times New Roman" w:cs="Times New Roman"/>
          <w:i/>
          <w:szCs w:val="22"/>
          <w:lang w:val="lt-LT"/>
        </w:rPr>
      </w:pPr>
      <w:r>
        <w:rPr>
          <w:rFonts w:eastAsia="Times New Roman" w:cs="Times New Roman"/>
          <w:i/>
          <w:szCs w:val="22"/>
          <w:lang w:val="lt-LT"/>
        </w:rPr>
        <w:t>Pagal atlaikančios apkrovos kryptį:</w:t>
      </w:r>
    </w:p>
    <w:p>
      <w:pPr>
        <w:numPr>
          <w:ilvl w:val="1"/>
          <w:numId w:val="30"/>
        </w:numPr>
        <w:tabs>
          <w:tab w:val="left" w:pos="640"/>
        </w:tabs>
        <w:spacing w:line="276" w:lineRule="auto"/>
        <w:ind w:left="640" w:hanging="246"/>
        <w:jc w:val="both"/>
        <w:rPr>
          <w:rFonts w:eastAsia="Times New Roman" w:cs="Times New Roman"/>
          <w:szCs w:val="22"/>
          <w:lang w:val="lt-LT"/>
        </w:rPr>
      </w:pPr>
      <w:r>
        <w:rPr>
          <w:rFonts w:eastAsia="Times New Roman" w:cs="Times New Roman"/>
          <w:i/>
          <w:szCs w:val="22"/>
          <w:lang w:val="lt-LT"/>
        </w:rPr>
        <w:t xml:space="preserve">radialiniai </w:t>
      </w:r>
      <w:r>
        <w:rPr>
          <w:rFonts w:eastAsia="Times New Roman" w:cs="Times New Roman"/>
          <w:szCs w:val="22"/>
          <w:lang w:val="lt-LT"/>
        </w:rPr>
        <w:t>guoliai – atlaikantys tiktai radialinę apkrovą, nukreiptą statmenai į veleno geometrinę ašį (žr. 9.2 pav.), arba, be pagrindinės radialinės apkrovos, dar papildomai atlaikantys tam tikrą ašinę apkrovą;</w:t>
      </w:r>
    </w:p>
    <w:p>
      <w:pPr>
        <w:tabs>
          <w:tab w:val="left" w:pos="640"/>
        </w:tabs>
        <w:spacing w:line="276" w:lineRule="auto"/>
        <w:jc w:val="both"/>
        <w:rPr>
          <w:rFonts w:eastAsia="Times New Roman" w:cs="Times New Roman"/>
          <w:szCs w:val="22"/>
          <w:lang w:val="lt-LT"/>
        </w:rPr>
      </w:pPr>
    </w:p>
    <w:p>
      <w:pPr>
        <w:spacing w:line="276" w:lineRule="auto"/>
        <w:rPr>
          <w:rFonts w:eastAsia="Times New Roman" w:cs="Times New Roman"/>
          <w:szCs w:val="22"/>
          <w:lang w:val="lt-LT"/>
        </w:rPr>
        <w:sectPr>
          <w:pgSz w:w="16838" w:h="11906" w:orient="landscape" w:code="9"/>
          <w:pgMar w:top="567" w:right="1134" w:bottom="1701" w:left="1247" w:header="567" w:footer="567" w:gutter="0"/>
          <w:cols w:num="2" w:space="677"/>
          <w:docGrid w:linePitch="360"/>
        </w:sectPr>
      </w:pPr>
    </w:p>
    <w:p>
      <w:pPr>
        <w:numPr>
          <w:ilvl w:val="0"/>
          <w:numId w:val="31"/>
        </w:numPr>
        <w:tabs>
          <w:tab w:val="left" w:pos="646"/>
        </w:tabs>
        <w:spacing w:line="276" w:lineRule="auto"/>
        <w:ind w:left="646" w:right="20" w:hanging="246"/>
        <w:jc w:val="both"/>
        <w:rPr>
          <w:rFonts w:eastAsia="Times New Roman" w:cs="Times New Roman"/>
          <w:szCs w:val="22"/>
          <w:lang w:val="lt-LT"/>
        </w:rPr>
      </w:pPr>
      <w:bookmarkStart w:id="137" w:name="page125"/>
      <w:bookmarkEnd w:id="137"/>
      <w:r>
        <w:rPr>
          <w:rFonts w:eastAsia="Times New Roman" w:cs="Times New Roman"/>
          <w:i/>
          <w:szCs w:val="22"/>
          <w:lang w:val="lt-LT"/>
        </w:rPr>
        <w:lastRenderedPageBreak/>
        <w:t xml:space="preserve">atraminiai </w:t>
      </w:r>
      <w:r>
        <w:rPr>
          <w:rFonts w:eastAsia="Times New Roman" w:cs="Times New Roman"/>
          <w:szCs w:val="22"/>
          <w:lang w:val="lt-LT"/>
        </w:rPr>
        <w:t>– atlaikantys apkrovą, veikiančią išilgai sukimosi</w:t>
      </w:r>
      <w:r>
        <w:rPr>
          <w:rFonts w:eastAsia="Times New Roman" w:cs="Times New Roman"/>
          <w:i/>
          <w:szCs w:val="22"/>
          <w:lang w:val="lt-LT"/>
        </w:rPr>
        <w:t xml:space="preserve"> </w:t>
      </w:r>
      <w:r>
        <w:rPr>
          <w:rFonts w:eastAsia="Times New Roman" w:cs="Times New Roman"/>
          <w:szCs w:val="22"/>
          <w:lang w:val="lt-LT"/>
        </w:rPr>
        <w:t>ašies (9.3 pav.);</w:t>
      </w:r>
    </w:p>
    <w:p>
      <w:pPr>
        <w:numPr>
          <w:ilvl w:val="0"/>
          <w:numId w:val="31"/>
        </w:numPr>
        <w:tabs>
          <w:tab w:val="left" w:pos="646"/>
        </w:tabs>
        <w:spacing w:line="276" w:lineRule="auto"/>
        <w:ind w:left="646" w:hanging="246"/>
        <w:jc w:val="both"/>
        <w:rPr>
          <w:rFonts w:eastAsia="Times New Roman" w:cs="Times New Roman"/>
          <w:szCs w:val="22"/>
          <w:lang w:val="lt-LT"/>
        </w:rPr>
      </w:pPr>
      <w:r>
        <w:rPr>
          <w:rFonts w:eastAsia="Times New Roman" w:cs="Times New Roman"/>
          <w:i/>
          <w:szCs w:val="22"/>
          <w:lang w:val="lt-LT"/>
        </w:rPr>
        <w:t xml:space="preserve">radialiniai ir atraminiai </w:t>
      </w:r>
      <w:r>
        <w:rPr>
          <w:rFonts w:eastAsia="Times New Roman" w:cs="Times New Roman"/>
          <w:szCs w:val="22"/>
          <w:lang w:val="lt-LT"/>
        </w:rPr>
        <w:t>– skirti atlaikyti mišriąją apkrovą – radialinę ir ašinę (9.4 pav.).</w:t>
      </w:r>
    </w:p>
    <w:p>
      <w:pPr>
        <w:spacing w:line="276" w:lineRule="auto"/>
        <w:ind w:left="406"/>
        <w:rPr>
          <w:rFonts w:eastAsia="Times New Roman" w:cs="Times New Roman"/>
          <w:i/>
          <w:szCs w:val="22"/>
          <w:lang w:val="lt-LT"/>
        </w:rPr>
      </w:pPr>
      <w:r>
        <w:rPr>
          <w:rFonts w:eastAsia="Times New Roman" w:cs="Times New Roman"/>
          <w:i/>
          <w:szCs w:val="22"/>
          <w:lang w:val="lt-LT"/>
        </w:rPr>
        <w:t>II. Pagal riedėjimo kūnų formą (9.5 pav.): rutuliniai, ritininiai.</w:t>
      </w:r>
    </w:p>
    <w:p>
      <w:pPr>
        <w:spacing w:line="276" w:lineRule="auto"/>
        <w:ind w:left="6" w:right="20" w:firstLine="397"/>
        <w:jc w:val="both"/>
        <w:rPr>
          <w:rFonts w:eastAsia="Times New Roman" w:cs="Times New Roman"/>
          <w:szCs w:val="22"/>
          <w:lang w:val="lt-LT"/>
        </w:rPr>
      </w:pPr>
      <w:r>
        <w:rPr>
          <w:rFonts w:eastAsia="Times New Roman" w:cs="Times New Roman"/>
          <w:szCs w:val="22"/>
          <w:lang w:val="lt-LT"/>
        </w:rPr>
        <w:t>Ritininiai guoliai, atsižvelgiant į ritinėlių formą, skirstomi į guolius su: a) cilindriniais trumpais ir ilgais ritinėliais; b) susuktais ritinėliais; c) kūginiais ritinėliais; d) statinės formos ritinėliais; e) adatiniais ritinėliais.</w:t>
      </w:r>
    </w:p>
    <w:p>
      <w:pPr>
        <w:spacing w:line="276" w:lineRule="auto"/>
        <w:ind w:left="6" w:firstLine="397"/>
        <w:rPr>
          <w:rFonts w:eastAsia="Times New Roman" w:cs="Times New Roman"/>
          <w:i/>
          <w:szCs w:val="22"/>
          <w:lang w:val="lt-LT"/>
        </w:rPr>
      </w:pPr>
      <w:r>
        <w:rPr>
          <w:rFonts w:eastAsia="Times New Roman" w:cs="Times New Roman"/>
          <w:i/>
          <w:szCs w:val="22"/>
          <w:lang w:val="lt-LT"/>
        </w:rPr>
        <w:t>III. Pagal riedėjimo kūnų eilių skaičių – vienaeiliai, dvieiliai, ketur­ eiliai.</w:t>
      </w:r>
    </w:p>
    <w:p>
      <w:pPr>
        <w:spacing w:line="276" w:lineRule="auto"/>
        <w:ind w:left="6" w:right="20" w:firstLine="397"/>
        <w:jc w:val="both"/>
        <w:rPr>
          <w:rFonts w:eastAsia="Times New Roman" w:cs="Times New Roman"/>
          <w:i/>
          <w:szCs w:val="22"/>
          <w:lang w:val="lt-LT"/>
        </w:rPr>
      </w:pPr>
      <w:r>
        <w:rPr>
          <w:rFonts w:eastAsia="Times New Roman" w:cs="Times New Roman"/>
          <w:i/>
          <w:szCs w:val="22"/>
          <w:lang w:val="lt-LT"/>
        </w:rPr>
        <w:t>IV. Pagal savaiminio nusistatymo būdą: savaime nenusistatantieji, savaime nusistatantieji sferiniai.</w:t>
      </w:r>
    </w:p>
    <w:p>
      <w:pPr>
        <w:spacing w:line="276" w:lineRule="auto"/>
        <w:ind w:left="6" w:right="20" w:firstLine="397"/>
        <w:jc w:val="both"/>
        <w:rPr>
          <w:rFonts w:eastAsia="Times New Roman" w:cs="Times New Roman"/>
          <w:szCs w:val="22"/>
          <w:lang w:val="lt-LT"/>
        </w:rPr>
      </w:pPr>
      <w:r>
        <w:rPr>
          <w:rFonts w:eastAsia="Times New Roman" w:cs="Times New Roman"/>
          <w:szCs w:val="22"/>
          <w:lang w:val="lt-LT"/>
        </w:rPr>
        <w:t>Savaime nusistatančiųjų guolių žiedai gali pakrypti iki 2–3° kampu, dėl to velenai gali labai deformuotis, o tam tikrose atramose padarytos guoliams skylės gali būti šiek tiek nebendraašės.</w:t>
      </w:r>
    </w:p>
    <w:p>
      <w:pPr>
        <w:spacing w:line="276" w:lineRule="auto"/>
        <w:ind w:left="6" w:right="40" w:firstLine="397"/>
        <w:jc w:val="both"/>
        <w:rPr>
          <w:rFonts w:eastAsia="Times New Roman" w:cs="Times New Roman"/>
          <w:szCs w:val="22"/>
          <w:lang w:val="lt-LT"/>
        </w:rPr>
      </w:pPr>
      <w:r>
        <w:rPr>
          <w:rFonts w:eastAsia="Times New Roman" w:cs="Times New Roman"/>
          <w:szCs w:val="22"/>
          <w:lang w:val="lt-LT"/>
        </w:rPr>
        <w:t>Viena iš savaime nusistatančiųjų guolių rūšių yra guoliai su įsitvirtinimo įvorėmis (9.6 pav.); jie gali būti įtvirtinami ant lygių velenų.</w:t>
      </w:r>
    </w:p>
    <w:p>
      <w:pPr>
        <w:spacing w:line="276" w:lineRule="auto"/>
        <w:ind w:left="6" w:right="20" w:firstLine="397"/>
        <w:jc w:val="both"/>
        <w:rPr>
          <w:rFonts w:eastAsia="Times New Roman" w:cs="Times New Roman"/>
          <w:szCs w:val="22"/>
          <w:lang w:val="lt-LT"/>
        </w:rPr>
      </w:pPr>
      <w:r>
        <w:rPr>
          <w:rFonts w:eastAsia="Times New Roman" w:cs="Times New Roman"/>
          <w:szCs w:val="22"/>
          <w:lang w:val="lt-LT"/>
        </w:rPr>
        <w:t>Atsižvelgiant į gabaritinių matmenų – išorinio skersmens D ir pločio B – santykį, esant tam tikram skersmeniui d, guoliai skirstomi į serijas:</w:t>
      </w:r>
    </w:p>
    <w:p>
      <w:pPr>
        <w:spacing w:line="276" w:lineRule="auto"/>
        <w:ind w:left="646" w:right="20" w:hanging="240"/>
        <w:jc w:val="both"/>
        <w:rPr>
          <w:rFonts w:eastAsia="Times New Roman" w:cs="Times New Roman"/>
          <w:szCs w:val="22"/>
          <w:lang w:val="lt-LT"/>
        </w:rPr>
      </w:pPr>
      <w:r>
        <w:rPr>
          <w:rFonts w:eastAsia="Times New Roman" w:cs="Times New Roman"/>
          <w:szCs w:val="22"/>
          <w:lang w:val="lt-LT"/>
        </w:rPr>
        <w:t>– pagal radialinius matmenis – į ypač lengvus, labai lengvus, lengvus, vidutinius, sunkius;</w:t>
      </w:r>
    </w:p>
    <w:p>
      <w:pPr>
        <w:spacing w:line="276" w:lineRule="auto"/>
        <w:ind w:left="406"/>
        <w:jc w:val="both"/>
        <w:rPr>
          <w:rFonts w:eastAsia="Times New Roman" w:cs="Times New Roman"/>
          <w:szCs w:val="22"/>
          <w:lang w:val="lt-LT"/>
        </w:rPr>
      </w:pPr>
      <w:r>
        <w:rPr>
          <w:rFonts w:eastAsia="Times New Roman" w:cs="Times New Roman"/>
          <w:szCs w:val="22"/>
          <w:lang w:val="lt-LT"/>
        </w:rPr>
        <w:t>– pagal plotį – į siaurus, normalius, plačius ir labai plačius.</w:t>
      </w:r>
    </w:p>
    <w:p>
      <w:pPr>
        <w:spacing w:line="276" w:lineRule="auto"/>
        <w:rPr>
          <w:rFonts w:eastAsia="Times New Roman" w:cs="Times New Roman"/>
          <w:szCs w:val="22"/>
          <w:lang w:val="lt-LT"/>
        </w:rPr>
      </w:pPr>
    </w:p>
    <w:p>
      <w:pPr>
        <w:spacing w:line="276" w:lineRule="auto"/>
        <w:ind w:left="6" w:right="20" w:firstLine="397"/>
        <w:rPr>
          <w:rFonts w:eastAsia="Times New Roman" w:cs="Times New Roman"/>
          <w:szCs w:val="22"/>
          <w:lang w:val="lt-LT"/>
        </w:rPr>
      </w:pPr>
      <w:r>
        <w:rPr>
          <w:rFonts w:eastAsia="Times New Roman" w:cs="Times New Roman"/>
          <w:b/>
          <w:szCs w:val="22"/>
          <w:lang w:val="lt-LT"/>
        </w:rPr>
        <w:t xml:space="preserve">Sąlygiškas žymėjimas. </w:t>
      </w:r>
      <w:r>
        <w:rPr>
          <w:rFonts w:eastAsia="Times New Roman" w:cs="Times New Roman"/>
          <w:szCs w:val="22"/>
          <w:lang w:val="lt-LT"/>
        </w:rPr>
        <w:t>Riedėjimo guolių sąlygiškas žymėjimas</w:t>
      </w:r>
      <w:r>
        <w:rPr>
          <w:rFonts w:eastAsia="Times New Roman" w:cs="Times New Roman"/>
          <w:b/>
          <w:szCs w:val="22"/>
          <w:lang w:val="lt-LT"/>
        </w:rPr>
        <w:t xml:space="preserve"> </w:t>
      </w:r>
      <w:r>
        <w:rPr>
          <w:rFonts w:eastAsia="Times New Roman" w:cs="Times New Roman"/>
          <w:szCs w:val="22"/>
          <w:lang w:val="lt-LT"/>
        </w:rPr>
        <w:t>susideda iš skaičių.</w:t>
      </w:r>
    </w:p>
    <w:p>
      <w:pPr>
        <w:spacing w:line="276" w:lineRule="auto"/>
        <w:rPr>
          <w:rFonts w:eastAsia="Times New Roman" w:cs="Times New Roman"/>
          <w:szCs w:val="22"/>
          <w:lang w:val="lt-LT"/>
        </w:rPr>
      </w:pPr>
    </w:p>
    <w:tbl>
      <w:tblPr>
        <w:tblStyle w:val="TableGrid"/>
        <w:tblW w:w="0" w:type="auto"/>
        <w:tblLook w:val="04A0" w:firstRow="1" w:lastRow="0" w:firstColumn="1" w:lastColumn="0" w:noHBand="0" w:noVBand="1"/>
      </w:tblPr>
      <w:tblGrid>
        <w:gridCol w:w="1122"/>
        <w:gridCol w:w="953"/>
        <w:gridCol w:w="960"/>
        <w:gridCol w:w="968"/>
        <w:gridCol w:w="949"/>
        <w:gridCol w:w="960"/>
        <w:gridCol w:w="968"/>
      </w:tblGrid>
      <w:tr>
        <w:tc>
          <w:tcPr>
            <w:tcW w:w="982"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Trečiasis skaičius iš dešinės</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1</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2</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3</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4</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5</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6</w:t>
            </w:r>
          </w:p>
        </w:tc>
      </w:tr>
      <w:tr>
        <w:tc>
          <w:tcPr>
            <w:tcW w:w="982"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Serijos pavadinimas</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Ypač lengva</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Lengva</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Vidutinė</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Sunki</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Lengva plati</w:t>
            </w:r>
          </w:p>
        </w:tc>
        <w:tc>
          <w:tcPr>
            <w:tcW w:w="983" w:type="dxa"/>
          </w:tcPr>
          <w:p>
            <w:pPr>
              <w:spacing w:line="276" w:lineRule="auto"/>
              <w:jc w:val="center"/>
              <w:rPr>
                <w:rFonts w:eastAsia="Times New Roman" w:cs="Times New Roman"/>
                <w:sz w:val="22"/>
                <w:szCs w:val="22"/>
                <w:lang w:val="lt-LT"/>
              </w:rPr>
            </w:pPr>
            <w:r>
              <w:rPr>
                <w:rFonts w:eastAsia="Times New Roman" w:cs="Times New Roman"/>
                <w:sz w:val="22"/>
                <w:szCs w:val="22"/>
                <w:lang w:val="lt-LT"/>
              </w:rPr>
              <w:t>Vidutinė plati</w:t>
            </w:r>
          </w:p>
        </w:tc>
      </w:tr>
    </w:tbl>
    <w:p>
      <w:pPr>
        <w:spacing w:line="276" w:lineRule="auto"/>
        <w:ind w:firstLine="400"/>
        <w:rPr>
          <w:rFonts w:eastAsia="Times New Roman" w:cs="Times New Roman"/>
          <w:szCs w:val="22"/>
          <w:lang w:val="lt-LT"/>
        </w:rPr>
      </w:pPr>
      <w:r>
        <w:rPr>
          <w:rFonts w:eastAsia="Times New Roman" w:cs="Times New Roman"/>
          <w:szCs w:val="22"/>
          <w:lang w:val="lt-LT"/>
        </w:rPr>
        <w:br w:type="column"/>
      </w:r>
      <w:bookmarkStart w:id="138" w:name="page126"/>
      <w:bookmarkEnd w:id="138"/>
      <w:r>
        <w:rPr>
          <w:rFonts w:eastAsia="Times New Roman" w:cs="Times New Roman"/>
          <w:szCs w:val="22"/>
          <w:lang w:val="lt-LT"/>
        </w:rPr>
        <w:t>Ketvirtasis skaičius iš dešinės rodo guolio tipą:</w:t>
      </w:r>
    </w:p>
    <w:p>
      <w:pPr>
        <w:spacing w:line="276" w:lineRule="auto"/>
        <w:ind w:left="400"/>
        <w:jc w:val="both"/>
        <w:rPr>
          <w:rFonts w:eastAsia="Times New Roman" w:cs="Times New Roman"/>
          <w:szCs w:val="22"/>
          <w:lang w:val="lt-LT"/>
        </w:rPr>
      </w:pPr>
      <w:r>
        <w:rPr>
          <w:rFonts w:eastAsia="Times New Roman" w:cs="Times New Roman"/>
          <w:szCs w:val="22"/>
          <w:lang w:val="lt-LT"/>
        </w:rPr>
        <w:t>– 0 - radialinis rutulinis vienaeilis,</w:t>
      </w:r>
    </w:p>
    <w:p>
      <w:pPr>
        <w:spacing w:line="276" w:lineRule="auto"/>
        <w:ind w:left="400"/>
        <w:jc w:val="both"/>
        <w:rPr>
          <w:rFonts w:eastAsia="Times New Roman" w:cs="Times New Roman"/>
          <w:szCs w:val="22"/>
          <w:lang w:val="lt-LT"/>
        </w:rPr>
      </w:pPr>
      <w:r>
        <w:rPr>
          <w:rFonts w:eastAsia="Times New Roman" w:cs="Times New Roman"/>
          <w:szCs w:val="22"/>
          <w:lang w:val="lt-LT"/>
        </w:rPr>
        <w:t xml:space="preserve">– 1 - radialinis rutulinis dvieilis sferinis </w:t>
      </w:r>
    </w:p>
    <w:p>
      <w:pPr>
        <w:spacing w:line="276" w:lineRule="auto"/>
        <w:ind w:left="400"/>
        <w:jc w:val="both"/>
        <w:rPr>
          <w:rFonts w:eastAsia="Times New Roman" w:cs="Times New Roman"/>
          <w:szCs w:val="22"/>
          <w:lang w:val="lt-LT"/>
        </w:rPr>
      </w:pPr>
      <w:r>
        <w:rPr>
          <w:rFonts w:eastAsia="Times New Roman" w:cs="Times New Roman"/>
          <w:szCs w:val="22"/>
          <w:lang w:val="lt-LT"/>
        </w:rPr>
        <w:t>–2 -  radialinis su trumpais cilindriniais ritinėliais,</w:t>
      </w:r>
    </w:p>
    <w:p>
      <w:pPr>
        <w:spacing w:line="276" w:lineRule="auto"/>
        <w:ind w:left="400"/>
        <w:jc w:val="both"/>
        <w:rPr>
          <w:rFonts w:eastAsia="Times New Roman" w:cs="Times New Roman"/>
          <w:szCs w:val="22"/>
          <w:lang w:val="lt-LT"/>
        </w:rPr>
      </w:pPr>
      <w:r>
        <w:rPr>
          <w:rFonts w:eastAsia="Times New Roman" w:cs="Times New Roman"/>
          <w:szCs w:val="22"/>
          <w:lang w:val="lt-LT"/>
        </w:rPr>
        <w:t>– 3 - radialinis ritininis dvieilis sferinis,</w:t>
      </w:r>
    </w:p>
    <w:p>
      <w:pPr>
        <w:spacing w:line="276" w:lineRule="auto"/>
        <w:ind w:left="400"/>
        <w:jc w:val="both"/>
        <w:rPr>
          <w:rFonts w:eastAsia="Times New Roman" w:cs="Times New Roman"/>
          <w:szCs w:val="22"/>
          <w:lang w:val="lt-LT"/>
        </w:rPr>
      </w:pPr>
      <w:r>
        <w:rPr>
          <w:rFonts w:eastAsia="Times New Roman" w:cs="Times New Roman"/>
          <w:szCs w:val="22"/>
          <w:lang w:val="lt-LT"/>
        </w:rPr>
        <w:t>– 4 - ritininis su ilgais cilindriniais ritinėliais arba adatomis,</w:t>
      </w:r>
    </w:p>
    <w:p>
      <w:pPr>
        <w:spacing w:line="276" w:lineRule="auto"/>
        <w:ind w:left="400"/>
        <w:jc w:val="both"/>
        <w:rPr>
          <w:rFonts w:eastAsia="Times New Roman" w:cs="Times New Roman"/>
          <w:szCs w:val="22"/>
          <w:lang w:val="lt-LT"/>
        </w:rPr>
      </w:pPr>
      <w:r>
        <w:rPr>
          <w:rFonts w:eastAsia="Times New Roman" w:cs="Times New Roman"/>
          <w:szCs w:val="22"/>
          <w:lang w:val="lt-LT"/>
        </w:rPr>
        <w:t>– 5 - ritininis su susuktais ritinėliais,</w:t>
      </w:r>
    </w:p>
    <w:p>
      <w:pPr>
        <w:spacing w:line="276" w:lineRule="auto"/>
        <w:ind w:left="400"/>
        <w:jc w:val="both"/>
        <w:rPr>
          <w:rFonts w:eastAsia="Times New Roman" w:cs="Times New Roman"/>
          <w:szCs w:val="22"/>
          <w:lang w:val="lt-LT"/>
        </w:rPr>
      </w:pPr>
      <w:r>
        <w:rPr>
          <w:rFonts w:eastAsia="Times New Roman" w:cs="Times New Roman"/>
          <w:szCs w:val="22"/>
          <w:lang w:val="lt-LT"/>
        </w:rPr>
        <w:t>– 6 - radialinis ir atraminis rutulinis,</w:t>
      </w:r>
    </w:p>
    <w:p>
      <w:pPr>
        <w:spacing w:line="276" w:lineRule="auto"/>
        <w:ind w:left="400"/>
        <w:jc w:val="both"/>
        <w:rPr>
          <w:rFonts w:eastAsia="Times New Roman" w:cs="Times New Roman"/>
          <w:szCs w:val="22"/>
          <w:lang w:val="lt-LT"/>
        </w:rPr>
      </w:pPr>
      <w:r>
        <w:rPr>
          <w:rFonts w:eastAsia="Times New Roman" w:cs="Times New Roman"/>
          <w:szCs w:val="22"/>
          <w:lang w:val="lt-LT"/>
        </w:rPr>
        <w:t>– 7 - ritininis kūginis,</w:t>
      </w:r>
    </w:p>
    <w:p>
      <w:pPr>
        <w:spacing w:line="276" w:lineRule="auto"/>
        <w:ind w:left="400"/>
        <w:jc w:val="both"/>
        <w:rPr>
          <w:rFonts w:eastAsia="Times New Roman" w:cs="Times New Roman"/>
          <w:szCs w:val="22"/>
          <w:lang w:val="lt-LT"/>
        </w:rPr>
      </w:pPr>
      <w:r>
        <w:rPr>
          <w:rFonts w:eastAsia="Times New Roman" w:cs="Times New Roman"/>
          <w:szCs w:val="22"/>
          <w:lang w:val="lt-LT"/>
        </w:rPr>
        <w:t>– 8 - atraminis rutulinis,</w:t>
      </w:r>
    </w:p>
    <w:p>
      <w:pPr>
        <w:spacing w:line="276" w:lineRule="auto"/>
        <w:ind w:left="400"/>
        <w:jc w:val="both"/>
        <w:rPr>
          <w:rFonts w:eastAsia="Times New Roman" w:cs="Times New Roman"/>
          <w:szCs w:val="22"/>
          <w:lang w:val="lt-LT"/>
        </w:rPr>
      </w:pPr>
      <w:r>
        <w:rPr>
          <w:rFonts w:eastAsia="Times New Roman" w:cs="Times New Roman"/>
          <w:szCs w:val="22"/>
          <w:lang w:val="lt-LT"/>
        </w:rPr>
        <w:t>– 9 - atraminis ritininis.</w:t>
      </w:r>
    </w:p>
    <w:p>
      <w:pPr>
        <w:spacing w:line="276" w:lineRule="auto"/>
        <w:ind w:right="20" w:firstLine="397"/>
        <w:rPr>
          <w:rFonts w:eastAsia="Times New Roman" w:cs="Times New Roman"/>
          <w:szCs w:val="22"/>
          <w:lang w:val="lt-LT"/>
        </w:rPr>
      </w:pPr>
      <w:r>
        <w:rPr>
          <w:rFonts w:eastAsia="Times New Roman" w:cs="Times New Roman"/>
          <w:szCs w:val="22"/>
          <w:lang w:val="lt-LT"/>
        </w:rPr>
        <w:t>Du pirmieji skaičiai, skaičiuojant iš dešinės, rodo guolio vidinį skersmenį (veleno nominalinį skersmenį guolio suleidimo vietoje) mm.</w:t>
      </w:r>
    </w:p>
    <w:p>
      <w:pPr>
        <w:spacing w:line="276" w:lineRule="auto"/>
        <w:ind w:firstLine="397"/>
        <w:jc w:val="both"/>
        <w:rPr>
          <w:rFonts w:eastAsia="Times New Roman" w:cs="Times New Roman"/>
          <w:szCs w:val="22"/>
          <w:lang w:val="lt-LT"/>
        </w:rPr>
      </w:pPr>
      <w:r>
        <w:rPr>
          <w:rFonts w:eastAsia="Times New Roman" w:cs="Times New Roman"/>
          <w:szCs w:val="22"/>
          <w:lang w:val="lt-LT"/>
        </w:rPr>
        <w:t>Guolių, kurių skersmuo nuo 20 iki 495 mm, šie skaičiai atitinka vidinį skersmenį, padalytą iš 5. Trečiasis skaičius iš dešinės rodo guolio seriją.</w:t>
      </w:r>
    </w:p>
    <w:p>
      <w:pPr>
        <w:spacing w:line="276" w:lineRule="auto"/>
        <w:ind w:right="40" w:firstLine="397"/>
        <w:rPr>
          <w:rFonts w:eastAsia="Times New Roman" w:cs="Times New Roman"/>
          <w:szCs w:val="22"/>
          <w:lang w:val="lt-LT"/>
        </w:rPr>
      </w:pPr>
      <w:r>
        <w:rPr>
          <w:rFonts w:eastAsia="Times New Roman" w:cs="Times New Roman"/>
          <w:szCs w:val="22"/>
          <w:lang w:val="lt-LT"/>
        </w:rPr>
        <w:t>Penktasis ir šeštasis skaičiai iš dešinės apibūdina konstrukcijos ypatumus.</w:t>
      </w:r>
    </w:p>
    <w:p>
      <w:pPr>
        <w:spacing w:line="276" w:lineRule="auto"/>
        <w:ind w:left="400"/>
        <w:rPr>
          <w:rFonts w:eastAsia="Times New Roman" w:cs="Times New Roman"/>
          <w:szCs w:val="22"/>
          <w:lang w:val="lt-LT"/>
        </w:rPr>
      </w:pPr>
      <w:r>
        <w:rPr>
          <w:rFonts w:eastAsia="Times New Roman" w:cs="Times New Roman"/>
          <w:szCs w:val="22"/>
          <w:lang w:val="lt-LT"/>
        </w:rPr>
        <w:t>Septintasis skaičius iš dešinės rodo guolio seriją pločio atžvilgiu.</w:t>
      </w:r>
    </w:p>
    <w:p>
      <w:pPr>
        <w:spacing w:line="276" w:lineRule="auto"/>
        <w:rPr>
          <w:rFonts w:eastAsia="Times New Roman" w:cs="Times New Roman"/>
          <w:szCs w:val="22"/>
          <w:lang w:val="lt-LT"/>
        </w:rPr>
      </w:pPr>
    </w:p>
    <w:p>
      <w:pPr>
        <w:spacing w:line="276" w:lineRule="auto"/>
        <w:ind w:left="1460"/>
        <w:rPr>
          <w:rFonts w:eastAsia="Times New Roman" w:cs="Times New Roman"/>
          <w:b/>
          <w:szCs w:val="22"/>
          <w:lang w:val="lt-LT"/>
        </w:rPr>
      </w:pPr>
      <w:r>
        <w:rPr>
          <w:rFonts w:eastAsia="Times New Roman" w:cs="Times New Roman"/>
          <w:b/>
          <w:szCs w:val="22"/>
          <w:lang w:val="lt-LT"/>
        </w:rPr>
        <w:t>Pagrindiniai rutulinių guolių tipai</w:t>
      </w:r>
    </w:p>
    <w:p>
      <w:pPr>
        <w:spacing w:line="276" w:lineRule="auto"/>
        <w:ind w:firstLine="397"/>
        <w:jc w:val="both"/>
        <w:rPr>
          <w:rFonts w:eastAsia="Times New Roman" w:cs="Times New Roman"/>
          <w:szCs w:val="22"/>
          <w:lang w:val="lt-LT"/>
        </w:rPr>
      </w:pPr>
      <w:r>
        <w:rPr>
          <w:rFonts w:eastAsia="Times New Roman" w:cs="Times New Roman"/>
          <w:i/>
          <w:szCs w:val="22"/>
          <w:lang w:val="lt-LT"/>
        </w:rPr>
        <w:t>Rutuliniai guoliai</w:t>
      </w:r>
      <w:r>
        <w:rPr>
          <w:rFonts w:eastAsia="Times New Roman" w:cs="Times New Roman"/>
          <w:szCs w:val="22"/>
          <w:lang w:val="lt-LT"/>
        </w:rPr>
        <w:t>, apskritai paėmus, yra greitaeigiškesni už ritininius. Kadangi šių guolių riedėjimo takeliai yra lovelio formos, tai jie ne tik atlaiko pagrindinę radialinę apkrovą, bet gali ir fiksuoti veleną ašine kryptimi, taip pat atlaikyti ašines jėgas viena arba dviem kryptimis. Juos naudojant keliami mažesni guolių skylių bendraašiškumo ir velenų standumo reikalavimai negu savaime nenusistatantiems ritininiams guoliams.</w:t>
      </w:r>
    </w:p>
    <w:p>
      <w:pPr>
        <w:spacing w:line="276" w:lineRule="auto"/>
        <w:ind w:right="40" w:firstLine="397"/>
        <w:jc w:val="both"/>
        <w:rPr>
          <w:rFonts w:eastAsia="Times New Roman" w:cs="Times New Roman"/>
          <w:szCs w:val="22"/>
          <w:lang w:val="lt-LT"/>
        </w:rPr>
      </w:pPr>
      <w:r>
        <w:rPr>
          <w:rFonts w:eastAsia="Times New Roman" w:cs="Times New Roman"/>
          <w:i/>
          <w:szCs w:val="22"/>
          <w:lang w:val="lt-LT"/>
        </w:rPr>
        <w:t xml:space="preserve">Ritininių guolių </w:t>
      </w:r>
      <w:r>
        <w:rPr>
          <w:rFonts w:eastAsia="Times New Roman" w:cs="Times New Roman"/>
          <w:szCs w:val="22"/>
          <w:lang w:val="lt-LT"/>
        </w:rPr>
        <w:t>yra didesnė keliamoji galia negu rutulinių. Nors</w:t>
      </w:r>
      <w:r>
        <w:rPr>
          <w:rFonts w:eastAsia="Times New Roman" w:cs="Times New Roman"/>
          <w:i/>
          <w:szCs w:val="22"/>
          <w:lang w:val="lt-LT"/>
        </w:rPr>
        <w:t xml:space="preserve"> </w:t>
      </w:r>
      <w:r>
        <w:rPr>
          <w:rFonts w:eastAsia="Times New Roman" w:cs="Times New Roman"/>
          <w:szCs w:val="22"/>
          <w:lang w:val="lt-LT"/>
        </w:rPr>
        <w:t xml:space="preserve">ritininiai guoliai panašūs į rutulinius greitaeigiškumo požiūriu, bet jie negali atlaikyti ašinių apkrovų. Kūginiai ritininiai guoliai pasižymi vienodai didele tiek radialine, tiek ir ašine keliamąja jėga, tinka mažesniems kampiniams greičiams, be to, juos reikia reguliuoti. </w:t>
      </w:r>
    </w:p>
    <w:p>
      <w:pPr>
        <w:spacing w:line="276" w:lineRule="auto"/>
        <w:ind w:right="40" w:firstLine="397"/>
        <w:jc w:val="both"/>
        <w:rPr>
          <w:rFonts w:eastAsia="Times New Roman" w:cs="Times New Roman"/>
          <w:szCs w:val="22"/>
          <w:lang w:val="lt-LT"/>
        </w:rPr>
      </w:pPr>
      <w:r>
        <w:rPr>
          <w:rFonts w:eastAsia="Times New Roman" w:cs="Times New Roman"/>
          <w:szCs w:val="22"/>
          <w:lang w:val="lt-LT"/>
        </w:rPr>
        <w:t xml:space="preserve">Radialinių ir atraminių guolių rutuliuko (ritinėlio) bei išorinio žiedo paviršių lietimosi normalė nėra statmena veleno ašiai. Todėl, kai tokį guolį </w:t>
      </w:r>
    </w:p>
    <w:p>
      <w:pPr>
        <w:spacing w:line="276" w:lineRule="auto"/>
        <w:ind w:right="40"/>
        <w:jc w:val="both"/>
        <w:rPr>
          <w:rFonts w:eastAsia="Times New Roman" w:cs="Times New Roman"/>
          <w:szCs w:val="22"/>
          <w:lang w:val="lt-LT"/>
        </w:rPr>
        <w:sectPr>
          <w:pgSz w:w="16838" w:h="11906" w:orient="landscape" w:code="9"/>
          <w:pgMar w:top="567" w:right="1134" w:bottom="1701" w:left="1247" w:header="567" w:footer="567" w:gutter="0"/>
          <w:cols w:num="2" w:space="677"/>
          <w:docGrid w:linePitch="360"/>
        </w:sectPr>
      </w:pPr>
    </w:p>
    <w:p>
      <w:pPr>
        <w:spacing w:line="276" w:lineRule="auto"/>
        <w:ind w:right="40"/>
        <w:jc w:val="both"/>
        <w:rPr>
          <w:rFonts w:eastAsia="Times New Roman" w:cs="Times New Roman"/>
          <w:szCs w:val="22"/>
          <w:lang w:val="lt-LT"/>
        </w:rPr>
      </w:pPr>
      <w:r>
        <w:rPr>
          <w:rFonts w:eastAsia="Times New Roman" w:cs="Times New Roman"/>
          <w:noProof/>
          <w:szCs w:val="22"/>
          <w:lang w:val="lt-LT"/>
        </w:rPr>
        <w:lastRenderedPageBreak/>
        <w:drawing>
          <wp:anchor distT="0" distB="0" distL="114300" distR="114300" simplePos="0" relativeHeight="251726848" behindDoc="1" locked="0" layoutInCell="0" allowOverlap="1">
            <wp:simplePos x="0" y="0"/>
            <wp:positionH relativeFrom="page">
              <wp:posOffset>6924675</wp:posOffset>
            </wp:positionH>
            <wp:positionV relativeFrom="page">
              <wp:posOffset>371475</wp:posOffset>
            </wp:positionV>
            <wp:extent cx="1892935" cy="1530350"/>
            <wp:effectExtent l="0" t="0" r="0" b="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2935" cy="15303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Cs w:val="22"/>
          <w:lang w:val="lt-LT"/>
        </w:rPr>
        <w:t>veikia radialinė apkrova, lietimosi vietose susidaro reak</w:t>
      </w:r>
      <w:bookmarkStart w:id="139" w:name="page127"/>
      <w:bookmarkEnd w:id="139"/>
      <w:r>
        <w:rPr>
          <w:rFonts w:eastAsia="Times New Roman" w:cs="Times New Roman"/>
          <w:szCs w:val="22"/>
          <w:lang w:val="lt-LT"/>
        </w:rPr>
        <w:t>cijos ašinės dedamosios S</w:t>
      </w:r>
      <w:r>
        <w:rPr>
          <w:rFonts w:eastAsia="Times New Roman" w:cs="Times New Roman"/>
          <w:szCs w:val="22"/>
          <w:vertAlign w:val="subscript"/>
          <w:lang w:val="lt-LT"/>
        </w:rPr>
        <w:t>i</w:t>
      </w:r>
      <w:r>
        <w:rPr>
          <w:rFonts w:eastAsia="Times New Roman" w:cs="Times New Roman"/>
          <w:szCs w:val="22"/>
          <w:lang w:val="lt-LT"/>
        </w:rPr>
        <w:t>, kurios stengiasi žiedus pastumti vienas kito atžvilgiu. Jėgų S</w:t>
      </w:r>
      <w:r>
        <w:rPr>
          <w:rFonts w:eastAsia="Times New Roman" w:cs="Times New Roman"/>
          <w:szCs w:val="22"/>
          <w:vertAlign w:val="subscript"/>
          <w:lang w:val="lt-LT"/>
        </w:rPr>
        <w:t>i</w:t>
      </w:r>
      <w:r>
        <w:rPr>
          <w:rFonts w:eastAsia="Times New Roman" w:cs="Times New Roman"/>
          <w:szCs w:val="22"/>
          <w:lang w:val="lt-LT"/>
        </w:rPr>
        <w:t xml:space="preserve"> atstojamoji, lygi jų algebrinei sumai, vadinama radialinės apkrovos ašine dedamąja ir žymima S.</w:t>
      </w:r>
    </w:p>
    <w:p>
      <w:pPr>
        <w:spacing w:line="276" w:lineRule="auto"/>
        <w:ind w:firstLine="397"/>
        <w:jc w:val="both"/>
        <w:rPr>
          <w:rFonts w:eastAsia="Times New Roman" w:cs="Times New Roman"/>
          <w:szCs w:val="22"/>
          <w:lang w:val="lt-LT"/>
        </w:rPr>
      </w:pPr>
      <w:r>
        <w:rPr>
          <w:rFonts w:eastAsia="Times New Roman" w:cs="Times New Roman"/>
          <w:szCs w:val="22"/>
          <w:lang w:val="lt-LT"/>
        </w:rPr>
        <w:t>Žiedai pasislinkti negali ir to nebus, jeigu guolį veiks ne tik radialinė, bet ir ašinė apkrova, lygi arba didesnė už ašinę dedamąją S.</w:t>
      </w:r>
    </w:p>
    <w:p>
      <w:pPr>
        <w:spacing w:line="276" w:lineRule="auto"/>
        <w:ind w:firstLine="397"/>
        <w:jc w:val="both"/>
        <w:rPr>
          <w:rFonts w:eastAsia="Times New Roman" w:cs="Times New Roman"/>
          <w:szCs w:val="22"/>
          <w:lang w:val="lt-LT"/>
        </w:rPr>
      </w:pPr>
      <w:r>
        <w:rPr>
          <w:rFonts w:eastAsia="Times New Roman" w:cs="Times New Roman"/>
          <w:noProof/>
          <w:szCs w:val="22"/>
          <w:lang w:val="lt-LT"/>
        </w:rPr>
        <w:drawing>
          <wp:anchor distT="0" distB="0" distL="114300" distR="114300" simplePos="0" relativeHeight="251727872" behindDoc="1" locked="0" layoutInCell="0" allowOverlap="1">
            <wp:simplePos x="0" y="0"/>
            <wp:positionH relativeFrom="column">
              <wp:posOffset>5589905</wp:posOffset>
            </wp:positionH>
            <wp:positionV relativeFrom="paragraph">
              <wp:posOffset>693420</wp:posOffset>
            </wp:positionV>
            <wp:extent cx="3022600" cy="3710940"/>
            <wp:effectExtent l="0" t="0" r="6350" b="3810"/>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2600" cy="37109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Cs w:val="22"/>
          <w:lang w:val="lt-LT"/>
        </w:rPr>
        <w:t>Riedėjimo guolių funkciškumas labai priklauso nuo žiedų tarpusavio persikreipimo, laisvumo ir ašinio įveržimo. Todėl mechanizmus su jais reikia kruopščiai surinkti. Jie jautrūs dulkėms, dėl to guolių mazgai turi būti kruopščiai sandarinami.</w:t>
      </w:r>
    </w:p>
    <w:p>
      <w:pPr>
        <w:spacing w:line="276" w:lineRule="auto"/>
        <w:ind w:left="400"/>
        <w:rPr>
          <w:rFonts w:eastAsia="Times New Roman" w:cs="Times New Roman"/>
          <w:szCs w:val="22"/>
          <w:lang w:val="lt-LT"/>
        </w:rPr>
      </w:pPr>
      <w:r>
        <w:rPr>
          <w:rFonts w:eastAsia="Times New Roman" w:cs="Times New Roman"/>
          <w:szCs w:val="22"/>
          <w:lang w:val="lt-LT"/>
        </w:rPr>
        <w:t>Klasikinį riedėjimo guolį sudaro šios principinės dalys (9.7 pav.):</w:t>
      </w:r>
    </w:p>
    <w:p>
      <w:pPr>
        <w:numPr>
          <w:ilvl w:val="0"/>
          <w:numId w:val="33"/>
        </w:numPr>
        <w:tabs>
          <w:tab w:val="left" w:pos="640"/>
        </w:tabs>
        <w:spacing w:line="276" w:lineRule="auto"/>
        <w:ind w:left="640" w:hanging="246"/>
        <w:jc w:val="both"/>
        <w:rPr>
          <w:rFonts w:eastAsia="Times New Roman" w:cs="Times New Roman"/>
          <w:szCs w:val="22"/>
          <w:lang w:val="lt-LT"/>
        </w:rPr>
      </w:pPr>
      <w:r>
        <w:rPr>
          <w:rFonts w:eastAsia="Times New Roman" w:cs="Times New Roman"/>
          <w:szCs w:val="22"/>
          <w:lang w:val="lt-LT"/>
        </w:rPr>
        <w:t>išorinis ir vidinis žiedai su riedėjimo takeliais,</w:t>
      </w:r>
    </w:p>
    <w:p>
      <w:pPr>
        <w:numPr>
          <w:ilvl w:val="0"/>
          <w:numId w:val="33"/>
        </w:numPr>
        <w:tabs>
          <w:tab w:val="left" w:pos="640"/>
        </w:tabs>
        <w:spacing w:line="276" w:lineRule="auto"/>
        <w:ind w:left="640" w:hanging="246"/>
        <w:jc w:val="both"/>
        <w:rPr>
          <w:rFonts w:eastAsia="Times New Roman" w:cs="Times New Roman"/>
          <w:szCs w:val="22"/>
          <w:lang w:val="lt-LT"/>
        </w:rPr>
      </w:pPr>
      <w:r>
        <w:rPr>
          <w:rFonts w:eastAsia="Times New Roman" w:cs="Times New Roman"/>
          <w:szCs w:val="22"/>
          <w:lang w:val="lt-LT"/>
        </w:rPr>
        <w:t>riedėjimo kūnai,</w:t>
      </w:r>
    </w:p>
    <w:p>
      <w:pPr>
        <w:numPr>
          <w:ilvl w:val="0"/>
          <w:numId w:val="33"/>
        </w:numPr>
        <w:tabs>
          <w:tab w:val="left" w:pos="640"/>
        </w:tabs>
        <w:spacing w:line="276" w:lineRule="auto"/>
        <w:ind w:left="640" w:hanging="246"/>
        <w:jc w:val="both"/>
        <w:rPr>
          <w:rFonts w:eastAsia="Times New Roman" w:cs="Times New Roman"/>
          <w:szCs w:val="22"/>
          <w:lang w:val="lt-LT"/>
        </w:rPr>
      </w:pPr>
      <w:r>
        <w:rPr>
          <w:rFonts w:eastAsia="Times New Roman" w:cs="Times New Roman"/>
          <w:noProof/>
          <w:szCs w:val="22"/>
          <w:lang w:val="lt-LT"/>
        </w:rPr>
        <w:drawing>
          <wp:anchor distT="0" distB="0" distL="114300" distR="114300" simplePos="0" relativeHeight="251724800" behindDoc="1" locked="0" layoutInCell="0" allowOverlap="1">
            <wp:simplePos x="0" y="0"/>
            <wp:positionH relativeFrom="column">
              <wp:posOffset>646430</wp:posOffset>
            </wp:positionH>
            <wp:positionV relativeFrom="paragraph">
              <wp:posOffset>184785</wp:posOffset>
            </wp:positionV>
            <wp:extent cx="3387090" cy="1689100"/>
            <wp:effectExtent l="0" t="0" r="3810" b="6350"/>
            <wp:wrapTopAndBottom/>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7090" cy="16891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Cs w:val="22"/>
          <w:lang w:val="lt-LT"/>
        </w:rPr>
        <w:t>separatorius.</w:t>
      </w:r>
    </w:p>
    <w:p>
      <w:pPr>
        <w:tabs>
          <w:tab w:val="left" w:pos="3261"/>
        </w:tabs>
        <w:spacing w:line="276" w:lineRule="auto"/>
        <w:ind w:left="4111" w:hanging="3544"/>
        <w:rPr>
          <w:rFonts w:eastAsia="Times New Roman" w:cs="Times New Roman"/>
          <w:szCs w:val="22"/>
          <w:lang w:val="lt-LT"/>
        </w:rPr>
      </w:pPr>
      <w:r>
        <w:rPr>
          <w:rFonts w:eastAsia="Times New Roman" w:cs="Times New Roman"/>
          <w:noProof/>
          <w:szCs w:val="22"/>
          <w:lang w:val="lt-LT"/>
        </w:rPr>
        <w:drawing>
          <wp:anchor distT="0" distB="0" distL="114300" distR="114300" simplePos="0" relativeHeight="251725824" behindDoc="1" locked="0" layoutInCell="0" allowOverlap="1">
            <wp:simplePos x="0" y="0"/>
            <wp:positionH relativeFrom="column">
              <wp:posOffset>722630</wp:posOffset>
            </wp:positionH>
            <wp:positionV relativeFrom="paragraph">
              <wp:posOffset>2050415</wp:posOffset>
            </wp:positionV>
            <wp:extent cx="3505200" cy="1321435"/>
            <wp:effectExtent l="0" t="0" r="0" b="0"/>
            <wp:wrapTopAndBottom/>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5200" cy="132143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b/>
          <w:szCs w:val="22"/>
          <w:lang w:val="lt-LT"/>
        </w:rPr>
        <w:t xml:space="preserve">9.3 pav. </w:t>
      </w:r>
      <w:r>
        <w:rPr>
          <w:rFonts w:eastAsia="Times New Roman" w:cs="Times New Roman"/>
          <w:szCs w:val="22"/>
          <w:lang w:val="lt-LT"/>
        </w:rPr>
        <w:t>Rutulinis atraminis guolis</w:t>
      </w:r>
      <w:r>
        <w:rPr>
          <w:rFonts w:eastAsia="Times New Roman" w:cs="Times New Roman"/>
          <w:szCs w:val="22"/>
          <w:lang w:val="lt-LT"/>
        </w:rPr>
        <w:tab/>
      </w:r>
      <w:r>
        <w:rPr>
          <w:rFonts w:eastAsia="Times New Roman" w:cs="Times New Roman"/>
          <w:b/>
          <w:szCs w:val="22"/>
          <w:lang w:val="lt-LT"/>
        </w:rPr>
        <w:t xml:space="preserve">9.4 pav. </w:t>
      </w:r>
      <w:r>
        <w:rPr>
          <w:rFonts w:eastAsia="Times New Roman" w:cs="Times New Roman"/>
          <w:szCs w:val="22"/>
          <w:lang w:val="lt-LT"/>
        </w:rPr>
        <w:t>Radialinis-atraminis su kūginiais ritinėliais guolis</w:t>
      </w:r>
    </w:p>
    <w:p>
      <w:pPr>
        <w:spacing w:line="276" w:lineRule="auto"/>
        <w:jc w:val="center"/>
        <w:rPr>
          <w:rFonts w:eastAsia="Times New Roman" w:cs="Times New Roman"/>
          <w:szCs w:val="22"/>
          <w:lang w:val="lt-LT"/>
        </w:rPr>
      </w:pPr>
      <w:r>
        <w:rPr>
          <w:rFonts w:eastAsia="Times New Roman" w:cs="Times New Roman"/>
          <w:b/>
          <w:szCs w:val="22"/>
          <w:lang w:val="lt-LT"/>
        </w:rPr>
        <w:t xml:space="preserve">9.5 pav. </w:t>
      </w:r>
      <w:r>
        <w:rPr>
          <w:rFonts w:eastAsia="Times New Roman" w:cs="Times New Roman"/>
          <w:szCs w:val="22"/>
          <w:lang w:val="lt-LT"/>
        </w:rPr>
        <w:t>Riedėjimo kūnų formos</w:t>
      </w:r>
    </w:p>
    <w:p>
      <w:pPr>
        <w:spacing w:line="276" w:lineRule="auto"/>
        <w:jc w:val="center"/>
        <w:rPr>
          <w:rFonts w:eastAsia="Times New Roman" w:cs="Times New Roman"/>
          <w:szCs w:val="22"/>
          <w:lang w:val="lt-LT"/>
        </w:rPr>
      </w:pPr>
      <w:r>
        <w:rPr>
          <w:rFonts w:eastAsia="Times New Roman" w:cs="Times New Roman"/>
          <w:szCs w:val="22"/>
          <w:lang w:val="lt-LT"/>
        </w:rPr>
        <w:br w:type="column"/>
      </w:r>
      <w:bookmarkStart w:id="140" w:name="page128"/>
      <w:bookmarkEnd w:id="140"/>
      <w:r>
        <w:rPr>
          <w:rFonts w:eastAsia="Times New Roman" w:cs="Times New Roman"/>
          <w:b/>
          <w:szCs w:val="22"/>
          <w:lang w:val="lt-LT"/>
        </w:rPr>
        <w:t xml:space="preserve">9.6 pav. </w:t>
      </w:r>
      <w:r>
        <w:rPr>
          <w:rFonts w:eastAsia="Times New Roman" w:cs="Times New Roman"/>
          <w:szCs w:val="22"/>
          <w:lang w:val="lt-LT"/>
        </w:rPr>
        <w:t>Savaime nusistatantis radialinis rutilinis dvieilis guolis</w:t>
      </w:r>
    </w:p>
    <w:p>
      <w:pPr>
        <w:spacing w:line="276" w:lineRule="auto"/>
        <w:jc w:val="center"/>
        <w:rPr>
          <w:rFonts w:eastAsia="Times New Roman" w:cs="Times New Roman"/>
          <w:szCs w:val="22"/>
          <w:lang w:val="lt-LT"/>
        </w:rPr>
      </w:pPr>
      <w:r>
        <w:rPr>
          <w:rFonts w:eastAsia="Times New Roman" w:cs="Times New Roman"/>
          <w:b/>
          <w:szCs w:val="22"/>
          <w:lang w:val="lt-LT"/>
        </w:rPr>
        <w:t xml:space="preserve">9.7 pav. </w:t>
      </w:r>
      <w:r>
        <w:rPr>
          <w:rFonts w:eastAsia="Times New Roman" w:cs="Times New Roman"/>
          <w:szCs w:val="22"/>
          <w:lang w:val="lt-LT"/>
        </w:rPr>
        <w:t>Riedėjimo guolio sandara: a – radialinio, b – ašinio</w:t>
      </w:r>
    </w:p>
    <w:p>
      <w:pPr>
        <w:spacing w:line="276" w:lineRule="auto"/>
        <w:rPr>
          <w:rFonts w:eastAsia="Times New Roman" w:cs="Times New Roman"/>
          <w:szCs w:val="22"/>
          <w:lang w:val="lt-LT"/>
        </w:rPr>
        <w:sectPr>
          <w:pgSz w:w="16838" w:h="11906" w:orient="landscape" w:code="9"/>
          <w:pgMar w:top="567" w:right="1134" w:bottom="1701" w:left="1247" w:header="567" w:footer="567" w:gutter="0"/>
          <w:cols w:num="2" w:space="677"/>
          <w:docGrid w:linePitch="360"/>
        </w:sectPr>
      </w:pPr>
    </w:p>
    <w:p>
      <w:pPr>
        <w:spacing w:line="276" w:lineRule="auto"/>
        <w:ind w:firstLine="397"/>
        <w:jc w:val="both"/>
        <w:rPr>
          <w:rFonts w:eastAsia="Times New Roman" w:cs="Times New Roman"/>
          <w:szCs w:val="22"/>
          <w:lang w:val="lt-LT"/>
        </w:rPr>
      </w:pPr>
      <w:bookmarkStart w:id="141" w:name="page129"/>
      <w:bookmarkEnd w:id="141"/>
      <w:r>
        <w:rPr>
          <w:rFonts w:eastAsia="Times New Roman" w:cs="Times New Roman"/>
          <w:szCs w:val="22"/>
          <w:lang w:val="lt-LT"/>
        </w:rPr>
        <w:lastRenderedPageBreak/>
        <w:t>Guoliai naudojami kaip atramos besisukantiems velenams arba kaip atramos elementai, besisukantys ant ašių. Besisukantys mašinų elementai guoliais fiksuojami ir ašine kryptimi. Velenų ir ašių patiriamas apkrovimas per guolius perduodamas į mašinos korpusą arba rėmą. Kadangi guoliai skirti besisukantiems elementams palaikyti, tai svarbu, kad juose būtų kuo mažesnis pasipriešinimas sukimosi judesiui. Tuo tikslu stengiamasi kiek įmanoma sumažinti trinties jėgą guoliuose.</w:t>
      </w:r>
    </w:p>
    <w:p>
      <w:pPr>
        <w:spacing w:line="276" w:lineRule="auto"/>
        <w:ind w:right="20" w:firstLine="397"/>
        <w:rPr>
          <w:rFonts w:eastAsia="Times New Roman" w:cs="Times New Roman"/>
          <w:szCs w:val="22"/>
          <w:lang w:val="lt-LT"/>
        </w:rPr>
      </w:pPr>
      <w:r>
        <w:rPr>
          <w:rFonts w:eastAsia="Times New Roman" w:cs="Times New Roman"/>
          <w:noProof/>
          <w:szCs w:val="22"/>
          <w:lang w:val="lt-LT"/>
        </w:rPr>
        <w:drawing>
          <wp:anchor distT="0" distB="0" distL="114300" distR="114300" simplePos="0" relativeHeight="251728896" behindDoc="1" locked="0" layoutInCell="0" allowOverlap="1">
            <wp:simplePos x="0" y="0"/>
            <wp:positionH relativeFrom="column">
              <wp:posOffset>5713730</wp:posOffset>
            </wp:positionH>
            <wp:positionV relativeFrom="paragraph">
              <wp:posOffset>250825</wp:posOffset>
            </wp:positionV>
            <wp:extent cx="2946400" cy="3011170"/>
            <wp:effectExtent l="0" t="0" r="6350" b="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6400" cy="301117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Cs w:val="22"/>
          <w:lang w:val="lt-LT"/>
        </w:rPr>
        <w:t>Kaip žinoma, trinties jėga priklauso nuo daugelio veiksnių, iš kurių pagrindiniais laikomi šie:</w:t>
      </w:r>
    </w:p>
    <w:p>
      <w:pPr>
        <w:spacing w:line="276" w:lineRule="auto"/>
        <w:ind w:left="400"/>
        <w:jc w:val="both"/>
        <w:rPr>
          <w:rFonts w:eastAsia="Times New Roman" w:cs="Times New Roman"/>
          <w:szCs w:val="22"/>
          <w:lang w:val="lt-LT"/>
        </w:rPr>
      </w:pPr>
      <w:r>
        <w:rPr>
          <w:rFonts w:eastAsia="Times New Roman" w:cs="Times New Roman"/>
          <w:szCs w:val="22"/>
          <w:lang w:val="lt-LT"/>
        </w:rPr>
        <w:t>– jėga, veikianti tarp besisukančių elementų,</w:t>
      </w:r>
    </w:p>
    <w:p>
      <w:pPr>
        <w:spacing w:line="276" w:lineRule="auto"/>
        <w:ind w:left="400"/>
        <w:jc w:val="both"/>
        <w:rPr>
          <w:rFonts w:eastAsia="Times New Roman" w:cs="Times New Roman"/>
          <w:szCs w:val="22"/>
          <w:lang w:val="lt-LT"/>
        </w:rPr>
      </w:pPr>
      <w:r>
        <w:rPr>
          <w:rFonts w:eastAsia="Times New Roman" w:cs="Times New Roman"/>
          <w:szCs w:val="22"/>
          <w:lang w:val="lt-LT"/>
        </w:rPr>
        <w:t>– trinties koeficientas.</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Jėga tarp guolio elementų priklauso nuo apkrovos, kuri yra nustatyta. Taigi trinties jėgą galima sumažinti mažinant trinties koeficientą.</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Jų priklausomybę galima užrašyti taip:</w:t>
      </w:r>
    </w:p>
    <w:bookmarkStart w:id="142" w:name="_Hlk506481327"/>
    <w:p>
      <w:pPr>
        <w:spacing w:line="276" w:lineRule="auto"/>
        <w:ind w:right="20" w:firstLine="397"/>
        <w:jc w:val="both"/>
        <w:rPr>
          <w:rFonts w:eastAsia="Times New Roman" w:cs="Times New Roman"/>
          <w:szCs w:val="22"/>
          <w:lang w:val="lt-LT"/>
        </w:rPr>
      </w:pPr>
      <m:oMathPara>
        <m:oMathParaPr>
          <m:jc m:val="right"/>
        </m:oMathParaPr>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T</m:t>
              </m:r>
            </m:e>
            <m:sub>
              <m:r>
                <w:rPr>
                  <w:rFonts w:ascii="Cambria Math" w:eastAsia="Times New Roman" w:hAnsi="Cambria Math" w:cs="Times New Roman"/>
                  <w:szCs w:val="22"/>
                  <w:lang w:val="lt-LT"/>
                </w:rPr>
                <m:t>f</m:t>
              </m:r>
            </m:sub>
          </m:sSub>
          <m:r>
            <w:rPr>
              <w:rFonts w:ascii="Cambria Math" w:eastAsia="Times New Roman" w:hAnsi="Cambria Math" w:cs="Times New Roman"/>
              <w:szCs w:val="22"/>
              <w:lang w:val="lt-LT"/>
            </w:rPr>
            <m:t>=</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r</m:t>
              </m:r>
            </m:sub>
          </m:sSub>
          <m:f>
            <m:fPr>
              <m:ctrlPr>
                <w:rPr>
                  <w:rFonts w:ascii="Cambria Math" w:eastAsia="Times New Roman" w:hAnsi="Cambria Math" w:cs="Times New Roman"/>
                  <w:szCs w:val="22"/>
                  <w:lang w:val="lt-LT"/>
                </w:rPr>
              </m:ctrlPr>
            </m:fPr>
            <m:num>
              <m:r>
                <w:rPr>
                  <w:rFonts w:ascii="Cambria Math" w:eastAsia="Times New Roman" w:hAnsi="Cambria Math" w:cs="Times New Roman"/>
                  <w:szCs w:val="22"/>
                  <w:lang w:val="lt-LT"/>
                </w:rPr>
                <m:t>d</m:t>
              </m:r>
            </m:num>
            <m:den>
              <m:r>
                <w:rPr>
                  <w:rFonts w:ascii="Cambria Math" w:eastAsia="Times New Roman" w:hAnsi="Cambria Math" w:cs="Times New Roman"/>
                  <w:szCs w:val="22"/>
                  <w:lang w:val="lt-LT"/>
                </w:rPr>
                <m:t>2</m:t>
              </m:r>
            </m:den>
          </m:f>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s</m:t>
              </m:r>
            </m:sub>
          </m:sSub>
          <m:r>
            <m:rPr>
              <m:nor/>
            </m:rPr>
            <w:rPr>
              <w:rFonts w:ascii="Cambria Math" w:eastAsia="Times New Roman" w:hAnsi="Cambria Math" w:cs="Times New Roman"/>
              <w:szCs w:val="22"/>
              <w:lang w:val="lt-LT"/>
            </w:rPr>
            <m:t xml:space="preserve">                                                 (9.1)</m:t>
          </m:r>
        </m:oMath>
      </m:oMathPara>
    </w:p>
    <w:bookmarkEnd w:id="142"/>
    <w:p>
      <w:pPr>
        <w:spacing w:line="276" w:lineRule="auto"/>
        <w:rPr>
          <w:rFonts w:eastAsia="Times New Roman" w:cs="Times New Roman"/>
          <w:szCs w:val="22"/>
          <w:lang w:val="lt-LT"/>
        </w:rPr>
      </w:pPr>
      <w:r>
        <w:rPr>
          <w:rFonts w:eastAsia="Times New Roman" w:cs="Times New Roman"/>
          <w:szCs w:val="22"/>
          <w:lang w:val="lt-LT"/>
        </w:rPr>
        <w:t xml:space="preserve">čia </w:t>
      </w:r>
      <w:r>
        <w:rPr>
          <w:rFonts w:eastAsia="Times New Roman" w:cs="Times New Roman"/>
          <w:i/>
          <w:szCs w:val="22"/>
          <w:lang w:val="lt-LT"/>
        </w:rPr>
        <w:t>T</w:t>
      </w:r>
      <w:r>
        <w:rPr>
          <w:rFonts w:eastAsia="Times New Roman" w:cs="Times New Roman"/>
          <w:i/>
          <w:szCs w:val="22"/>
          <w:vertAlign w:val="subscript"/>
          <w:lang w:val="lt-LT"/>
        </w:rPr>
        <w:t>f</w:t>
      </w:r>
      <w:r>
        <w:rPr>
          <w:rFonts w:eastAsia="Times New Roman" w:cs="Times New Roman"/>
          <w:szCs w:val="22"/>
          <w:lang w:val="lt-LT"/>
        </w:rPr>
        <w:t xml:space="preserve"> – trinties jėgų momentas, </w:t>
      </w:r>
      <w:r>
        <w:rPr>
          <w:rFonts w:eastAsia="Times New Roman" w:cs="Times New Roman"/>
          <w:i/>
          <w:szCs w:val="22"/>
          <w:lang w:val="lt-LT"/>
        </w:rPr>
        <w:t>F</w:t>
      </w:r>
      <w:r>
        <w:rPr>
          <w:rFonts w:eastAsia="Times New Roman" w:cs="Times New Roman"/>
          <w:i/>
          <w:szCs w:val="22"/>
          <w:vertAlign w:val="subscript"/>
          <w:lang w:val="lt-LT"/>
        </w:rPr>
        <w:t>r</w:t>
      </w:r>
      <w:r>
        <w:rPr>
          <w:rFonts w:eastAsia="Times New Roman" w:cs="Times New Roman"/>
          <w:szCs w:val="22"/>
          <w:lang w:val="lt-LT"/>
        </w:rPr>
        <w:t xml:space="preserve"> – radialinė guolio apkrova, </w:t>
      </w:r>
      <w:r>
        <w:rPr>
          <w:rFonts w:eastAsia="Times New Roman" w:cs="Times New Roman"/>
          <w:i/>
          <w:szCs w:val="22"/>
          <w:lang w:val="lt-LT"/>
        </w:rPr>
        <w:t>d</w:t>
      </w:r>
      <w:r>
        <w:rPr>
          <w:rFonts w:eastAsia="Times New Roman" w:cs="Times New Roman"/>
          <w:szCs w:val="22"/>
          <w:lang w:val="lt-LT"/>
        </w:rPr>
        <w:t xml:space="preserve"> - veleno skersmuo, </w:t>
      </w:r>
      <w:r>
        <w:rPr>
          <w:rFonts w:eastAsia="Times New Roman" w:cs="Times New Roman"/>
          <w:i/>
          <w:szCs w:val="22"/>
          <w:lang w:val="lt-LT"/>
        </w:rPr>
        <w:t>f</w:t>
      </w:r>
      <w:r>
        <w:rPr>
          <w:rFonts w:eastAsia="Times New Roman" w:cs="Times New Roman"/>
          <w:i/>
          <w:szCs w:val="22"/>
          <w:vertAlign w:val="subscript"/>
          <w:lang w:val="lt-LT"/>
        </w:rPr>
        <w:t>s</w:t>
      </w:r>
      <w:r>
        <w:rPr>
          <w:rFonts w:eastAsia="Times New Roman" w:cs="Times New Roman"/>
          <w:szCs w:val="22"/>
          <w:lang w:val="lt-LT"/>
        </w:rPr>
        <w:t xml:space="preserve"> – sąlyginis guolio trinties koeficientas.</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Guolio trinties koeficientą galima sumažinti mažinant tepalo klampumą, tačiau tokiems guoliams reikia didelio tikslumo ir papildomų sudėtingų įrenginių. Pakeitus slydimo trintį riedėjimo trintimi, šių trūkumų galima išvengti. Tuo paaiškinamas toks platus riedėjimo guolių (9.8 pav.) paplitimas.</w:t>
      </w:r>
    </w:p>
    <w:p>
      <w:pPr>
        <w:spacing w:line="276" w:lineRule="auto"/>
        <w:ind w:right="20" w:firstLine="397"/>
        <w:jc w:val="both"/>
        <w:rPr>
          <w:rFonts w:eastAsia="Times New Roman" w:cs="Times New Roman"/>
          <w:szCs w:val="22"/>
          <w:lang w:val="lt-LT"/>
        </w:rPr>
      </w:pPr>
      <w:r>
        <w:rPr>
          <w:rFonts w:eastAsia="Times New Roman" w:cs="Times New Roman"/>
          <w:szCs w:val="22"/>
          <w:lang w:val="lt-LT"/>
        </w:rPr>
        <w:t>Visiškai išvengti energetinių nuostolių riedėjimo guoliuose neįmanoma. Jie susidaro dėl:</w:t>
      </w:r>
    </w:p>
    <w:p>
      <w:pPr>
        <w:spacing w:line="276" w:lineRule="auto"/>
        <w:ind w:left="640" w:right="20" w:hanging="240"/>
        <w:jc w:val="both"/>
        <w:rPr>
          <w:rFonts w:eastAsia="Times New Roman" w:cs="Times New Roman"/>
          <w:szCs w:val="22"/>
          <w:lang w:val="lt-LT"/>
        </w:rPr>
      </w:pPr>
      <w:r>
        <w:rPr>
          <w:rFonts w:eastAsia="Times New Roman" w:cs="Times New Roman"/>
          <w:szCs w:val="22"/>
          <w:lang w:val="lt-LT"/>
        </w:rPr>
        <w:t>– trinties riedėjimo elementų 3 ir riedėjimo takelių išoriniame 1 bei vidiniame 2 žiede;</w:t>
      </w:r>
    </w:p>
    <w:p>
      <w:pPr>
        <w:spacing w:line="276" w:lineRule="auto"/>
        <w:ind w:left="400"/>
        <w:jc w:val="both"/>
        <w:rPr>
          <w:rFonts w:eastAsia="Times New Roman" w:cs="Times New Roman"/>
          <w:szCs w:val="22"/>
          <w:lang w:val="lt-LT"/>
        </w:rPr>
      </w:pPr>
      <w:r>
        <w:rPr>
          <w:rFonts w:eastAsia="Times New Roman" w:cs="Times New Roman"/>
          <w:szCs w:val="22"/>
          <w:lang w:val="lt-LT"/>
        </w:rPr>
        <w:t>– riedėjimo elementų trinties į separatorių 4;</w:t>
      </w:r>
    </w:p>
    <w:p>
      <w:pPr>
        <w:spacing w:line="276" w:lineRule="auto"/>
        <w:ind w:left="400"/>
        <w:jc w:val="both"/>
        <w:rPr>
          <w:rFonts w:eastAsia="Times New Roman" w:cs="Times New Roman"/>
          <w:szCs w:val="22"/>
          <w:lang w:val="lt-LT"/>
        </w:rPr>
      </w:pPr>
      <w:r>
        <w:rPr>
          <w:rFonts w:eastAsia="Times New Roman" w:cs="Times New Roman"/>
          <w:szCs w:val="22"/>
          <w:lang w:val="lt-LT"/>
        </w:rPr>
        <w:t>– judančių elementų trinties į tepalą ir to tepalo maišymo.</w:t>
      </w:r>
    </w:p>
    <w:p>
      <w:pPr>
        <w:spacing w:line="276" w:lineRule="auto"/>
        <w:ind w:left="400"/>
        <w:rPr>
          <w:rFonts w:eastAsia="Times New Roman" w:cs="Times New Roman"/>
          <w:szCs w:val="22"/>
          <w:lang w:val="lt-LT"/>
        </w:rPr>
      </w:pPr>
      <w:r>
        <w:rPr>
          <w:rFonts w:eastAsia="Times New Roman" w:cs="Times New Roman"/>
          <w:szCs w:val="22"/>
          <w:lang w:val="lt-LT"/>
        </w:rPr>
        <w:t>Be to, suminiai trinties nuostoliai priklauso nuo:</w:t>
      </w:r>
    </w:p>
    <w:p>
      <w:pPr>
        <w:spacing w:line="276" w:lineRule="auto"/>
        <w:ind w:left="400"/>
        <w:jc w:val="both"/>
        <w:rPr>
          <w:rFonts w:eastAsia="Times New Roman" w:cs="Times New Roman"/>
          <w:szCs w:val="22"/>
          <w:lang w:val="lt-LT"/>
        </w:rPr>
      </w:pPr>
      <w:r>
        <w:rPr>
          <w:rFonts w:eastAsia="Times New Roman" w:cs="Times New Roman"/>
          <w:szCs w:val="22"/>
          <w:lang w:val="lt-LT"/>
        </w:rPr>
        <w:t>– sukimosi dažnio;</w:t>
      </w:r>
    </w:p>
    <w:p>
      <w:pPr>
        <w:spacing w:line="276" w:lineRule="auto"/>
        <w:ind w:left="400"/>
        <w:jc w:val="both"/>
        <w:rPr>
          <w:rFonts w:eastAsia="Times New Roman" w:cs="Times New Roman"/>
          <w:szCs w:val="22"/>
          <w:lang w:val="lt-LT"/>
        </w:rPr>
      </w:pPr>
      <w:r>
        <w:rPr>
          <w:rFonts w:eastAsia="Times New Roman" w:cs="Times New Roman"/>
          <w:szCs w:val="22"/>
          <w:lang w:val="lt-LT"/>
        </w:rPr>
        <w:t>– tepalo lygio;</w:t>
      </w:r>
    </w:p>
    <w:p>
      <w:pPr>
        <w:spacing w:line="276" w:lineRule="auto"/>
        <w:ind w:left="400"/>
        <w:jc w:val="both"/>
        <w:rPr>
          <w:rFonts w:eastAsia="Times New Roman" w:cs="Times New Roman"/>
          <w:szCs w:val="22"/>
          <w:lang w:val="lt-LT"/>
        </w:rPr>
      </w:pPr>
      <w:r>
        <w:rPr>
          <w:rFonts w:eastAsia="Times New Roman" w:cs="Times New Roman"/>
          <w:szCs w:val="22"/>
          <w:lang w:val="lt-LT"/>
        </w:rPr>
        <w:t>– tepalo klampumo;</w:t>
      </w:r>
    </w:p>
    <w:p>
      <w:pPr>
        <w:spacing w:line="276" w:lineRule="auto"/>
        <w:ind w:left="400"/>
        <w:jc w:val="both"/>
        <w:rPr>
          <w:rFonts w:eastAsia="Times New Roman" w:cs="Times New Roman"/>
          <w:szCs w:val="22"/>
          <w:lang w:val="lt-LT"/>
        </w:rPr>
      </w:pPr>
      <w:r>
        <w:rPr>
          <w:rFonts w:eastAsia="Times New Roman" w:cs="Times New Roman"/>
          <w:szCs w:val="22"/>
          <w:lang w:val="lt-LT"/>
        </w:rPr>
        <w:t>– temperatūros ir t. t.</w:t>
      </w:r>
    </w:p>
    <w:p>
      <w:pPr>
        <w:spacing w:line="276" w:lineRule="auto"/>
        <w:ind w:firstLine="400"/>
        <w:jc w:val="both"/>
        <w:rPr>
          <w:rFonts w:eastAsia="Times New Roman" w:cs="Times New Roman"/>
          <w:szCs w:val="22"/>
          <w:lang w:val="lt-LT"/>
        </w:rPr>
      </w:pPr>
      <w:r>
        <w:rPr>
          <w:rFonts w:eastAsia="Times New Roman" w:cs="Times New Roman"/>
          <w:szCs w:val="22"/>
          <w:lang w:val="lt-LT"/>
        </w:rPr>
        <w:br w:type="column"/>
      </w:r>
      <w:bookmarkStart w:id="143" w:name="page130"/>
      <w:bookmarkEnd w:id="143"/>
      <w:r>
        <w:rPr>
          <w:rFonts w:eastAsia="Times New Roman" w:cs="Times New Roman"/>
          <w:szCs w:val="22"/>
          <w:lang w:val="lt-LT"/>
        </w:rPr>
        <w:t>Visus šiuos veiksnius teoriškai nustatyti yra labai sunku. Paprasčiau yra išmatuoti suminį pasipriešinimo guolyje momentą eksperimentu, o pagal jį rasti bendrą riedėjimo guolio trinties koeficientą. Bendrą eksperimentiškai nustatytą riedėjimo guolio trinties koeficientą įprasta vadinti sąlyginiu trinties koeficientu arba bendru trinties koeficientu, redukuotu į veleno paviršių. Žinant šį koeficientą, pagal (9.8) lygybę galima rasti guolio pasipriešinimo (trinties) momentą. Galimas ir atvirkščias sprendimas: žinant pasipriešinimo momentą, galima apskaičiuoti sąlyginį riedėjimo guolio trinties koeficientą.</w:t>
      </w:r>
    </w:p>
    <w:p>
      <w:pPr>
        <w:spacing w:line="276" w:lineRule="auto"/>
        <w:ind w:left="1040" w:right="140" w:hanging="905"/>
        <w:rPr>
          <w:rFonts w:eastAsia="Times New Roman" w:cs="Times New Roman"/>
          <w:szCs w:val="22"/>
          <w:lang w:val="lt-LT"/>
        </w:rPr>
      </w:pPr>
      <w:r>
        <w:rPr>
          <w:rFonts w:eastAsia="Times New Roman" w:cs="Times New Roman"/>
          <w:b/>
          <w:szCs w:val="22"/>
          <w:lang w:val="lt-LT"/>
        </w:rPr>
        <w:t xml:space="preserve">9.8 pav. </w:t>
      </w:r>
      <w:r>
        <w:rPr>
          <w:rFonts w:eastAsia="Times New Roman" w:cs="Times New Roman"/>
          <w:szCs w:val="22"/>
          <w:lang w:val="lt-LT"/>
        </w:rPr>
        <w:t>Riedėjimo guolio schema: 1 – išorinis žiedas, 2 – vidinis žiedas,</w:t>
      </w:r>
      <w:r>
        <w:rPr>
          <w:rFonts w:eastAsia="Times New Roman" w:cs="Times New Roman"/>
          <w:b/>
          <w:szCs w:val="22"/>
          <w:lang w:val="lt-LT"/>
        </w:rPr>
        <w:t xml:space="preserve"> </w:t>
      </w:r>
      <w:r>
        <w:rPr>
          <w:rFonts w:eastAsia="Times New Roman" w:cs="Times New Roman"/>
          <w:szCs w:val="22"/>
          <w:lang w:val="lt-LT"/>
        </w:rPr>
        <w:t>3 – riedėjimo elementai (rutuliai), 4 – separatorius</w:t>
      </w:r>
    </w:p>
    <w:p>
      <w:pPr>
        <w:spacing w:line="276" w:lineRule="auto"/>
        <w:rPr>
          <w:rFonts w:eastAsia="Times New Roman" w:cs="Times New Roman"/>
          <w:szCs w:val="22"/>
          <w:lang w:val="lt-LT"/>
        </w:rPr>
      </w:pPr>
    </w:p>
    <w:p>
      <w:pPr>
        <w:spacing w:line="276" w:lineRule="auto"/>
        <w:ind w:left="1760"/>
        <w:rPr>
          <w:rFonts w:eastAsia="Times New Roman" w:cs="Times New Roman"/>
          <w:b/>
          <w:szCs w:val="22"/>
          <w:lang w:val="lt-LT"/>
        </w:rPr>
      </w:pPr>
      <w:r>
        <w:rPr>
          <w:rFonts w:eastAsia="Times New Roman" w:cs="Times New Roman"/>
          <w:b/>
          <w:szCs w:val="22"/>
          <w:lang w:val="lt-LT"/>
        </w:rPr>
        <w:t>Laboratorinio darbo tikslai</w:t>
      </w:r>
    </w:p>
    <w:p>
      <w:pPr>
        <w:spacing w:line="276" w:lineRule="auto"/>
        <w:rPr>
          <w:rFonts w:eastAsia="Times New Roman" w:cs="Times New Roman"/>
          <w:szCs w:val="22"/>
          <w:lang w:val="lt-LT"/>
        </w:rPr>
      </w:pPr>
    </w:p>
    <w:p>
      <w:pPr>
        <w:spacing w:line="276" w:lineRule="auto"/>
        <w:ind w:firstLine="397"/>
        <w:jc w:val="both"/>
        <w:rPr>
          <w:rFonts w:eastAsia="Times New Roman" w:cs="Times New Roman"/>
          <w:szCs w:val="22"/>
          <w:lang w:val="lt-LT"/>
        </w:rPr>
      </w:pPr>
      <w:r>
        <w:rPr>
          <w:rFonts w:eastAsia="Times New Roman" w:cs="Times New Roman"/>
          <w:szCs w:val="22"/>
          <w:lang w:val="lt-LT"/>
        </w:rPr>
        <w:t xml:space="preserve">Nustatyti suminį trinties momentą </w:t>
      </w:r>
      <w:r>
        <w:rPr>
          <w:rFonts w:eastAsia="Times New Roman" w:cs="Times New Roman"/>
          <w:i/>
          <w:szCs w:val="22"/>
          <w:lang w:val="lt-LT"/>
        </w:rPr>
        <w:t>T</w:t>
      </w:r>
      <w:r>
        <w:rPr>
          <w:rFonts w:eastAsia="Times New Roman" w:cs="Times New Roman"/>
          <w:i/>
          <w:szCs w:val="22"/>
          <w:vertAlign w:val="subscript"/>
          <w:lang w:val="lt-LT"/>
        </w:rPr>
        <w:t>f</w:t>
      </w:r>
      <w:r>
        <w:rPr>
          <w:rFonts w:eastAsia="Times New Roman" w:cs="Times New Roman"/>
          <w:szCs w:val="22"/>
          <w:lang w:val="lt-LT"/>
        </w:rPr>
        <w:t xml:space="preserve"> ir sąlyginį trinties koeficientą </w:t>
      </w:r>
      <w:r>
        <w:rPr>
          <w:rFonts w:eastAsia="Times New Roman" w:cs="Times New Roman"/>
          <w:i/>
          <w:szCs w:val="22"/>
          <w:lang w:val="lt-LT"/>
        </w:rPr>
        <w:t>f</w:t>
      </w:r>
      <w:r>
        <w:rPr>
          <w:rFonts w:eastAsia="Times New Roman" w:cs="Times New Roman"/>
          <w:i/>
          <w:szCs w:val="22"/>
          <w:vertAlign w:val="subscript"/>
          <w:lang w:val="lt-LT"/>
        </w:rPr>
        <w:t>s</w:t>
      </w:r>
      <w:r>
        <w:rPr>
          <w:rFonts w:eastAsia="Times New Roman" w:cs="Times New Roman"/>
          <w:szCs w:val="22"/>
          <w:lang w:val="lt-LT"/>
        </w:rPr>
        <w:t xml:space="preserve">, redukuotą į veleno paviršių </w:t>
      </w:r>
      <w:r>
        <w:rPr>
          <w:rFonts w:eastAsia="Times New Roman" w:cs="Times New Roman"/>
          <w:i/>
          <w:szCs w:val="22"/>
          <w:lang w:val="lt-LT"/>
        </w:rPr>
        <w:t>d</w:t>
      </w:r>
      <w:r>
        <w:rPr>
          <w:rFonts w:eastAsia="Times New Roman" w:cs="Times New Roman"/>
          <w:szCs w:val="22"/>
          <w:lang w:val="lt-LT"/>
        </w:rPr>
        <w:t xml:space="preserve"> įvairiems riedėjimo guoliams, atsižvelgiant į apkrovimo ir vidinio žiedo sukimosi dažnį.</w:t>
      </w:r>
    </w:p>
    <w:p>
      <w:pPr>
        <w:spacing w:line="276" w:lineRule="auto"/>
        <w:ind w:left="860"/>
        <w:rPr>
          <w:rFonts w:eastAsia="Times New Roman" w:cs="Times New Roman"/>
          <w:b/>
          <w:szCs w:val="22"/>
          <w:lang w:val="lt-LT"/>
        </w:rPr>
      </w:pPr>
      <w:bookmarkStart w:id="144" w:name="page131"/>
      <w:bookmarkEnd w:id="144"/>
      <w:r>
        <w:rPr>
          <w:rFonts w:eastAsia="Times New Roman" w:cs="Times New Roman"/>
          <w:b/>
          <w:szCs w:val="22"/>
          <w:lang w:val="lt-LT"/>
        </w:rPr>
        <w:lastRenderedPageBreak/>
        <w:t>Laboratorinio stendo konstrukcijos aprašymas</w:t>
      </w:r>
    </w:p>
    <w:p>
      <w:pPr>
        <w:spacing w:line="276" w:lineRule="auto"/>
        <w:rPr>
          <w:rFonts w:eastAsia="Times New Roman" w:cs="Times New Roman"/>
          <w:szCs w:val="22"/>
          <w:lang w:val="lt-LT"/>
        </w:rPr>
      </w:pPr>
    </w:p>
    <w:p>
      <w:pPr>
        <w:spacing w:line="276" w:lineRule="auto"/>
        <w:ind w:firstLine="397"/>
        <w:jc w:val="both"/>
        <w:rPr>
          <w:rFonts w:eastAsia="Times New Roman" w:cs="Times New Roman"/>
          <w:szCs w:val="22"/>
          <w:lang w:val="lt-LT"/>
        </w:rPr>
      </w:pPr>
      <w:r>
        <w:rPr>
          <w:rFonts w:eastAsia="Times New Roman" w:cs="Times New Roman"/>
          <w:noProof/>
          <w:szCs w:val="22"/>
          <w:lang w:val="lt-LT"/>
        </w:rPr>
        <w:drawing>
          <wp:anchor distT="0" distB="0" distL="114300" distR="114300" simplePos="0" relativeHeight="251729920" behindDoc="1" locked="0" layoutInCell="0" allowOverlap="1">
            <wp:simplePos x="0" y="0"/>
            <wp:positionH relativeFrom="column">
              <wp:posOffset>598805</wp:posOffset>
            </wp:positionH>
            <wp:positionV relativeFrom="paragraph">
              <wp:posOffset>813435</wp:posOffset>
            </wp:positionV>
            <wp:extent cx="3254375" cy="3297555"/>
            <wp:effectExtent l="0" t="0" r="3175" b="0"/>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4375" cy="329755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Cs w:val="22"/>
          <w:lang w:val="lt-LT"/>
        </w:rPr>
        <w:t xml:space="preserve">Dydžiams </w:t>
      </w:r>
      <w:r>
        <w:rPr>
          <w:rFonts w:eastAsia="Times New Roman" w:cs="Times New Roman"/>
          <w:i/>
          <w:szCs w:val="22"/>
          <w:lang w:val="lt-LT"/>
        </w:rPr>
        <w:t>T</w:t>
      </w:r>
      <w:r>
        <w:rPr>
          <w:rFonts w:eastAsia="Times New Roman" w:cs="Times New Roman"/>
          <w:i/>
          <w:szCs w:val="22"/>
          <w:vertAlign w:val="subscript"/>
          <w:lang w:val="lt-LT"/>
        </w:rPr>
        <w:t>f</w:t>
      </w:r>
      <w:r>
        <w:rPr>
          <w:rFonts w:eastAsia="Times New Roman" w:cs="Times New Roman"/>
          <w:szCs w:val="22"/>
          <w:lang w:val="lt-LT"/>
        </w:rPr>
        <w:t xml:space="preserve"> ir </w:t>
      </w:r>
      <w:r>
        <w:rPr>
          <w:rFonts w:eastAsia="Times New Roman" w:cs="Times New Roman"/>
          <w:i/>
          <w:szCs w:val="22"/>
          <w:lang w:val="lt-LT"/>
        </w:rPr>
        <w:t>f</w:t>
      </w:r>
      <w:r>
        <w:rPr>
          <w:rFonts w:eastAsia="Times New Roman" w:cs="Times New Roman"/>
          <w:i/>
          <w:szCs w:val="22"/>
          <w:vertAlign w:val="subscript"/>
          <w:lang w:val="lt-LT"/>
        </w:rPr>
        <w:t>s</w:t>
      </w:r>
      <w:r>
        <w:rPr>
          <w:rFonts w:eastAsia="Times New Roman" w:cs="Times New Roman"/>
          <w:szCs w:val="22"/>
          <w:lang w:val="lt-LT"/>
        </w:rPr>
        <w:t xml:space="preserve"> eksperimentiškai nustatyti skirtas stendas DM–28. 9.9 pav. parodyta šio stendo kinematinė schema. Elektros variklis 1 per kylinio diržo 3-jų greičių pavarą 5 suka veleną 6 trimis dažniais: 1 000, 2 000 ir 3 000 aps./min.</w:t>
      </w:r>
    </w:p>
    <w:p>
      <w:pPr>
        <w:spacing w:line="276" w:lineRule="auto"/>
        <w:ind w:left="680"/>
        <w:rPr>
          <w:rFonts w:eastAsia="Times New Roman" w:cs="Times New Roman"/>
          <w:szCs w:val="22"/>
          <w:lang w:val="lt-LT"/>
        </w:rPr>
      </w:pPr>
      <w:r>
        <w:rPr>
          <w:rFonts w:eastAsia="Times New Roman" w:cs="Times New Roman"/>
          <w:b/>
          <w:szCs w:val="22"/>
          <w:lang w:val="lt-LT"/>
        </w:rPr>
        <w:t xml:space="preserve">9.9 pav. </w:t>
      </w:r>
      <w:r>
        <w:rPr>
          <w:rFonts w:eastAsia="Times New Roman" w:cs="Times New Roman"/>
          <w:szCs w:val="22"/>
          <w:lang w:val="lt-LT"/>
        </w:rPr>
        <w:t>Trinties riedėjimo guoliuose tyrimo stendo schema</w:t>
      </w:r>
    </w:p>
    <w:p>
      <w:pPr>
        <w:spacing w:line="276" w:lineRule="auto"/>
        <w:rPr>
          <w:rFonts w:eastAsia="Times New Roman" w:cs="Times New Roman"/>
          <w:szCs w:val="22"/>
          <w:lang w:val="lt-LT"/>
        </w:rPr>
      </w:pPr>
    </w:p>
    <w:p>
      <w:pPr>
        <w:spacing w:line="276" w:lineRule="auto"/>
        <w:ind w:firstLine="397"/>
        <w:jc w:val="both"/>
        <w:rPr>
          <w:rFonts w:eastAsia="Times New Roman" w:cs="Times New Roman"/>
          <w:szCs w:val="22"/>
          <w:lang w:val="lt-LT"/>
        </w:rPr>
      </w:pPr>
      <w:r>
        <w:rPr>
          <w:rFonts w:eastAsia="Times New Roman" w:cs="Times New Roman"/>
          <w:szCs w:val="22"/>
          <w:lang w:val="lt-LT"/>
        </w:rPr>
        <w:t xml:space="preserve">Variklis įjungiamas jungikliu 3, įmontuotu stendo korpuse. Elektros tinklas įjungiamas jungikliu 8. Skalė 2, sugraduota Nm, rodo suminį trinties momentą </w:t>
      </w:r>
      <w:r>
        <w:rPr>
          <w:rFonts w:eastAsia="Times New Roman" w:cs="Times New Roman"/>
          <w:i/>
          <w:szCs w:val="22"/>
          <w:lang w:val="lt-LT"/>
        </w:rPr>
        <w:t>T</w:t>
      </w:r>
      <w:r>
        <w:rPr>
          <w:rFonts w:eastAsia="Times New Roman" w:cs="Times New Roman"/>
          <w:i/>
          <w:szCs w:val="22"/>
          <w:vertAlign w:val="subscript"/>
          <w:lang w:val="lt-LT"/>
        </w:rPr>
        <w:t>f</w:t>
      </w:r>
      <w:r>
        <w:rPr>
          <w:rFonts w:eastAsia="Times New Roman" w:cs="Times New Roman"/>
          <w:szCs w:val="22"/>
          <w:lang w:val="lt-LT"/>
        </w:rPr>
        <w:t xml:space="preserve"> . Stende numatytas šio momento matavimas ir tenzometravimo metodu. Šiuo tikslu ant spyruoklės 7 priklijuoti varžos jutikliai. Juos per gnybtus 4 įjungus į matavimo tiltelį, gausime skirtingus miliampermetro rodmenis, esant skirtingiems spyruoklės 7 įlinkiams nuo švytuoklės pasisukimo.</w:t>
      </w:r>
    </w:p>
    <w:p>
      <w:pPr>
        <w:spacing w:line="276" w:lineRule="auto"/>
        <w:ind w:firstLine="397"/>
        <w:jc w:val="both"/>
        <w:rPr>
          <w:rFonts w:eastAsia="Times New Roman" w:cs="Times New Roman"/>
          <w:szCs w:val="22"/>
          <w:lang w:val="lt-LT"/>
        </w:rPr>
      </w:pPr>
      <w:r>
        <w:rPr>
          <w:rFonts w:eastAsia="Times New Roman" w:cs="Times New Roman"/>
          <w:szCs w:val="22"/>
          <w:lang w:val="lt-LT"/>
        </w:rPr>
        <w:br w:type="column"/>
      </w:r>
      <w:bookmarkStart w:id="145" w:name="page132"/>
      <w:bookmarkEnd w:id="145"/>
      <w:r>
        <w:rPr>
          <w:rFonts w:eastAsia="Times New Roman" w:cs="Times New Roman"/>
          <w:szCs w:val="22"/>
          <w:lang w:val="lt-LT"/>
        </w:rPr>
        <w:t>Įvairių tipų guoliai yra nevienodos konstrukcijos ir skirtingų trinties nuostolių. Guoliams palyginti stende yra 4 keičiamų galvučių komplektai, kuriuose yra:</w:t>
      </w:r>
    </w:p>
    <w:p>
      <w:pPr>
        <w:spacing w:line="276" w:lineRule="auto"/>
        <w:ind w:left="400"/>
        <w:rPr>
          <w:rFonts w:eastAsia="Times New Roman" w:cs="Times New Roman"/>
          <w:szCs w:val="22"/>
          <w:lang w:val="lt-LT"/>
        </w:rPr>
      </w:pPr>
      <w:r>
        <w:rPr>
          <w:rFonts w:eastAsia="Times New Roman" w:cs="Times New Roman"/>
          <w:szCs w:val="22"/>
          <w:lang w:val="lt-LT"/>
        </w:rPr>
        <w:t>208 – radialiniai rutuliniai vienaeiliai lengvos serijos guoliai;</w:t>
      </w:r>
    </w:p>
    <w:p>
      <w:pPr>
        <w:spacing w:line="276" w:lineRule="auto"/>
        <w:ind w:left="400"/>
        <w:rPr>
          <w:rFonts w:eastAsia="Times New Roman" w:cs="Times New Roman"/>
          <w:szCs w:val="22"/>
          <w:lang w:val="lt-LT"/>
        </w:rPr>
      </w:pPr>
      <w:r>
        <w:rPr>
          <w:rFonts w:eastAsia="Times New Roman" w:cs="Times New Roman"/>
          <w:szCs w:val="22"/>
          <w:lang w:val="lt-LT"/>
        </w:rPr>
        <w:t>308 – radialiniai rutuliniai vienaeiliai vidutinės serijos guoliai;</w:t>
      </w:r>
    </w:p>
    <w:p>
      <w:pPr>
        <w:spacing w:line="276" w:lineRule="auto"/>
        <w:ind w:left="400"/>
        <w:rPr>
          <w:rFonts w:eastAsia="Times New Roman" w:cs="Times New Roman"/>
          <w:szCs w:val="22"/>
          <w:lang w:val="lt-LT"/>
        </w:rPr>
      </w:pPr>
      <w:r>
        <w:rPr>
          <w:rFonts w:eastAsia="Times New Roman" w:cs="Times New Roman"/>
          <w:szCs w:val="22"/>
          <w:lang w:val="lt-LT"/>
        </w:rPr>
        <w:t>1 208 – radialiniai rutuliniai dvieiliai sferiniai guoliai;</w:t>
      </w:r>
    </w:p>
    <w:p>
      <w:pPr>
        <w:spacing w:line="276" w:lineRule="auto"/>
        <w:ind w:left="400" w:right="1200"/>
        <w:rPr>
          <w:rFonts w:eastAsia="Times New Roman" w:cs="Times New Roman"/>
          <w:szCs w:val="22"/>
          <w:lang w:val="lt-LT"/>
        </w:rPr>
      </w:pPr>
      <w:r>
        <w:rPr>
          <w:rFonts w:eastAsia="Times New Roman" w:cs="Times New Roman"/>
          <w:noProof/>
          <w:szCs w:val="22"/>
          <w:lang w:val="lt-LT"/>
        </w:rPr>
        <w:drawing>
          <wp:anchor distT="0" distB="0" distL="114300" distR="114300" simplePos="0" relativeHeight="251730944" behindDoc="1" locked="0" layoutInCell="0" allowOverlap="1">
            <wp:simplePos x="0" y="0"/>
            <wp:positionH relativeFrom="column">
              <wp:posOffset>722630</wp:posOffset>
            </wp:positionH>
            <wp:positionV relativeFrom="paragraph">
              <wp:posOffset>433070</wp:posOffset>
            </wp:positionV>
            <wp:extent cx="2992120" cy="2771775"/>
            <wp:effectExtent l="0" t="0" r="0" b="9525"/>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2120" cy="27717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Cs w:val="22"/>
          <w:lang w:val="lt-LT"/>
        </w:rPr>
        <w:t>7 208 – radialiniai-ašiniai ritininiai kūginiai guoliai. Galvutės konstrukcija parodyta 9.10 pav.</w:t>
      </w:r>
    </w:p>
    <w:p>
      <w:pPr>
        <w:spacing w:line="276" w:lineRule="auto"/>
        <w:ind w:left="1180"/>
        <w:rPr>
          <w:rFonts w:eastAsia="Times New Roman" w:cs="Times New Roman"/>
          <w:szCs w:val="22"/>
          <w:lang w:val="lt-LT"/>
        </w:rPr>
      </w:pPr>
      <w:r>
        <w:rPr>
          <w:rFonts w:eastAsia="Times New Roman" w:cs="Times New Roman"/>
          <w:b/>
          <w:szCs w:val="22"/>
          <w:lang w:val="lt-LT"/>
        </w:rPr>
        <w:t xml:space="preserve">9.10 pav. </w:t>
      </w:r>
      <w:r>
        <w:rPr>
          <w:rFonts w:eastAsia="Times New Roman" w:cs="Times New Roman"/>
          <w:szCs w:val="22"/>
          <w:lang w:val="lt-LT"/>
        </w:rPr>
        <w:t>Tiriamų guolių galvutės konstrukcija</w:t>
      </w:r>
    </w:p>
    <w:p>
      <w:pPr>
        <w:spacing w:line="276" w:lineRule="auto"/>
        <w:rPr>
          <w:rFonts w:eastAsia="Times New Roman" w:cs="Times New Roman"/>
          <w:szCs w:val="22"/>
          <w:lang w:val="lt-LT"/>
        </w:rPr>
      </w:pPr>
    </w:p>
    <w:p>
      <w:pPr>
        <w:spacing w:line="276" w:lineRule="auto"/>
        <w:ind w:firstLine="397"/>
        <w:jc w:val="both"/>
        <w:rPr>
          <w:rFonts w:eastAsia="Times New Roman" w:cs="Times New Roman"/>
          <w:szCs w:val="22"/>
          <w:lang w:val="lt-LT"/>
        </w:rPr>
      </w:pPr>
      <w:r>
        <w:rPr>
          <w:rFonts w:eastAsia="Times New Roman" w:cs="Times New Roman"/>
          <w:szCs w:val="22"/>
          <w:lang w:val="lt-LT"/>
        </w:rPr>
        <w:t>Korpuse 1 įmontuoti du kraštiniai guoliai 2. Du viduriniai guoliai3 įmontuoti atskirai apkaboje 7. Visų keturių guolių vidiniai žiedai užmauti ant įvorės 9. Kraštiniai guoliai nuo vidurinių atskirti žiedais 11. Įvorė 9 pleištu 14 ir fiksatoriumi 8 tvirtinama ant laboratorinio stendo veleno 10.</w:t>
      </w:r>
    </w:p>
    <w:p>
      <w:pPr>
        <w:spacing w:line="276" w:lineRule="auto"/>
        <w:ind w:right="40" w:firstLine="397"/>
        <w:jc w:val="both"/>
        <w:rPr>
          <w:rFonts w:eastAsia="Times New Roman" w:cs="Times New Roman"/>
          <w:szCs w:val="22"/>
          <w:lang w:val="lt-LT"/>
        </w:rPr>
        <w:sectPr>
          <w:pgSz w:w="16838" w:h="11906" w:orient="landscape" w:code="9"/>
          <w:pgMar w:top="567" w:right="1134" w:bottom="1701" w:left="1247" w:header="567" w:footer="567" w:gutter="0"/>
          <w:cols w:num="2" w:space="677"/>
          <w:docGrid w:linePitch="360"/>
        </w:sectPr>
      </w:pPr>
      <w:r>
        <w:rPr>
          <w:rFonts w:eastAsia="Times New Roman" w:cs="Times New Roman"/>
          <w:szCs w:val="22"/>
          <w:lang w:val="lt-LT"/>
        </w:rPr>
        <w:t xml:space="preserve">Apkrova sudaroma apkabos 12 sraigtu 13 per dinamometrą 15 spaudžiant apkabą 7. Apkrovos dydis matuojamas indikatoriumi 16. Dinamometro taravimo grafikas yra ant priekinės stendo sienelės. Apkrova veikia du </w:t>
      </w:r>
    </w:p>
    <w:p>
      <w:pPr>
        <w:spacing w:line="276" w:lineRule="auto"/>
        <w:ind w:right="40"/>
        <w:jc w:val="both"/>
        <w:rPr>
          <w:rFonts w:eastAsia="Times New Roman" w:cs="Times New Roman"/>
          <w:szCs w:val="22"/>
          <w:lang w:val="lt-LT"/>
        </w:rPr>
      </w:pPr>
      <w:r>
        <w:rPr>
          <w:rFonts w:eastAsia="Times New Roman" w:cs="Times New Roman"/>
          <w:szCs w:val="22"/>
          <w:lang w:val="lt-LT"/>
        </w:rPr>
        <w:lastRenderedPageBreak/>
        <w:t>vidurinius guolius, įmontuotus apkaboje 7. Ši ap</w:t>
      </w:r>
      <w:bookmarkStart w:id="146" w:name="page133"/>
      <w:bookmarkEnd w:id="146"/>
      <w:r>
        <w:rPr>
          <w:rFonts w:eastAsia="Times New Roman" w:cs="Times New Roman"/>
          <w:szCs w:val="22"/>
          <w:lang w:val="lt-LT"/>
        </w:rPr>
        <w:t>krova sukelia reakciją kraštiniuose guoliuose. Reakcija yra apytikriai lygi apkrovai, nes apkrovos sraigtas 13 ir kraštiniai guoliai yra tame pačiame korpuse 1.</w:t>
      </w:r>
    </w:p>
    <w:p>
      <w:pPr>
        <w:spacing w:line="276" w:lineRule="auto"/>
        <w:ind w:firstLine="397"/>
        <w:jc w:val="both"/>
        <w:rPr>
          <w:rFonts w:eastAsia="Times New Roman" w:cs="Times New Roman"/>
          <w:szCs w:val="22"/>
          <w:lang w:val="lt-LT"/>
        </w:rPr>
      </w:pPr>
      <w:r>
        <w:rPr>
          <w:rFonts w:eastAsia="Times New Roman" w:cs="Times New Roman"/>
          <w:szCs w:val="22"/>
          <w:lang w:val="lt-LT"/>
        </w:rPr>
        <w:t>Kad apkrova būtų absoliučiai lygi reakcijai, reikėtų iš pastarosios atimti galvutės svorio jėgą. Ši paklaida yra nedidelė ir todėl laikoma, kad visi keturi guoliai yra apkrauti vienodai.</w:t>
      </w:r>
    </w:p>
    <w:p>
      <w:pPr>
        <w:spacing w:line="276" w:lineRule="auto"/>
        <w:ind w:firstLine="397"/>
        <w:jc w:val="both"/>
        <w:rPr>
          <w:rFonts w:eastAsia="Times New Roman" w:cs="Times New Roman"/>
          <w:szCs w:val="22"/>
          <w:lang w:val="lt-LT"/>
        </w:rPr>
      </w:pPr>
      <w:r>
        <w:rPr>
          <w:rFonts w:eastAsia="Times New Roman" w:cs="Times New Roman"/>
          <w:szCs w:val="22"/>
          <w:lang w:val="lt-LT"/>
        </w:rPr>
        <w:t xml:space="preserve">Svoris 4 ir rodyklė 5 pritvirtinti prie švytuoklės 6. Atsiradęs guoliuose trinties momentas </w:t>
      </w:r>
      <w:r>
        <w:rPr>
          <w:rFonts w:eastAsia="Times New Roman" w:cs="Times New Roman"/>
          <w:i/>
          <w:szCs w:val="22"/>
          <w:lang w:val="lt-LT"/>
        </w:rPr>
        <w:t>T</w:t>
      </w:r>
      <w:r>
        <w:rPr>
          <w:rFonts w:eastAsia="Times New Roman" w:cs="Times New Roman"/>
          <w:i/>
          <w:szCs w:val="22"/>
          <w:vertAlign w:val="subscript"/>
          <w:lang w:val="lt-LT"/>
        </w:rPr>
        <w:t>f</w:t>
      </w:r>
      <w:r>
        <w:rPr>
          <w:rFonts w:eastAsia="Times New Roman" w:cs="Times New Roman"/>
          <w:szCs w:val="22"/>
          <w:lang w:val="lt-LT"/>
        </w:rPr>
        <w:t xml:space="preserve"> stengiasi pasukti guolių galvutę. Tačiau švytuoklė su svoriu neleis galvutei suktis, o tik pasisuks tam tikru kampu, atitinkančiu trinties momento dydį. Ties skalės nuline padala rodyklė nustatoma reguliavimo svareliu 17.</w:t>
      </w:r>
    </w:p>
    <w:p>
      <w:pPr>
        <w:spacing w:line="276" w:lineRule="auto"/>
        <w:rPr>
          <w:rFonts w:eastAsia="Times New Roman" w:cs="Times New Roman"/>
          <w:szCs w:val="22"/>
          <w:lang w:val="lt-LT"/>
        </w:rPr>
      </w:pPr>
    </w:p>
    <w:p>
      <w:pPr>
        <w:spacing w:line="276" w:lineRule="auto"/>
        <w:jc w:val="center"/>
        <w:rPr>
          <w:rFonts w:eastAsia="Times New Roman" w:cs="Times New Roman"/>
          <w:b/>
          <w:szCs w:val="22"/>
          <w:lang w:val="lt-LT"/>
        </w:rPr>
      </w:pPr>
      <w:r>
        <w:rPr>
          <w:rFonts w:eastAsia="Times New Roman" w:cs="Times New Roman"/>
          <w:b/>
          <w:szCs w:val="22"/>
          <w:lang w:val="lt-LT"/>
        </w:rPr>
        <w:t>Darbo eiga</w:t>
      </w:r>
    </w:p>
    <w:p>
      <w:pPr>
        <w:spacing w:line="276" w:lineRule="auto"/>
        <w:rPr>
          <w:rFonts w:eastAsia="Times New Roman" w:cs="Times New Roman"/>
          <w:szCs w:val="22"/>
          <w:lang w:val="lt-LT"/>
        </w:rPr>
      </w:pPr>
    </w:p>
    <w:p>
      <w:pPr>
        <w:pStyle w:val="ListParagraph"/>
        <w:numPr>
          <w:ilvl w:val="0"/>
          <w:numId w:val="36"/>
        </w:numPr>
        <w:tabs>
          <w:tab w:val="left" w:pos="640"/>
        </w:tabs>
        <w:spacing w:line="276" w:lineRule="auto"/>
        <w:jc w:val="both"/>
        <w:rPr>
          <w:rFonts w:eastAsia="Times New Roman" w:cs="Times New Roman"/>
          <w:szCs w:val="22"/>
          <w:lang w:val="lt-LT"/>
        </w:rPr>
      </w:pPr>
      <w:r>
        <w:rPr>
          <w:rFonts w:eastAsia="Times New Roman" w:cs="Times New Roman"/>
          <w:szCs w:val="22"/>
          <w:lang w:val="lt-LT"/>
        </w:rPr>
        <w:t>Įstatyti į dinamometrą indikatorių ir nustatyti jį į nulinę padėtį.</w:t>
      </w:r>
    </w:p>
    <w:p>
      <w:pPr>
        <w:pStyle w:val="ListParagraph"/>
        <w:numPr>
          <w:ilvl w:val="0"/>
          <w:numId w:val="36"/>
        </w:numPr>
        <w:tabs>
          <w:tab w:val="left" w:pos="640"/>
        </w:tabs>
        <w:spacing w:line="276" w:lineRule="auto"/>
        <w:jc w:val="both"/>
        <w:rPr>
          <w:rFonts w:eastAsia="Times New Roman" w:cs="Times New Roman"/>
          <w:szCs w:val="22"/>
          <w:lang w:val="lt-LT"/>
        </w:rPr>
      </w:pPr>
      <w:r>
        <w:rPr>
          <w:rFonts w:eastAsia="Times New Roman" w:cs="Times New Roman"/>
          <w:szCs w:val="22"/>
          <w:lang w:val="lt-LT"/>
        </w:rPr>
        <w:t>Patikrinti, kad esančios ant stendo galvutės svirties rodyklė būtų ties nuline skalės padala, o dinamometras neįveržtas.</w:t>
      </w:r>
    </w:p>
    <w:p>
      <w:pPr>
        <w:pStyle w:val="ListParagraph"/>
        <w:numPr>
          <w:ilvl w:val="0"/>
          <w:numId w:val="36"/>
        </w:numPr>
        <w:tabs>
          <w:tab w:val="left" w:pos="640"/>
        </w:tabs>
        <w:spacing w:line="276" w:lineRule="auto"/>
        <w:jc w:val="both"/>
        <w:rPr>
          <w:rFonts w:eastAsia="Times New Roman" w:cs="Times New Roman"/>
          <w:szCs w:val="22"/>
          <w:lang w:val="lt-LT"/>
        </w:rPr>
      </w:pPr>
      <w:r>
        <w:rPr>
          <w:rFonts w:eastAsia="Times New Roman" w:cs="Times New Roman"/>
          <w:szCs w:val="22"/>
          <w:lang w:val="lt-LT"/>
        </w:rPr>
        <w:t>Įjungti stendą ir į rezultatų lentelę įrašyti trinties momentą be radialinės apkrovos.</w:t>
      </w:r>
    </w:p>
    <w:p>
      <w:pPr>
        <w:pStyle w:val="ListParagraph"/>
        <w:numPr>
          <w:ilvl w:val="0"/>
          <w:numId w:val="36"/>
        </w:numPr>
        <w:tabs>
          <w:tab w:val="left" w:pos="640"/>
        </w:tabs>
        <w:spacing w:line="276" w:lineRule="auto"/>
        <w:jc w:val="both"/>
        <w:rPr>
          <w:rFonts w:eastAsia="Times New Roman" w:cs="Times New Roman"/>
          <w:szCs w:val="22"/>
          <w:lang w:val="lt-LT"/>
        </w:rPr>
      </w:pPr>
      <w:r>
        <w:rPr>
          <w:rFonts w:eastAsia="Times New Roman" w:cs="Times New Roman"/>
          <w:szCs w:val="22"/>
          <w:lang w:val="lt-LT"/>
        </w:rPr>
        <w:t xml:space="preserve">Sraigtu 13 (9.10 pav.) sudaryti apkrovimą </w:t>
      </w:r>
      <w:r>
        <w:rPr>
          <w:rFonts w:eastAsia="Times New Roman" w:cs="Times New Roman"/>
          <w:i/>
          <w:szCs w:val="22"/>
          <w:lang w:val="lt-LT"/>
        </w:rPr>
        <w:t>F</w:t>
      </w:r>
      <w:r>
        <w:rPr>
          <w:rFonts w:eastAsia="Times New Roman" w:cs="Times New Roman"/>
          <w:i/>
          <w:szCs w:val="22"/>
          <w:vertAlign w:val="subscript"/>
          <w:lang w:val="lt-LT"/>
        </w:rPr>
        <w:t>r</w:t>
      </w:r>
      <w:r>
        <w:rPr>
          <w:rFonts w:eastAsia="Times New Roman" w:cs="Times New Roman"/>
          <w:szCs w:val="22"/>
          <w:lang w:val="lt-LT"/>
        </w:rPr>
        <w:t>: 2, 4, 6, 8 ir 10 kN pagal taravimo grafiką, esantį ant priekinės stendo sienelės. Kiekvienam apkrovimui reguliuoti trinties jėgų momentą.</w:t>
      </w:r>
    </w:p>
    <w:p>
      <w:pPr>
        <w:pStyle w:val="ListParagraph"/>
        <w:numPr>
          <w:ilvl w:val="0"/>
          <w:numId w:val="36"/>
        </w:numPr>
        <w:tabs>
          <w:tab w:val="left" w:pos="640"/>
        </w:tabs>
        <w:spacing w:line="276" w:lineRule="auto"/>
        <w:jc w:val="both"/>
        <w:rPr>
          <w:rFonts w:eastAsia="Times New Roman" w:cs="Times New Roman"/>
          <w:szCs w:val="22"/>
          <w:lang w:val="lt-LT"/>
        </w:rPr>
      </w:pPr>
      <w:r>
        <w:rPr>
          <w:rFonts w:eastAsia="Times New Roman" w:cs="Times New Roman"/>
          <w:szCs w:val="22"/>
          <w:lang w:val="lt-LT"/>
        </w:rPr>
        <w:t xml:space="preserve">Tą patį atlikti pamažu mažinant apkrovimą </w:t>
      </w:r>
      <w:r>
        <w:rPr>
          <w:rFonts w:eastAsia="Times New Roman" w:cs="Times New Roman"/>
          <w:i/>
          <w:szCs w:val="22"/>
          <w:lang w:val="lt-LT"/>
        </w:rPr>
        <w:t>F</w:t>
      </w:r>
      <w:r>
        <w:rPr>
          <w:rFonts w:eastAsia="Times New Roman" w:cs="Times New Roman"/>
          <w:i/>
          <w:szCs w:val="22"/>
          <w:vertAlign w:val="subscript"/>
          <w:lang w:val="lt-LT"/>
        </w:rPr>
        <w:t>r</w:t>
      </w:r>
      <w:r>
        <w:rPr>
          <w:rFonts w:eastAsia="Times New Roman" w:cs="Times New Roman"/>
          <w:szCs w:val="22"/>
          <w:lang w:val="lt-LT"/>
        </w:rPr>
        <w:t>.</w:t>
      </w:r>
    </w:p>
    <w:p>
      <w:pPr>
        <w:pStyle w:val="ListParagraph"/>
        <w:numPr>
          <w:ilvl w:val="0"/>
          <w:numId w:val="36"/>
        </w:numPr>
        <w:tabs>
          <w:tab w:val="left" w:pos="640"/>
        </w:tabs>
        <w:spacing w:line="276" w:lineRule="auto"/>
        <w:jc w:val="both"/>
        <w:rPr>
          <w:rFonts w:eastAsia="Times New Roman" w:cs="Times New Roman"/>
          <w:szCs w:val="22"/>
          <w:lang w:val="lt-LT"/>
        </w:rPr>
      </w:pPr>
      <w:r>
        <w:rPr>
          <w:rFonts w:eastAsia="Times New Roman" w:cs="Times New Roman"/>
          <w:szCs w:val="22"/>
          <w:lang w:val="lt-LT"/>
        </w:rPr>
        <w:t>Kiekvienai apkrovai rasti redukuotą sąlyginį trinties koeficientą:</w:t>
      </w:r>
    </w:p>
    <w:bookmarkStart w:id="147" w:name="_Hlk506481998"/>
    <w:p>
      <w:pPr>
        <w:tabs>
          <w:tab w:val="left" w:pos="640"/>
        </w:tabs>
        <w:spacing w:line="276" w:lineRule="auto"/>
        <w:jc w:val="center"/>
        <w:rPr>
          <w:rFonts w:eastAsia="Times New Roman" w:cs="Times New Roman"/>
          <w:szCs w:val="22"/>
          <w:lang w:val="lt-LT"/>
        </w:rPr>
      </w:pPr>
      <m:oMathPara>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s</m:t>
              </m:r>
            </m:sub>
          </m:sSub>
          <m:r>
            <w:rPr>
              <w:rFonts w:ascii="Cambria Math" w:eastAsia="Times New Roman" w:hAnsi="Cambria Math" w:cs="Times New Roman"/>
              <w:szCs w:val="22"/>
              <w:lang w:val="lt-LT"/>
            </w:rPr>
            <m:t>=</m:t>
          </m:r>
          <m:f>
            <m:fPr>
              <m:ctrlPr>
                <w:rPr>
                  <w:rFonts w:ascii="Cambria Math" w:eastAsia="Times New Roman" w:hAnsi="Cambria Math" w:cs="Times New Roman"/>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T</m:t>
                  </m:r>
                </m:e>
                <m:sub>
                  <m:r>
                    <w:rPr>
                      <w:rFonts w:ascii="Cambria Math" w:eastAsia="Times New Roman" w:hAnsi="Cambria Math" w:cs="Times New Roman"/>
                      <w:szCs w:val="22"/>
                      <w:lang w:val="lt-LT"/>
                    </w:rPr>
                    <m:t>f</m:t>
                  </m:r>
                </m:sub>
              </m:sSub>
            </m:num>
            <m:den>
              <m:r>
                <w:rPr>
                  <w:rFonts w:ascii="Cambria Math" w:eastAsia="Times New Roman" w:hAnsi="Cambria Math" w:cs="Times New Roman"/>
                  <w:szCs w:val="22"/>
                  <w:lang w:val="lt-LT"/>
                </w:rPr>
                <m:t>d∙</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r</m:t>
                  </m:r>
                </m:sub>
              </m:sSub>
            </m:den>
          </m:f>
          <m:r>
            <w:rPr>
              <w:rFonts w:ascii="Cambria Math" w:eastAsia="Times New Roman" w:hAnsi="Cambria Math" w:cs="Times New Roman"/>
              <w:szCs w:val="22"/>
              <w:lang w:val="lt-LT"/>
            </w:rPr>
            <m:t>;</m:t>
          </m:r>
        </m:oMath>
      </m:oMathPara>
    </w:p>
    <w:bookmarkEnd w:id="147"/>
    <w:p>
      <w:pPr>
        <w:spacing w:line="276" w:lineRule="auto"/>
        <w:jc w:val="both"/>
        <w:rPr>
          <w:rFonts w:eastAsia="Times New Roman" w:cs="Times New Roman"/>
          <w:szCs w:val="22"/>
          <w:lang w:val="lt-LT"/>
        </w:rPr>
      </w:pPr>
      <w:r>
        <w:rPr>
          <w:rFonts w:eastAsia="Times New Roman" w:cs="Times New Roman"/>
          <w:szCs w:val="22"/>
          <w:lang w:val="lt-LT"/>
        </w:rPr>
        <w:t xml:space="preserve">čia </w:t>
      </w:r>
      <w:r>
        <w:rPr>
          <w:rFonts w:eastAsia="Times New Roman" w:cs="Times New Roman"/>
          <w:i/>
          <w:szCs w:val="22"/>
          <w:lang w:val="lt-LT"/>
        </w:rPr>
        <w:t>T</w:t>
      </w:r>
      <w:r>
        <w:rPr>
          <w:rFonts w:eastAsia="Times New Roman" w:cs="Times New Roman"/>
          <w:i/>
          <w:szCs w:val="22"/>
          <w:vertAlign w:val="subscript"/>
          <w:lang w:val="lt-LT"/>
        </w:rPr>
        <w:t>f</w:t>
      </w:r>
      <w:r>
        <w:rPr>
          <w:rFonts w:eastAsia="Times New Roman" w:cs="Times New Roman"/>
          <w:szCs w:val="22"/>
          <w:lang w:val="lt-LT"/>
        </w:rPr>
        <w:t xml:space="preserve"> – trinties jėgų momentas (Nm), </w:t>
      </w:r>
      <w:r>
        <w:rPr>
          <w:rFonts w:eastAsia="Times New Roman" w:cs="Times New Roman"/>
          <w:i/>
          <w:szCs w:val="22"/>
          <w:lang w:val="lt-LT"/>
        </w:rPr>
        <w:t>F</w:t>
      </w:r>
      <w:r>
        <w:rPr>
          <w:rFonts w:eastAsia="Times New Roman" w:cs="Times New Roman"/>
          <w:i/>
          <w:szCs w:val="22"/>
          <w:vertAlign w:val="subscript"/>
          <w:lang w:val="lt-LT"/>
        </w:rPr>
        <w:t>r</w:t>
      </w:r>
      <w:r>
        <w:rPr>
          <w:rFonts w:eastAsia="Times New Roman" w:cs="Times New Roman"/>
          <w:szCs w:val="22"/>
          <w:lang w:val="lt-LT"/>
        </w:rPr>
        <w:t xml:space="preserve"> – radialinė apkrova (N), </w:t>
      </w:r>
      <w:r>
        <w:rPr>
          <w:rFonts w:eastAsia="Times New Roman" w:cs="Times New Roman"/>
          <w:i/>
          <w:szCs w:val="22"/>
          <w:lang w:val="lt-LT"/>
        </w:rPr>
        <w:t>d</w:t>
      </w:r>
      <w:r>
        <w:rPr>
          <w:rFonts w:eastAsia="Times New Roman" w:cs="Times New Roman"/>
          <w:szCs w:val="22"/>
          <w:lang w:val="lt-LT"/>
        </w:rPr>
        <w:t xml:space="preserve"> – veleno skersmuo (šiuo atveju – įvorės 9 (9.10 pav.)) išorinis skersmuo (arba guolio vidaus skersmuo) lygus 4·10</w:t>
      </w:r>
      <w:r>
        <w:rPr>
          <w:rFonts w:eastAsia="Times New Roman" w:cs="Times New Roman"/>
          <w:szCs w:val="22"/>
          <w:vertAlign w:val="superscript"/>
          <w:lang w:val="lt-LT"/>
        </w:rPr>
        <w:t>–2</w:t>
      </w:r>
      <w:r>
        <w:rPr>
          <w:rFonts w:eastAsia="Times New Roman" w:cs="Times New Roman"/>
          <w:szCs w:val="22"/>
          <w:lang w:val="lt-LT"/>
        </w:rPr>
        <w:t xml:space="preserve"> m.</w:t>
      </w:r>
    </w:p>
    <w:p>
      <w:pPr>
        <w:pStyle w:val="ListParagraph"/>
        <w:numPr>
          <w:ilvl w:val="0"/>
          <w:numId w:val="36"/>
        </w:numPr>
        <w:spacing w:line="276" w:lineRule="auto"/>
        <w:jc w:val="both"/>
        <w:rPr>
          <w:rFonts w:eastAsia="Times New Roman" w:cs="Times New Roman"/>
          <w:szCs w:val="22"/>
          <w:lang w:val="lt-LT"/>
        </w:rPr>
      </w:pPr>
      <w:r>
        <w:rPr>
          <w:rFonts w:eastAsia="Times New Roman" w:cs="Times New Roman"/>
          <w:szCs w:val="22"/>
          <w:lang w:val="lt-LT"/>
        </w:rPr>
        <w:t>Pakeičiame guolių galvutę kita. Nuo ankstesniosios galvutės perkeliame dinamometrą.</w:t>
      </w:r>
    </w:p>
    <w:p>
      <w:pPr>
        <w:pStyle w:val="ListParagraph"/>
        <w:numPr>
          <w:ilvl w:val="0"/>
          <w:numId w:val="36"/>
        </w:numPr>
        <w:spacing w:line="276" w:lineRule="auto"/>
        <w:jc w:val="both"/>
        <w:rPr>
          <w:rFonts w:eastAsia="Times New Roman" w:cs="Times New Roman"/>
          <w:szCs w:val="22"/>
          <w:lang w:val="lt-LT"/>
        </w:rPr>
      </w:pPr>
      <w:r>
        <w:rPr>
          <w:rFonts w:eastAsia="Times New Roman" w:cs="Times New Roman"/>
          <w:szCs w:val="22"/>
          <w:lang w:val="lt-LT"/>
        </w:rPr>
        <w:t>Nustatome svirties rodyklę ties nuline skalės padėtimi, patikriname indikatoriaus nulinę padėtį.</w:t>
      </w:r>
    </w:p>
    <w:p>
      <w:pPr>
        <w:pStyle w:val="ListParagraph"/>
        <w:numPr>
          <w:ilvl w:val="0"/>
          <w:numId w:val="36"/>
        </w:numPr>
        <w:tabs>
          <w:tab w:val="left" w:pos="740"/>
        </w:tabs>
        <w:spacing w:line="276" w:lineRule="auto"/>
        <w:jc w:val="both"/>
        <w:rPr>
          <w:rFonts w:eastAsia="Times New Roman" w:cs="Times New Roman"/>
          <w:szCs w:val="22"/>
          <w:lang w:val="lt-LT"/>
        </w:rPr>
      </w:pPr>
      <w:r>
        <w:rPr>
          <w:rFonts w:eastAsia="Times New Roman" w:cs="Times New Roman"/>
          <w:szCs w:val="22"/>
          <w:lang w:val="lt-LT"/>
        </w:rPr>
        <w:t>Atliekamos 3 ir 4 bei 6 punktuose nurodytos procedūros.</w:t>
      </w:r>
    </w:p>
    <w:p>
      <w:pPr>
        <w:numPr>
          <w:ilvl w:val="0"/>
          <w:numId w:val="36"/>
        </w:numPr>
        <w:tabs>
          <w:tab w:val="left" w:pos="720"/>
        </w:tabs>
        <w:spacing w:line="276" w:lineRule="auto"/>
        <w:ind w:hanging="326"/>
        <w:jc w:val="both"/>
        <w:rPr>
          <w:rFonts w:eastAsia="Times New Roman" w:cs="Times New Roman"/>
          <w:szCs w:val="22"/>
          <w:lang w:val="lt-LT"/>
        </w:rPr>
      </w:pPr>
      <w:r>
        <w:rPr>
          <w:rFonts w:eastAsia="Times New Roman" w:cs="Times New Roman"/>
          <w:szCs w:val="22"/>
          <w:lang w:val="lt-LT"/>
        </w:rPr>
        <w:t>Pakeičiame guolių galvutę trečia ir darbą pakartojame.</w:t>
      </w:r>
    </w:p>
    <w:p>
      <w:pPr>
        <w:tabs>
          <w:tab w:val="left" w:pos="720"/>
        </w:tabs>
        <w:spacing w:line="276" w:lineRule="auto"/>
        <w:jc w:val="both"/>
        <w:rPr>
          <w:rFonts w:eastAsia="Times New Roman" w:cs="Times New Roman"/>
          <w:szCs w:val="22"/>
          <w:lang w:val="lt-LT"/>
        </w:rPr>
        <w:sectPr>
          <w:pgSz w:w="16838" w:h="11906" w:orient="landscape" w:code="9"/>
          <w:pgMar w:top="567" w:right="1134" w:bottom="1701" w:left="1247" w:header="567" w:footer="567" w:gutter="0"/>
          <w:cols w:num="2" w:space="677"/>
          <w:docGrid w:linePitch="360"/>
        </w:sectPr>
      </w:pPr>
    </w:p>
    <w:p>
      <w:pPr>
        <w:tabs>
          <w:tab w:val="left" w:pos="720"/>
        </w:tabs>
        <w:spacing w:line="276" w:lineRule="auto"/>
        <w:jc w:val="center"/>
        <w:rPr>
          <w:rFonts w:eastAsia="Times New Roman" w:cs="Times New Roman"/>
          <w:b/>
          <w:szCs w:val="22"/>
          <w:lang w:val="lt-LT"/>
        </w:rPr>
      </w:pPr>
      <w:r>
        <w:rPr>
          <w:rFonts w:eastAsia="Times New Roman" w:cs="Times New Roman"/>
          <w:b/>
          <w:szCs w:val="22"/>
          <w:lang w:val="lt-LT"/>
        </w:rPr>
        <w:lastRenderedPageBreak/>
        <w:t>9 laboratorinio darbo ataskaita</w:t>
      </w:r>
    </w:p>
    <w:p>
      <w:pPr>
        <w:tabs>
          <w:tab w:val="left" w:pos="720"/>
        </w:tabs>
        <w:spacing w:line="276" w:lineRule="auto"/>
        <w:jc w:val="center"/>
        <w:rPr>
          <w:rFonts w:eastAsia="Times New Roman" w:cs="Times New Roman"/>
          <w:b/>
          <w:szCs w:val="22"/>
          <w:lang w:val="lt-LT"/>
        </w:rPr>
      </w:pPr>
      <w:r>
        <w:rPr>
          <w:rFonts w:eastAsia="Times New Roman" w:cs="Times New Roman"/>
          <w:b/>
          <w:szCs w:val="22"/>
          <w:lang w:val="lt-LT"/>
        </w:rPr>
        <w:t>TRINTIES RIEDĖJIMO GUOLIUOSE TYRIMAS</w:t>
      </w:r>
    </w:p>
    <w:p>
      <w:pPr>
        <w:tabs>
          <w:tab w:val="left" w:pos="720"/>
        </w:tabs>
        <w:spacing w:line="276" w:lineRule="auto"/>
        <w:jc w:val="center"/>
        <w:rPr>
          <w:rFonts w:eastAsia="Times New Roman" w:cs="Times New Roman"/>
          <w:szCs w:val="22"/>
          <w:lang w:val="lt-LT"/>
        </w:rPr>
      </w:pPr>
    </w:p>
    <w:p>
      <w:pPr>
        <w:pStyle w:val="ListParagraph"/>
        <w:numPr>
          <w:ilvl w:val="0"/>
          <w:numId w:val="37"/>
        </w:numPr>
        <w:tabs>
          <w:tab w:val="left" w:pos="720"/>
        </w:tabs>
        <w:spacing w:line="276" w:lineRule="auto"/>
        <w:rPr>
          <w:rFonts w:eastAsia="Times New Roman" w:cs="Times New Roman"/>
          <w:szCs w:val="22"/>
          <w:lang w:val="lt-LT"/>
        </w:rPr>
      </w:pPr>
      <w:r>
        <w:rPr>
          <w:rFonts w:eastAsia="Times New Roman" w:cs="Times New Roman"/>
          <w:szCs w:val="22"/>
          <w:lang w:val="lt-LT"/>
        </w:rPr>
        <w:t>Matavimų rezultatai.</w:t>
      </w:r>
    </w:p>
    <w:p>
      <w:pPr>
        <w:tabs>
          <w:tab w:val="left" w:pos="720"/>
        </w:tabs>
        <w:spacing w:line="276" w:lineRule="auto"/>
        <w:rPr>
          <w:rFonts w:eastAsia="Times New Roman" w:cs="Times New Roman"/>
          <w:szCs w:val="22"/>
          <w:lang w:val="lt-LT"/>
        </w:rPr>
      </w:pPr>
      <w:r>
        <w:rPr>
          <w:rFonts w:eastAsia="Times New Roman" w:cs="Times New Roman"/>
          <w:b/>
          <w:szCs w:val="22"/>
          <w:lang w:val="lt-LT"/>
        </w:rPr>
        <w:t>9.1. lentelė.</w:t>
      </w:r>
      <w:r>
        <w:rPr>
          <w:rFonts w:eastAsia="Times New Roman" w:cs="Times New Roman"/>
          <w:szCs w:val="22"/>
          <w:lang w:val="lt-LT"/>
        </w:rPr>
        <w:t xml:space="preserve"> Trinties momentų ir koeficientų priklausomybės nuo apkrovų.</w:t>
      </w:r>
    </w:p>
    <w:tbl>
      <w:tblPr>
        <w:tblStyle w:val="TableGrid"/>
        <w:tblW w:w="6977" w:type="dxa"/>
        <w:jc w:val="center"/>
        <w:tblLook w:val="04A0" w:firstRow="1" w:lastRow="0" w:firstColumn="1" w:lastColumn="0" w:noHBand="0" w:noVBand="1"/>
      </w:tblPr>
      <w:tblGrid>
        <w:gridCol w:w="999"/>
        <w:gridCol w:w="1123"/>
        <w:gridCol w:w="1802"/>
        <w:gridCol w:w="1174"/>
        <w:gridCol w:w="1879"/>
      </w:tblGrid>
      <w:tr>
        <w:trPr>
          <w:trHeight w:val="404"/>
          <w:jc w:val="center"/>
        </w:trPr>
        <w:tc>
          <w:tcPr>
            <w:tcW w:w="999" w:type="dxa"/>
            <w:vMerge w:val="restart"/>
            <w:shd w:val="clear" w:color="auto" w:fill="FBFBFB"/>
            <w:vAlign w:val="center"/>
          </w:tcPr>
          <w:p>
            <w:pPr>
              <w:tabs>
                <w:tab w:val="left" w:pos="720"/>
              </w:tabs>
              <w:spacing w:line="276" w:lineRule="auto"/>
              <w:jc w:val="center"/>
              <w:rPr>
                <w:rFonts w:eastAsia="Times New Roman" w:cs="Times New Roman"/>
                <w:b/>
                <w:sz w:val="22"/>
                <w:szCs w:val="22"/>
                <w:lang w:val="lt-LT"/>
              </w:rPr>
            </w:pPr>
            <w:bookmarkStart w:id="148" w:name="_Hlk506482127"/>
            <w:r>
              <w:rPr>
                <w:rFonts w:eastAsia="Times New Roman" w:cs="Times New Roman"/>
                <w:b/>
                <w:sz w:val="22"/>
                <w:szCs w:val="22"/>
                <w:lang w:val="lt-LT"/>
              </w:rPr>
              <w:t xml:space="preserve">Apkrova </w:t>
            </w:r>
          </w:p>
          <w:p>
            <w:pPr>
              <w:tabs>
                <w:tab w:val="left" w:pos="720"/>
              </w:tabs>
              <w:spacing w:line="276" w:lineRule="auto"/>
              <w:jc w:val="center"/>
              <w:rPr>
                <w:rFonts w:eastAsia="Times New Roman" w:cs="Times New Roman"/>
                <w:b/>
                <w:i/>
                <w:sz w:val="22"/>
                <w:szCs w:val="22"/>
                <w:vertAlign w:val="subscript"/>
                <w:lang w:val="lt-LT"/>
              </w:rPr>
            </w:pPr>
            <w:r>
              <w:rPr>
                <w:rFonts w:eastAsia="Times New Roman" w:cs="Times New Roman"/>
                <w:b/>
                <w:i/>
                <w:sz w:val="22"/>
                <w:szCs w:val="22"/>
                <w:lang w:val="lt-LT"/>
              </w:rPr>
              <w:t>F</w:t>
            </w:r>
            <w:r>
              <w:rPr>
                <w:rFonts w:eastAsia="Times New Roman" w:cs="Times New Roman"/>
                <w:b/>
                <w:i/>
                <w:sz w:val="22"/>
                <w:szCs w:val="22"/>
                <w:vertAlign w:val="subscript"/>
                <w:lang w:val="lt-LT"/>
              </w:rPr>
              <w:t>r</w:t>
            </w:r>
          </w:p>
        </w:tc>
        <w:tc>
          <w:tcPr>
            <w:tcW w:w="5978" w:type="dxa"/>
            <w:gridSpan w:val="4"/>
            <w:shd w:val="clear" w:color="auto" w:fill="FBFBFB"/>
          </w:tcPr>
          <w:p>
            <w:pPr>
              <w:tabs>
                <w:tab w:val="left" w:pos="720"/>
              </w:tabs>
              <w:spacing w:line="276" w:lineRule="auto"/>
              <w:jc w:val="center"/>
              <w:rPr>
                <w:rFonts w:eastAsia="Times New Roman" w:cs="Times New Roman"/>
                <w:b/>
                <w:sz w:val="22"/>
                <w:szCs w:val="22"/>
                <w:lang w:val="lt-LT"/>
              </w:rPr>
            </w:pPr>
            <w:r>
              <w:rPr>
                <w:rFonts w:eastAsia="Times New Roman" w:cs="Times New Roman"/>
                <w:b/>
                <w:sz w:val="22"/>
                <w:szCs w:val="22"/>
                <w:lang w:val="lt-LT"/>
              </w:rPr>
              <w:t>Guolio tipas</w:t>
            </w:r>
          </w:p>
        </w:tc>
      </w:tr>
      <w:tr>
        <w:trPr>
          <w:trHeight w:val="426"/>
          <w:jc w:val="center"/>
        </w:trPr>
        <w:tc>
          <w:tcPr>
            <w:tcW w:w="999" w:type="dxa"/>
            <w:vMerge/>
            <w:shd w:val="clear" w:color="auto" w:fill="FBFBFB"/>
          </w:tcPr>
          <w:p>
            <w:pPr>
              <w:tabs>
                <w:tab w:val="left" w:pos="720"/>
              </w:tabs>
              <w:spacing w:line="276" w:lineRule="auto"/>
              <w:jc w:val="center"/>
              <w:rPr>
                <w:rFonts w:eastAsia="Times New Roman" w:cs="Times New Roman"/>
                <w:b/>
                <w:sz w:val="22"/>
                <w:szCs w:val="22"/>
                <w:lang w:val="lt-LT"/>
              </w:rPr>
            </w:pPr>
          </w:p>
        </w:tc>
        <w:tc>
          <w:tcPr>
            <w:tcW w:w="2925" w:type="dxa"/>
            <w:gridSpan w:val="2"/>
          </w:tcPr>
          <w:p>
            <w:pPr>
              <w:tabs>
                <w:tab w:val="left" w:pos="720"/>
              </w:tabs>
              <w:spacing w:line="276" w:lineRule="auto"/>
              <w:jc w:val="center"/>
              <w:rPr>
                <w:rFonts w:eastAsia="Times New Roman" w:cs="Times New Roman"/>
                <w:b/>
                <w:sz w:val="22"/>
                <w:szCs w:val="22"/>
                <w:lang w:val="lt-LT"/>
              </w:rPr>
            </w:pPr>
          </w:p>
        </w:tc>
        <w:tc>
          <w:tcPr>
            <w:tcW w:w="3053" w:type="dxa"/>
            <w:gridSpan w:val="2"/>
          </w:tcPr>
          <w:p>
            <w:pPr>
              <w:tabs>
                <w:tab w:val="left" w:pos="720"/>
              </w:tabs>
              <w:spacing w:line="276" w:lineRule="auto"/>
              <w:jc w:val="center"/>
              <w:rPr>
                <w:rFonts w:eastAsia="Times New Roman" w:cs="Times New Roman"/>
                <w:b/>
                <w:sz w:val="22"/>
                <w:szCs w:val="22"/>
                <w:lang w:val="lt-LT"/>
              </w:rPr>
            </w:pPr>
          </w:p>
        </w:tc>
      </w:tr>
      <w:tr>
        <w:trPr>
          <w:trHeight w:val="426"/>
          <w:jc w:val="center"/>
        </w:trPr>
        <w:tc>
          <w:tcPr>
            <w:tcW w:w="999" w:type="dxa"/>
            <w:vMerge/>
            <w:shd w:val="clear" w:color="auto" w:fill="FBFBFB"/>
          </w:tcPr>
          <w:p>
            <w:pPr>
              <w:tabs>
                <w:tab w:val="left" w:pos="720"/>
              </w:tabs>
              <w:spacing w:line="276" w:lineRule="auto"/>
              <w:jc w:val="center"/>
              <w:rPr>
                <w:rFonts w:eastAsia="Times New Roman" w:cs="Times New Roman"/>
                <w:b/>
                <w:sz w:val="22"/>
                <w:szCs w:val="22"/>
                <w:lang w:val="lt-LT"/>
              </w:rPr>
            </w:pPr>
          </w:p>
        </w:tc>
        <w:tc>
          <w:tcPr>
            <w:tcW w:w="1123" w:type="dxa"/>
            <w:shd w:val="clear" w:color="auto" w:fill="FBFBFB"/>
          </w:tcPr>
          <w:p>
            <w:pPr>
              <w:tabs>
                <w:tab w:val="left" w:pos="720"/>
              </w:tabs>
              <w:spacing w:line="276" w:lineRule="auto"/>
              <w:jc w:val="center"/>
              <w:rPr>
                <w:rFonts w:eastAsia="Times New Roman" w:cs="Times New Roman"/>
                <w:b/>
                <w:i/>
                <w:sz w:val="22"/>
                <w:szCs w:val="22"/>
                <w:vertAlign w:val="subscript"/>
                <w:lang w:val="lt-LT"/>
              </w:rPr>
            </w:pPr>
            <w:r>
              <w:rPr>
                <w:rFonts w:eastAsia="Times New Roman" w:cs="Times New Roman"/>
                <w:b/>
                <w:i/>
                <w:sz w:val="22"/>
                <w:szCs w:val="22"/>
                <w:lang w:val="lt-LT"/>
              </w:rPr>
              <w:t>T</w:t>
            </w:r>
            <w:r>
              <w:rPr>
                <w:rFonts w:eastAsia="Times New Roman" w:cs="Times New Roman"/>
                <w:b/>
                <w:i/>
                <w:sz w:val="22"/>
                <w:szCs w:val="22"/>
                <w:vertAlign w:val="subscript"/>
                <w:lang w:val="lt-LT"/>
              </w:rPr>
              <w:t>f</w:t>
            </w:r>
          </w:p>
        </w:tc>
        <w:tc>
          <w:tcPr>
            <w:tcW w:w="1802" w:type="dxa"/>
            <w:shd w:val="clear" w:color="auto" w:fill="FBFBFB"/>
          </w:tcPr>
          <w:p>
            <w:pPr>
              <w:tabs>
                <w:tab w:val="left" w:pos="720"/>
              </w:tabs>
              <w:spacing w:line="276" w:lineRule="auto"/>
              <w:jc w:val="center"/>
              <w:rPr>
                <w:rFonts w:eastAsia="Times New Roman" w:cs="Times New Roman"/>
                <w:b/>
                <w:i/>
                <w:sz w:val="22"/>
                <w:szCs w:val="22"/>
                <w:vertAlign w:val="subscript"/>
                <w:lang w:val="lt-LT"/>
              </w:rPr>
            </w:pPr>
            <w:r>
              <w:rPr>
                <w:rFonts w:eastAsia="Times New Roman" w:cs="Times New Roman"/>
                <w:b/>
                <w:i/>
                <w:sz w:val="22"/>
                <w:szCs w:val="22"/>
                <w:lang w:val="lt-LT"/>
              </w:rPr>
              <w:t>f</w:t>
            </w:r>
            <w:r>
              <w:rPr>
                <w:rFonts w:eastAsia="Times New Roman" w:cs="Times New Roman"/>
                <w:b/>
                <w:i/>
                <w:sz w:val="22"/>
                <w:szCs w:val="22"/>
                <w:vertAlign w:val="subscript"/>
                <w:lang w:val="lt-LT"/>
              </w:rPr>
              <w:t>s</w:t>
            </w:r>
          </w:p>
        </w:tc>
        <w:tc>
          <w:tcPr>
            <w:tcW w:w="1174" w:type="dxa"/>
            <w:shd w:val="clear" w:color="auto" w:fill="FBFBFB"/>
          </w:tcPr>
          <w:p>
            <w:pPr>
              <w:tabs>
                <w:tab w:val="left" w:pos="720"/>
              </w:tabs>
              <w:spacing w:line="276" w:lineRule="auto"/>
              <w:jc w:val="center"/>
              <w:rPr>
                <w:rFonts w:eastAsia="Times New Roman" w:cs="Times New Roman"/>
                <w:b/>
                <w:i/>
                <w:sz w:val="22"/>
                <w:szCs w:val="22"/>
                <w:vertAlign w:val="subscript"/>
                <w:lang w:val="lt-LT"/>
              </w:rPr>
            </w:pPr>
            <w:r>
              <w:rPr>
                <w:rFonts w:eastAsia="Times New Roman" w:cs="Times New Roman"/>
                <w:b/>
                <w:i/>
                <w:sz w:val="22"/>
                <w:szCs w:val="22"/>
                <w:lang w:val="lt-LT"/>
              </w:rPr>
              <w:t>T</w:t>
            </w:r>
            <w:r>
              <w:rPr>
                <w:rFonts w:eastAsia="Times New Roman" w:cs="Times New Roman"/>
                <w:b/>
                <w:i/>
                <w:sz w:val="22"/>
                <w:szCs w:val="22"/>
                <w:vertAlign w:val="subscript"/>
                <w:lang w:val="lt-LT"/>
              </w:rPr>
              <w:t>f</w:t>
            </w:r>
          </w:p>
        </w:tc>
        <w:tc>
          <w:tcPr>
            <w:tcW w:w="1879" w:type="dxa"/>
            <w:shd w:val="clear" w:color="auto" w:fill="FBFBFB"/>
          </w:tcPr>
          <w:p>
            <w:pPr>
              <w:tabs>
                <w:tab w:val="left" w:pos="720"/>
              </w:tabs>
              <w:spacing w:line="276" w:lineRule="auto"/>
              <w:jc w:val="center"/>
              <w:rPr>
                <w:rFonts w:eastAsia="Times New Roman" w:cs="Times New Roman"/>
                <w:b/>
                <w:i/>
                <w:sz w:val="22"/>
                <w:szCs w:val="22"/>
                <w:vertAlign w:val="subscript"/>
                <w:lang w:val="lt-LT"/>
              </w:rPr>
            </w:pPr>
            <w:r>
              <w:rPr>
                <w:rFonts w:eastAsia="Times New Roman" w:cs="Times New Roman"/>
                <w:b/>
                <w:i/>
                <w:sz w:val="22"/>
                <w:szCs w:val="22"/>
                <w:lang w:val="lt-LT"/>
              </w:rPr>
              <w:t>f</w:t>
            </w:r>
            <w:r>
              <w:rPr>
                <w:rFonts w:eastAsia="Times New Roman" w:cs="Times New Roman"/>
                <w:b/>
                <w:i/>
                <w:sz w:val="22"/>
                <w:szCs w:val="22"/>
                <w:vertAlign w:val="subscript"/>
                <w:lang w:val="lt-LT"/>
              </w:rPr>
              <w:t>s</w:t>
            </w:r>
          </w:p>
        </w:tc>
      </w:tr>
      <w:tr>
        <w:trPr>
          <w:trHeight w:val="426"/>
          <w:jc w:val="center"/>
        </w:trPr>
        <w:tc>
          <w:tcPr>
            <w:tcW w:w="999" w:type="dxa"/>
            <w:shd w:val="clear" w:color="auto" w:fill="FBFBFB"/>
          </w:tcPr>
          <w:p>
            <w:pPr>
              <w:tabs>
                <w:tab w:val="left" w:pos="720"/>
              </w:tabs>
              <w:spacing w:line="276" w:lineRule="auto"/>
              <w:jc w:val="center"/>
              <w:rPr>
                <w:rFonts w:eastAsia="Times New Roman" w:cs="Times New Roman"/>
                <w:b/>
                <w:sz w:val="22"/>
                <w:szCs w:val="22"/>
                <w:lang w:val="lt-LT"/>
              </w:rPr>
            </w:pPr>
            <w:r>
              <w:rPr>
                <w:rFonts w:eastAsia="Times New Roman" w:cs="Times New Roman"/>
                <w:b/>
                <w:sz w:val="22"/>
                <w:szCs w:val="22"/>
                <w:lang w:val="lt-LT"/>
              </w:rPr>
              <w:t>2000</w:t>
            </w:r>
          </w:p>
        </w:tc>
        <w:tc>
          <w:tcPr>
            <w:tcW w:w="1123" w:type="dxa"/>
          </w:tcPr>
          <w:p>
            <w:pPr>
              <w:tabs>
                <w:tab w:val="left" w:pos="720"/>
              </w:tabs>
              <w:spacing w:line="276" w:lineRule="auto"/>
              <w:jc w:val="center"/>
              <w:rPr>
                <w:rFonts w:eastAsia="Times New Roman" w:cs="Times New Roman"/>
                <w:i/>
                <w:sz w:val="22"/>
                <w:szCs w:val="22"/>
                <w:lang w:val="lt-LT"/>
              </w:rPr>
            </w:pPr>
          </w:p>
        </w:tc>
        <w:tc>
          <w:tcPr>
            <w:tcW w:w="1802" w:type="dxa"/>
          </w:tcPr>
          <w:p>
            <w:pPr>
              <w:tabs>
                <w:tab w:val="left" w:pos="720"/>
              </w:tabs>
              <w:spacing w:line="276" w:lineRule="auto"/>
              <w:jc w:val="center"/>
              <w:rPr>
                <w:rFonts w:eastAsia="Times New Roman" w:cs="Times New Roman"/>
                <w:i/>
                <w:sz w:val="22"/>
                <w:szCs w:val="22"/>
                <w:lang w:val="lt-LT"/>
              </w:rPr>
            </w:pPr>
          </w:p>
        </w:tc>
        <w:tc>
          <w:tcPr>
            <w:tcW w:w="1174" w:type="dxa"/>
          </w:tcPr>
          <w:p>
            <w:pPr>
              <w:tabs>
                <w:tab w:val="left" w:pos="720"/>
              </w:tabs>
              <w:spacing w:line="276" w:lineRule="auto"/>
              <w:jc w:val="center"/>
              <w:rPr>
                <w:rFonts w:eastAsia="Times New Roman" w:cs="Times New Roman"/>
                <w:i/>
                <w:sz w:val="22"/>
                <w:szCs w:val="22"/>
                <w:lang w:val="lt-LT"/>
              </w:rPr>
            </w:pPr>
          </w:p>
        </w:tc>
        <w:tc>
          <w:tcPr>
            <w:tcW w:w="1879" w:type="dxa"/>
          </w:tcPr>
          <w:p>
            <w:pPr>
              <w:tabs>
                <w:tab w:val="left" w:pos="720"/>
              </w:tabs>
              <w:spacing w:line="276" w:lineRule="auto"/>
              <w:jc w:val="center"/>
              <w:rPr>
                <w:rFonts w:eastAsia="Times New Roman" w:cs="Times New Roman"/>
                <w:i/>
                <w:sz w:val="22"/>
                <w:szCs w:val="22"/>
                <w:lang w:val="lt-LT"/>
              </w:rPr>
            </w:pPr>
          </w:p>
        </w:tc>
      </w:tr>
      <w:tr>
        <w:trPr>
          <w:trHeight w:val="426"/>
          <w:jc w:val="center"/>
        </w:trPr>
        <w:tc>
          <w:tcPr>
            <w:tcW w:w="999" w:type="dxa"/>
            <w:shd w:val="clear" w:color="auto" w:fill="FBFBFB"/>
          </w:tcPr>
          <w:p>
            <w:pPr>
              <w:tabs>
                <w:tab w:val="left" w:pos="720"/>
              </w:tabs>
              <w:spacing w:line="276" w:lineRule="auto"/>
              <w:jc w:val="center"/>
              <w:rPr>
                <w:rFonts w:eastAsia="Times New Roman" w:cs="Times New Roman"/>
                <w:b/>
                <w:sz w:val="22"/>
                <w:szCs w:val="22"/>
                <w:lang w:val="lt-LT"/>
              </w:rPr>
            </w:pPr>
            <w:r>
              <w:rPr>
                <w:rFonts w:eastAsia="Times New Roman" w:cs="Times New Roman"/>
                <w:b/>
                <w:sz w:val="22"/>
                <w:szCs w:val="22"/>
                <w:lang w:val="lt-LT"/>
              </w:rPr>
              <w:t>4000</w:t>
            </w:r>
          </w:p>
        </w:tc>
        <w:tc>
          <w:tcPr>
            <w:tcW w:w="1123" w:type="dxa"/>
          </w:tcPr>
          <w:p>
            <w:pPr>
              <w:tabs>
                <w:tab w:val="left" w:pos="720"/>
              </w:tabs>
              <w:spacing w:line="276" w:lineRule="auto"/>
              <w:jc w:val="center"/>
              <w:rPr>
                <w:rFonts w:eastAsia="Times New Roman" w:cs="Times New Roman"/>
                <w:i/>
                <w:sz w:val="22"/>
                <w:szCs w:val="22"/>
                <w:lang w:val="lt-LT"/>
              </w:rPr>
            </w:pPr>
          </w:p>
        </w:tc>
        <w:tc>
          <w:tcPr>
            <w:tcW w:w="1802" w:type="dxa"/>
          </w:tcPr>
          <w:p>
            <w:pPr>
              <w:tabs>
                <w:tab w:val="left" w:pos="720"/>
              </w:tabs>
              <w:spacing w:line="276" w:lineRule="auto"/>
              <w:jc w:val="center"/>
              <w:rPr>
                <w:rFonts w:eastAsia="Times New Roman" w:cs="Times New Roman"/>
                <w:i/>
                <w:sz w:val="22"/>
                <w:szCs w:val="22"/>
                <w:lang w:val="lt-LT"/>
              </w:rPr>
            </w:pPr>
          </w:p>
        </w:tc>
        <w:tc>
          <w:tcPr>
            <w:tcW w:w="1174" w:type="dxa"/>
          </w:tcPr>
          <w:p>
            <w:pPr>
              <w:tabs>
                <w:tab w:val="left" w:pos="720"/>
              </w:tabs>
              <w:spacing w:line="276" w:lineRule="auto"/>
              <w:jc w:val="center"/>
              <w:rPr>
                <w:rFonts w:eastAsia="Times New Roman" w:cs="Times New Roman"/>
                <w:i/>
                <w:sz w:val="22"/>
                <w:szCs w:val="22"/>
                <w:lang w:val="lt-LT"/>
              </w:rPr>
            </w:pPr>
          </w:p>
        </w:tc>
        <w:tc>
          <w:tcPr>
            <w:tcW w:w="1879" w:type="dxa"/>
          </w:tcPr>
          <w:p>
            <w:pPr>
              <w:tabs>
                <w:tab w:val="left" w:pos="720"/>
              </w:tabs>
              <w:spacing w:line="276" w:lineRule="auto"/>
              <w:jc w:val="center"/>
              <w:rPr>
                <w:rFonts w:eastAsia="Times New Roman" w:cs="Times New Roman"/>
                <w:i/>
                <w:sz w:val="22"/>
                <w:szCs w:val="22"/>
                <w:lang w:val="lt-LT"/>
              </w:rPr>
            </w:pPr>
          </w:p>
        </w:tc>
      </w:tr>
      <w:tr>
        <w:trPr>
          <w:trHeight w:val="426"/>
          <w:jc w:val="center"/>
        </w:trPr>
        <w:tc>
          <w:tcPr>
            <w:tcW w:w="999" w:type="dxa"/>
            <w:shd w:val="clear" w:color="auto" w:fill="FBFBFB"/>
          </w:tcPr>
          <w:p>
            <w:pPr>
              <w:tabs>
                <w:tab w:val="left" w:pos="720"/>
              </w:tabs>
              <w:spacing w:line="276" w:lineRule="auto"/>
              <w:jc w:val="center"/>
              <w:rPr>
                <w:rFonts w:eastAsia="Times New Roman" w:cs="Times New Roman"/>
                <w:b/>
                <w:sz w:val="22"/>
                <w:szCs w:val="22"/>
                <w:lang w:val="lt-LT"/>
              </w:rPr>
            </w:pPr>
            <w:r>
              <w:rPr>
                <w:rFonts w:eastAsia="Times New Roman" w:cs="Times New Roman"/>
                <w:b/>
                <w:sz w:val="22"/>
                <w:szCs w:val="22"/>
                <w:lang w:val="lt-LT"/>
              </w:rPr>
              <w:t>6000</w:t>
            </w:r>
          </w:p>
        </w:tc>
        <w:tc>
          <w:tcPr>
            <w:tcW w:w="1123" w:type="dxa"/>
          </w:tcPr>
          <w:p>
            <w:pPr>
              <w:tabs>
                <w:tab w:val="left" w:pos="720"/>
              </w:tabs>
              <w:spacing w:line="276" w:lineRule="auto"/>
              <w:jc w:val="center"/>
              <w:rPr>
                <w:rFonts w:eastAsia="Times New Roman" w:cs="Times New Roman"/>
                <w:i/>
                <w:sz w:val="22"/>
                <w:szCs w:val="22"/>
                <w:lang w:val="lt-LT"/>
              </w:rPr>
            </w:pPr>
          </w:p>
        </w:tc>
        <w:tc>
          <w:tcPr>
            <w:tcW w:w="1802" w:type="dxa"/>
          </w:tcPr>
          <w:p>
            <w:pPr>
              <w:tabs>
                <w:tab w:val="left" w:pos="720"/>
              </w:tabs>
              <w:spacing w:line="276" w:lineRule="auto"/>
              <w:jc w:val="center"/>
              <w:rPr>
                <w:rFonts w:eastAsia="Times New Roman" w:cs="Times New Roman"/>
                <w:i/>
                <w:sz w:val="22"/>
                <w:szCs w:val="22"/>
                <w:lang w:val="lt-LT"/>
              </w:rPr>
            </w:pPr>
          </w:p>
        </w:tc>
        <w:tc>
          <w:tcPr>
            <w:tcW w:w="1174" w:type="dxa"/>
          </w:tcPr>
          <w:p>
            <w:pPr>
              <w:tabs>
                <w:tab w:val="left" w:pos="720"/>
              </w:tabs>
              <w:spacing w:line="276" w:lineRule="auto"/>
              <w:jc w:val="center"/>
              <w:rPr>
                <w:rFonts w:eastAsia="Times New Roman" w:cs="Times New Roman"/>
                <w:i/>
                <w:sz w:val="22"/>
                <w:szCs w:val="22"/>
                <w:lang w:val="lt-LT"/>
              </w:rPr>
            </w:pPr>
          </w:p>
        </w:tc>
        <w:tc>
          <w:tcPr>
            <w:tcW w:w="1879" w:type="dxa"/>
          </w:tcPr>
          <w:p>
            <w:pPr>
              <w:tabs>
                <w:tab w:val="left" w:pos="720"/>
              </w:tabs>
              <w:spacing w:line="276" w:lineRule="auto"/>
              <w:jc w:val="center"/>
              <w:rPr>
                <w:rFonts w:eastAsia="Times New Roman" w:cs="Times New Roman"/>
                <w:i/>
                <w:sz w:val="22"/>
                <w:szCs w:val="22"/>
                <w:lang w:val="lt-LT"/>
              </w:rPr>
            </w:pPr>
          </w:p>
        </w:tc>
      </w:tr>
      <w:tr>
        <w:trPr>
          <w:trHeight w:val="426"/>
          <w:jc w:val="center"/>
        </w:trPr>
        <w:tc>
          <w:tcPr>
            <w:tcW w:w="999" w:type="dxa"/>
            <w:shd w:val="clear" w:color="auto" w:fill="FBFBFB"/>
          </w:tcPr>
          <w:p>
            <w:pPr>
              <w:tabs>
                <w:tab w:val="left" w:pos="720"/>
              </w:tabs>
              <w:spacing w:line="276" w:lineRule="auto"/>
              <w:jc w:val="center"/>
              <w:rPr>
                <w:rFonts w:eastAsia="Times New Roman" w:cs="Times New Roman"/>
                <w:b/>
                <w:sz w:val="22"/>
                <w:szCs w:val="22"/>
                <w:lang w:val="lt-LT"/>
              </w:rPr>
            </w:pPr>
            <w:r>
              <w:rPr>
                <w:rFonts w:eastAsia="Times New Roman" w:cs="Times New Roman"/>
                <w:b/>
                <w:sz w:val="22"/>
                <w:szCs w:val="22"/>
                <w:lang w:val="lt-LT"/>
              </w:rPr>
              <w:t>8000</w:t>
            </w:r>
          </w:p>
        </w:tc>
        <w:tc>
          <w:tcPr>
            <w:tcW w:w="1123" w:type="dxa"/>
          </w:tcPr>
          <w:p>
            <w:pPr>
              <w:tabs>
                <w:tab w:val="left" w:pos="720"/>
              </w:tabs>
              <w:spacing w:line="276" w:lineRule="auto"/>
              <w:jc w:val="center"/>
              <w:rPr>
                <w:rFonts w:eastAsia="Times New Roman" w:cs="Times New Roman"/>
                <w:i/>
                <w:sz w:val="22"/>
                <w:szCs w:val="22"/>
                <w:lang w:val="lt-LT"/>
              </w:rPr>
            </w:pPr>
          </w:p>
        </w:tc>
        <w:tc>
          <w:tcPr>
            <w:tcW w:w="1802" w:type="dxa"/>
          </w:tcPr>
          <w:p>
            <w:pPr>
              <w:tabs>
                <w:tab w:val="left" w:pos="720"/>
              </w:tabs>
              <w:spacing w:line="276" w:lineRule="auto"/>
              <w:jc w:val="center"/>
              <w:rPr>
                <w:rFonts w:eastAsia="Times New Roman" w:cs="Times New Roman"/>
                <w:i/>
                <w:sz w:val="22"/>
                <w:szCs w:val="22"/>
                <w:lang w:val="lt-LT"/>
              </w:rPr>
            </w:pPr>
          </w:p>
        </w:tc>
        <w:tc>
          <w:tcPr>
            <w:tcW w:w="1174" w:type="dxa"/>
          </w:tcPr>
          <w:p>
            <w:pPr>
              <w:tabs>
                <w:tab w:val="left" w:pos="720"/>
              </w:tabs>
              <w:spacing w:line="276" w:lineRule="auto"/>
              <w:jc w:val="center"/>
              <w:rPr>
                <w:rFonts w:eastAsia="Times New Roman" w:cs="Times New Roman"/>
                <w:i/>
                <w:sz w:val="22"/>
                <w:szCs w:val="22"/>
                <w:lang w:val="lt-LT"/>
              </w:rPr>
            </w:pPr>
          </w:p>
        </w:tc>
        <w:tc>
          <w:tcPr>
            <w:tcW w:w="1879" w:type="dxa"/>
          </w:tcPr>
          <w:p>
            <w:pPr>
              <w:tabs>
                <w:tab w:val="left" w:pos="720"/>
              </w:tabs>
              <w:spacing w:line="276" w:lineRule="auto"/>
              <w:jc w:val="center"/>
              <w:rPr>
                <w:rFonts w:eastAsia="Times New Roman" w:cs="Times New Roman"/>
                <w:i/>
                <w:sz w:val="22"/>
                <w:szCs w:val="22"/>
                <w:lang w:val="lt-LT"/>
              </w:rPr>
            </w:pPr>
          </w:p>
        </w:tc>
      </w:tr>
      <w:tr>
        <w:trPr>
          <w:trHeight w:val="426"/>
          <w:jc w:val="center"/>
        </w:trPr>
        <w:tc>
          <w:tcPr>
            <w:tcW w:w="999" w:type="dxa"/>
            <w:shd w:val="clear" w:color="auto" w:fill="FBFBFB"/>
          </w:tcPr>
          <w:p>
            <w:pPr>
              <w:tabs>
                <w:tab w:val="left" w:pos="720"/>
              </w:tabs>
              <w:spacing w:line="276" w:lineRule="auto"/>
              <w:jc w:val="center"/>
              <w:rPr>
                <w:rFonts w:eastAsia="Times New Roman" w:cs="Times New Roman"/>
                <w:b/>
                <w:sz w:val="22"/>
                <w:szCs w:val="22"/>
                <w:lang w:val="lt-LT"/>
              </w:rPr>
            </w:pPr>
            <w:r>
              <w:rPr>
                <w:rFonts w:eastAsia="Times New Roman" w:cs="Times New Roman"/>
                <w:b/>
                <w:sz w:val="22"/>
                <w:szCs w:val="22"/>
                <w:lang w:val="lt-LT"/>
              </w:rPr>
              <w:t>10000</w:t>
            </w:r>
          </w:p>
        </w:tc>
        <w:tc>
          <w:tcPr>
            <w:tcW w:w="1123" w:type="dxa"/>
          </w:tcPr>
          <w:p>
            <w:pPr>
              <w:tabs>
                <w:tab w:val="left" w:pos="720"/>
              </w:tabs>
              <w:spacing w:line="276" w:lineRule="auto"/>
              <w:jc w:val="center"/>
              <w:rPr>
                <w:rFonts w:eastAsia="Times New Roman" w:cs="Times New Roman"/>
                <w:i/>
                <w:sz w:val="22"/>
                <w:szCs w:val="22"/>
                <w:lang w:val="lt-LT"/>
              </w:rPr>
            </w:pPr>
          </w:p>
        </w:tc>
        <w:tc>
          <w:tcPr>
            <w:tcW w:w="1802" w:type="dxa"/>
          </w:tcPr>
          <w:p>
            <w:pPr>
              <w:tabs>
                <w:tab w:val="left" w:pos="720"/>
              </w:tabs>
              <w:spacing w:line="276" w:lineRule="auto"/>
              <w:jc w:val="center"/>
              <w:rPr>
                <w:rFonts w:eastAsia="Times New Roman" w:cs="Times New Roman"/>
                <w:i/>
                <w:sz w:val="22"/>
                <w:szCs w:val="22"/>
                <w:lang w:val="lt-LT"/>
              </w:rPr>
            </w:pPr>
          </w:p>
        </w:tc>
        <w:tc>
          <w:tcPr>
            <w:tcW w:w="1174" w:type="dxa"/>
          </w:tcPr>
          <w:p>
            <w:pPr>
              <w:tabs>
                <w:tab w:val="left" w:pos="720"/>
              </w:tabs>
              <w:spacing w:line="276" w:lineRule="auto"/>
              <w:jc w:val="center"/>
              <w:rPr>
                <w:rFonts w:eastAsia="Times New Roman" w:cs="Times New Roman"/>
                <w:i/>
                <w:sz w:val="22"/>
                <w:szCs w:val="22"/>
                <w:lang w:val="lt-LT"/>
              </w:rPr>
            </w:pPr>
          </w:p>
        </w:tc>
        <w:tc>
          <w:tcPr>
            <w:tcW w:w="1879" w:type="dxa"/>
          </w:tcPr>
          <w:p>
            <w:pPr>
              <w:tabs>
                <w:tab w:val="left" w:pos="720"/>
              </w:tabs>
              <w:spacing w:line="276" w:lineRule="auto"/>
              <w:jc w:val="center"/>
              <w:rPr>
                <w:rFonts w:eastAsia="Times New Roman" w:cs="Times New Roman"/>
                <w:i/>
                <w:sz w:val="22"/>
                <w:szCs w:val="22"/>
                <w:lang w:val="lt-LT"/>
              </w:rPr>
            </w:pPr>
          </w:p>
        </w:tc>
      </w:tr>
      <w:tr>
        <w:trPr>
          <w:trHeight w:val="426"/>
          <w:jc w:val="center"/>
        </w:trPr>
        <w:tc>
          <w:tcPr>
            <w:tcW w:w="999" w:type="dxa"/>
            <w:shd w:val="clear" w:color="auto" w:fill="FBFBFB"/>
          </w:tcPr>
          <w:p>
            <w:pPr>
              <w:tabs>
                <w:tab w:val="left" w:pos="720"/>
              </w:tabs>
              <w:spacing w:line="276" w:lineRule="auto"/>
              <w:jc w:val="center"/>
              <w:rPr>
                <w:rFonts w:eastAsia="Times New Roman" w:cs="Times New Roman"/>
                <w:b/>
                <w:sz w:val="22"/>
                <w:szCs w:val="22"/>
                <w:lang w:val="lt-LT"/>
              </w:rPr>
            </w:pPr>
            <w:r>
              <w:rPr>
                <w:rFonts w:eastAsia="Times New Roman" w:cs="Times New Roman"/>
                <w:b/>
                <w:sz w:val="22"/>
                <w:szCs w:val="22"/>
                <w:lang w:val="lt-LT"/>
              </w:rPr>
              <w:t>12000</w:t>
            </w:r>
          </w:p>
        </w:tc>
        <w:tc>
          <w:tcPr>
            <w:tcW w:w="1123" w:type="dxa"/>
          </w:tcPr>
          <w:p>
            <w:pPr>
              <w:tabs>
                <w:tab w:val="left" w:pos="720"/>
              </w:tabs>
              <w:spacing w:line="276" w:lineRule="auto"/>
              <w:jc w:val="center"/>
              <w:rPr>
                <w:rFonts w:eastAsia="Times New Roman" w:cs="Times New Roman"/>
                <w:i/>
                <w:sz w:val="22"/>
                <w:szCs w:val="22"/>
                <w:lang w:val="lt-LT"/>
              </w:rPr>
            </w:pPr>
          </w:p>
        </w:tc>
        <w:tc>
          <w:tcPr>
            <w:tcW w:w="1802" w:type="dxa"/>
          </w:tcPr>
          <w:p>
            <w:pPr>
              <w:tabs>
                <w:tab w:val="left" w:pos="720"/>
              </w:tabs>
              <w:spacing w:line="276" w:lineRule="auto"/>
              <w:jc w:val="center"/>
              <w:rPr>
                <w:rFonts w:eastAsia="Times New Roman" w:cs="Times New Roman"/>
                <w:i/>
                <w:sz w:val="22"/>
                <w:szCs w:val="22"/>
                <w:lang w:val="lt-LT"/>
              </w:rPr>
            </w:pPr>
          </w:p>
        </w:tc>
        <w:tc>
          <w:tcPr>
            <w:tcW w:w="1174" w:type="dxa"/>
          </w:tcPr>
          <w:p>
            <w:pPr>
              <w:tabs>
                <w:tab w:val="left" w:pos="720"/>
              </w:tabs>
              <w:spacing w:line="276" w:lineRule="auto"/>
              <w:jc w:val="center"/>
              <w:rPr>
                <w:rFonts w:eastAsia="Times New Roman" w:cs="Times New Roman"/>
                <w:i/>
                <w:sz w:val="22"/>
                <w:szCs w:val="22"/>
                <w:lang w:val="lt-LT"/>
              </w:rPr>
            </w:pPr>
          </w:p>
        </w:tc>
        <w:tc>
          <w:tcPr>
            <w:tcW w:w="1879" w:type="dxa"/>
          </w:tcPr>
          <w:p>
            <w:pPr>
              <w:tabs>
                <w:tab w:val="left" w:pos="720"/>
              </w:tabs>
              <w:spacing w:line="276" w:lineRule="auto"/>
              <w:jc w:val="center"/>
              <w:rPr>
                <w:rFonts w:eastAsia="Times New Roman" w:cs="Times New Roman"/>
                <w:i/>
                <w:sz w:val="22"/>
                <w:szCs w:val="22"/>
                <w:lang w:val="lt-LT"/>
              </w:rPr>
            </w:pPr>
          </w:p>
        </w:tc>
      </w:tr>
      <w:bookmarkEnd w:id="148"/>
    </w:tbl>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r>
        <w:rPr>
          <w:rFonts w:eastAsia="Times New Roman" w:cs="Times New Roman"/>
          <w:szCs w:val="22"/>
          <w:lang w:val="lt-LT"/>
        </w:rPr>
        <w:t>Apskaičiuojami trinties koeficientai ir surašomi į 9.1. lentelę pagal formulę:</w:t>
      </w:r>
    </w:p>
    <w:bookmarkStart w:id="149" w:name="_Hlk506482669"/>
    <w:p>
      <w:pPr>
        <w:tabs>
          <w:tab w:val="left" w:pos="640"/>
        </w:tabs>
        <w:spacing w:line="276" w:lineRule="auto"/>
        <w:jc w:val="center"/>
        <w:rPr>
          <w:rFonts w:eastAsia="Times New Roman" w:cs="Times New Roman"/>
          <w:szCs w:val="22"/>
          <w:lang w:val="lt-LT"/>
        </w:rPr>
      </w:pPr>
      <m:oMathPara>
        <m:oMath>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s</m:t>
              </m:r>
            </m:sub>
          </m:sSub>
          <m:r>
            <w:rPr>
              <w:rFonts w:ascii="Cambria Math" w:eastAsia="Times New Roman" w:hAnsi="Cambria Math" w:cs="Times New Roman"/>
              <w:szCs w:val="22"/>
              <w:lang w:val="lt-LT"/>
            </w:rPr>
            <m:t>=</m:t>
          </m:r>
          <m:f>
            <m:fPr>
              <m:ctrlPr>
                <w:rPr>
                  <w:rFonts w:ascii="Cambria Math" w:eastAsia="Times New Roman" w:hAnsi="Cambria Math" w:cs="Times New Roman"/>
                  <w:szCs w:val="22"/>
                  <w:lang w:val="lt-LT"/>
                </w:rPr>
              </m:ctrlPr>
            </m:fPr>
            <m:num>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T</m:t>
                  </m:r>
                </m:e>
                <m:sub>
                  <m:r>
                    <w:rPr>
                      <w:rFonts w:ascii="Cambria Math" w:eastAsia="Times New Roman" w:hAnsi="Cambria Math" w:cs="Times New Roman"/>
                      <w:szCs w:val="22"/>
                      <w:lang w:val="lt-LT"/>
                    </w:rPr>
                    <m:t>f</m:t>
                  </m:r>
                </m:sub>
              </m:sSub>
            </m:num>
            <m:den>
              <m:r>
                <w:rPr>
                  <w:rFonts w:ascii="Cambria Math" w:eastAsia="Times New Roman" w:hAnsi="Cambria Math" w:cs="Times New Roman"/>
                  <w:szCs w:val="22"/>
                  <w:lang w:val="lt-LT"/>
                </w:rPr>
                <m:t>d∙</m:t>
              </m:r>
              <m:sSub>
                <m:sSubPr>
                  <m:ctrlPr>
                    <w:rPr>
                      <w:rFonts w:ascii="Cambria Math" w:eastAsia="Times New Roman" w:hAnsi="Cambria Math" w:cs="Times New Roman"/>
                      <w:i/>
                      <w:szCs w:val="22"/>
                      <w:lang w:val="lt-LT"/>
                    </w:rPr>
                  </m:ctrlPr>
                </m:sSubPr>
                <m:e>
                  <m:r>
                    <w:rPr>
                      <w:rFonts w:ascii="Cambria Math" w:eastAsia="Times New Roman" w:hAnsi="Cambria Math" w:cs="Times New Roman"/>
                      <w:szCs w:val="22"/>
                      <w:lang w:val="lt-LT"/>
                    </w:rPr>
                    <m:t>F</m:t>
                  </m:r>
                </m:e>
                <m:sub>
                  <m:r>
                    <w:rPr>
                      <w:rFonts w:ascii="Cambria Math" w:eastAsia="Times New Roman" w:hAnsi="Cambria Math" w:cs="Times New Roman"/>
                      <w:szCs w:val="22"/>
                      <w:lang w:val="lt-LT"/>
                    </w:rPr>
                    <m:t>r</m:t>
                  </m:r>
                </m:sub>
              </m:sSub>
            </m:den>
          </m:f>
        </m:oMath>
      </m:oMathPara>
    </w:p>
    <w:bookmarkEnd w:id="149"/>
    <w:p>
      <w:pPr>
        <w:pStyle w:val="ListParagraph"/>
        <w:numPr>
          <w:ilvl w:val="0"/>
          <w:numId w:val="37"/>
        </w:numPr>
        <w:tabs>
          <w:tab w:val="left" w:pos="720"/>
        </w:tabs>
        <w:spacing w:line="276" w:lineRule="auto"/>
        <w:rPr>
          <w:rFonts w:eastAsia="Times New Roman" w:cs="Times New Roman"/>
          <w:szCs w:val="22"/>
          <w:lang w:val="lt-LT"/>
        </w:rPr>
      </w:pPr>
      <w:r>
        <w:rPr>
          <w:rFonts w:eastAsia="Times New Roman" w:cs="Times New Roman"/>
          <w:szCs w:val="22"/>
          <w:lang w:val="lt-LT"/>
        </w:rPr>
        <w:t xml:space="preserve">Trinties priklausomybių nuo apkrovų grafikai </w:t>
      </w:r>
      <w:bookmarkStart w:id="150" w:name="_Hlk506482884"/>
      <w:r>
        <w:rPr>
          <w:rFonts w:eastAsia="Times New Roman" w:cs="Times New Roman"/>
          <w:i/>
          <w:szCs w:val="22"/>
          <w:lang w:val="lt-LT"/>
        </w:rPr>
        <w:t>f</w:t>
      </w:r>
      <w:r>
        <w:rPr>
          <w:rFonts w:eastAsia="Times New Roman" w:cs="Times New Roman"/>
          <w:i/>
          <w:szCs w:val="22"/>
          <w:vertAlign w:val="subscript"/>
          <w:lang w:val="lt-LT"/>
        </w:rPr>
        <w:t>s</w:t>
      </w:r>
      <w:r>
        <w:rPr>
          <w:rFonts w:eastAsia="Times New Roman" w:cs="Times New Roman"/>
          <w:i/>
          <w:szCs w:val="22"/>
          <w:lang w:val="lt-LT"/>
        </w:rPr>
        <w:t>=f(F</w:t>
      </w:r>
      <w:r>
        <w:rPr>
          <w:rFonts w:eastAsia="Times New Roman" w:cs="Times New Roman"/>
          <w:i/>
          <w:szCs w:val="22"/>
          <w:vertAlign w:val="subscript"/>
          <w:lang w:val="lt-LT"/>
        </w:rPr>
        <w:t>r</w:t>
      </w:r>
      <w:r>
        <w:rPr>
          <w:rFonts w:eastAsia="Times New Roman" w:cs="Times New Roman"/>
          <w:i/>
          <w:szCs w:val="22"/>
          <w:lang w:val="lt-LT"/>
        </w:rPr>
        <w:t>)</w:t>
      </w:r>
      <w:bookmarkEnd w:id="150"/>
      <w:r>
        <w:rPr>
          <w:rFonts w:eastAsia="Times New Roman" w:cs="Times New Roman"/>
          <w:i/>
          <w:szCs w:val="22"/>
          <w:lang w:val="lt-LT"/>
        </w:rPr>
        <w:t>.</w:t>
      </w:r>
    </w:p>
    <w:p>
      <w:pPr>
        <w:tabs>
          <w:tab w:val="left" w:pos="720"/>
        </w:tabs>
        <w:spacing w:line="276" w:lineRule="auto"/>
        <w:rPr>
          <w:rFonts w:eastAsia="Times New Roman" w:cs="Times New Roman"/>
          <w:szCs w:val="22"/>
          <w:lang w:val="lt-LT"/>
        </w:rPr>
      </w:pPr>
      <w:r>
        <w:rPr>
          <w:rFonts w:eastAsia="Times New Roman" w:cs="Times New Roman"/>
          <w:noProof/>
          <w:szCs w:val="22"/>
          <w:lang w:val="lt-LT"/>
        </w:rPr>
        <mc:AlternateContent>
          <mc:Choice Requires="wpg">
            <w:drawing>
              <wp:anchor distT="0" distB="0" distL="114300" distR="114300" simplePos="0" relativeHeight="251734016" behindDoc="0" locked="0" layoutInCell="1" allowOverlap="1">
                <wp:simplePos x="0" y="0"/>
                <wp:positionH relativeFrom="column">
                  <wp:posOffset>177165</wp:posOffset>
                </wp:positionH>
                <wp:positionV relativeFrom="paragraph">
                  <wp:posOffset>323215</wp:posOffset>
                </wp:positionV>
                <wp:extent cx="5295900" cy="3057525"/>
                <wp:effectExtent l="0" t="0" r="19050" b="28575"/>
                <wp:wrapTopAndBottom/>
                <wp:docPr id="47" name="Group 47"/>
                <wp:cNvGraphicFramePr/>
                <a:graphic xmlns:a="http://schemas.openxmlformats.org/drawingml/2006/main">
                  <a:graphicData uri="http://schemas.microsoft.com/office/word/2010/wordprocessingGroup">
                    <wpg:wgp>
                      <wpg:cNvGrpSpPr/>
                      <wpg:grpSpPr>
                        <a:xfrm>
                          <a:off x="0" y="0"/>
                          <a:ext cx="5295900" cy="3057525"/>
                          <a:chOff x="0" y="0"/>
                          <a:chExt cx="5295900" cy="3057525"/>
                        </a:xfrm>
                      </wpg:grpSpPr>
                      <wps:wsp>
                        <wps:cNvPr id="45" name="Rectangle 45"/>
                        <wps:cNvSpPr/>
                        <wps:spPr>
                          <a:xfrm>
                            <a:off x="0" y="0"/>
                            <a:ext cx="5295900" cy="3057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2152650" y="76200"/>
                            <a:ext cx="723900" cy="266700"/>
                          </a:xfrm>
                          <a:prstGeom prst="rect">
                            <a:avLst/>
                          </a:prstGeom>
                          <a:solidFill>
                            <a:schemeClr val="lt1"/>
                          </a:solidFill>
                          <a:ln w="6350">
                            <a:solidFill>
                              <a:prstClr val="black"/>
                            </a:solidFill>
                          </a:ln>
                        </wps:spPr>
                        <wps:txbx>
                          <w:txbxContent>
                            <w:p>
                              <w:r>
                                <w:rPr>
                                  <w:rFonts w:eastAsia="Times New Roman" w:cs="Times New Roman"/>
                                  <w:i/>
                                  <w:szCs w:val="22"/>
                                  <w:lang w:val="lt-LT"/>
                                </w:rPr>
                                <w:t>f</w:t>
                              </w:r>
                              <w:r>
                                <w:rPr>
                                  <w:rFonts w:eastAsia="Times New Roman" w:cs="Times New Roman"/>
                                  <w:i/>
                                  <w:szCs w:val="22"/>
                                  <w:vertAlign w:val="subscript"/>
                                  <w:lang w:val="lt-LT"/>
                                </w:rPr>
                                <w:t>s</w:t>
                              </w:r>
                              <w:r>
                                <w:rPr>
                                  <w:rFonts w:eastAsia="Times New Roman" w:cs="Times New Roman"/>
                                  <w:i/>
                                  <w:szCs w:val="22"/>
                                  <w:lang w:val="lt-LT"/>
                                </w:rPr>
                                <w:t>=f(F</w:t>
                              </w:r>
                              <w:r>
                                <w:rPr>
                                  <w:rFonts w:eastAsia="Times New Roman" w:cs="Times New Roman"/>
                                  <w:i/>
                                  <w:szCs w:val="22"/>
                                  <w:vertAlign w:val="subscript"/>
                                  <w:lang w:val="lt-LT"/>
                                </w:rPr>
                                <w:t>r</w:t>
                              </w:r>
                              <w:r>
                                <w:rPr>
                                  <w:rFonts w:eastAsia="Times New Roman" w:cs="Times New Roman"/>
                                  <w:i/>
                                  <w:szCs w:val="22"/>
                                  <w:lang w:val="lt-L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0BE74F" id="Group 47" o:spid="_x0000_s1059" style="position:absolute;margin-left:13.95pt;margin-top:25.45pt;width:417pt;height:240.75pt;z-index:251734016" coordsize="52959,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">
                <v:rect id="Rectangle 45" o:spid="_x0000_s1060" style="position:absolute;width:52959;height:30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xwgAAANsAAAAPAAAAZHJzL2Rvd25yZXYueG1sRI/RagIx&#10;FETfC/5DuIJvNWux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B/OhGxwgAAANsAAAAPAAAA&#10;AAAAAAAAAAAAAAcCAABkcnMvZG93bnJldi54bWxQSwUGAAAAAAMAAwC3AAAA9gIAAAAA&#10;" fillcolor="white [3201]" strokecolor="black [3213]" strokeweight="1pt"/>
                <v:shape id="Text Box 46" o:spid="_x0000_s1061" type="#_x0000_t202" style="position:absolute;left:21526;top:762;width:72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4A508216" w14:textId="092C2AD4" w:rsidR="00D54228" w:rsidRDefault="00D54228">
                        <w:r>
                          <w:rPr>
                            <w:rFonts w:eastAsia="Times New Roman" w:cs="Times New Roman"/>
                            <w:i/>
                            <w:szCs w:val="22"/>
                            <w:lang w:val="lt-LT"/>
                          </w:rPr>
                          <w:t>f</w:t>
                        </w:r>
                        <w:r>
                          <w:rPr>
                            <w:rFonts w:eastAsia="Times New Roman" w:cs="Times New Roman"/>
                            <w:i/>
                            <w:szCs w:val="22"/>
                            <w:vertAlign w:val="subscript"/>
                            <w:lang w:val="lt-LT"/>
                          </w:rPr>
                          <w:t>s</w:t>
                        </w:r>
                        <w:r>
                          <w:rPr>
                            <w:rFonts w:eastAsia="Times New Roman" w:cs="Times New Roman"/>
                            <w:i/>
                            <w:szCs w:val="22"/>
                            <w:lang w:val="lt-LT"/>
                          </w:rPr>
                          <w:t>=f(F</w:t>
                        </w:r>
                        <w:r>
                          <w:rPr>
                            <w:rFonts w:eastAsia="Times New Roman" w:cs="Times New Roman"/>
                            <w:i/>
                            <w:szCs w:val="22"/>
                            <w:vertAlign w:val="subscript"/>
                            <w:lang w:val="lt-LT"/>
                          </w:rPr>
                          <w:t>r</w:t>
                        </w:r>
                        <w:r>
                          <w:rPr>
                            <w:rFonts w:eastAsia="Times New Roman" w:cs="Times New Roman"/>
                            <w:i/>
                            <w:szCs w:val="22"/>
                            <w:lang w:val="lt-LT"/>
                          </w:rPr>
                          <w:t>).</w:t>
                        </w:r>
                      </w:p>
                    </w:txbxContent>
                  </v:textbox>
                </v:shape>
                <w10:wrap type="topAndBottom"/>
              </v:group>
            </w:pict>
          </mc:Fallback>
        </mc:AlternateContent>
      </w:r>
      <w:r>
        <w:rPr>
          <w:rFonts w:eastAsia="Times New Roman" w:cs="Times New Roman"/>
          <w:szCs w:val="22"/>
          <w:lang w:val="lt-LT"/>
        </w:rPr>
        <w:t>Guolis............</w:t>
      </w:r>
    </w:p>
    <w:p>
      <w:pPr>
        <w:tabs>
          <w:tab w:val="left" w:pos="720"/>
        </w:tabs>
        <w:spacing w:line="276" w:lineRule="auto"/>
        <w:rPr>
          <w:rFonts w:eastAsia="Times New Roman" w:cs="Times New Roman"/>
          <w:szCs w:val="22"/>
          <w:lang w:val="lt-LT"/>
        </w:rPr>
      </w:pPr>
    </w:p>
    <w:p>
      <w:pPr>
        <w:spacing w:after="160" w:line="259" w:lineRule="auto"/>
        <w:rPr>
          <w:rFonts w:eastAsia="Times New Roman" w:cs="Times New Roman"/>
          <w:szCs w:val="22"/>
          <w:lang w:val="lt-LT"/>
        </w:rPr>
      </w:pPr>
      <w:r>
        <w:rPr>
          <w:rFonts w:eastAsia="Times New Roman" w:cs="Times New Roman"/>
          <w:szCs w:val="22"/>
          <w:lang w:val="lt-LT"/>
        </w:rPr>
        <w:br w:type="page"/>
      </w:r>
    </w:p>
    <w:p>
      <w:pPr>
        <w:tabs>
          <w:tab w:val="left" w:pos="720"/>
        </w:tabs>
        <w:spacing w:line="276" w:lineRule="auto"/>
        <w:rPr>
          <w:rFonts w:eastAsia="Times New Roman" w:cs="Times New Roman"/>
          <w:szCs w:val="22"/>
          <w:lang w:val="lt-LT"/>
        </w:rPr>
      </w:pPr>
      <w:r>
        <w:rPr>
          <w:rFonts w:eastAsia="Times New Roman" w:cs="Times New Roman"/>
          <w:noProof/>
          <w:szCs w:val="22"/>
          <w:lang w:val="lt-LT"/>
        </w:rPr>
        <w:lastRenderedPageBreak/>
        <mc:AlternateContent>
          <mc:Choice Requires="wpg">
            <w:drawing>
              <wp:anchor distT="0" distB="0" distL="114300" distR="114300" simplePos="0" relativeHeight="251736064" behindDoc="0" locked="0" layoutInCell="1" allowOverlap="1">
                <wp:simplePos x="0" y="0"/>
                <wp:positionH relativeFrom="column">
                  <wp:posOffset>262890</wp:posOffset>
                </wp:positionH>
                <wp:positionV relativeFrom="paragraph">
                  <wp:posOffset>314325</wp:posOffset>
                </wp:positionV>
                <wp:extent cx="5295900" cy="3057525"/>
                <wp:effectExtent l="0" t="0" r="19050" b="28575"/>
                <wp:wrapTopAndBottom/>
                <wp:docPr id="48" name="Group 48"/>
                <wp:cNvGraphicFramePr/>
                <a:graphic xmlns:a="http://schemas.openxmlformats.org/drawingml/2006/main">
                  <a:graphicData uri="http://schemas.microsoft.com/office/word/2010/wordprocessingGroup">
                    <wpg:wgp>
                      <wpg:cNvGrpSpPr/>
                      <wpg:grpSpPr>
                        <a:xfrm>
                          <a:off x="0" y="0"/>
                          <a:ext cx="5295900" cy="3057525"/>
                          <a:chOff x="0" y="0"/>
                          <a:chExt cx="5295900" cy="3057525"/>
                        </a:xfrm>
                      </wpg:grpSpPr>
                      <wps:wsp>
                        <wps:cNvPr id="49" name="Rectangle 49"/>
                        <wps:cNvSpPr/>
                        <wps:spPr>
                          <a:xfrm>
                            <a:off x="0" y="0"/>
                            <a:ext cx="5295900" cy="3057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2152650" y="76200"/>
                            <a:ext cx="723900" cy="266700"/>
                          </a:xfrm>
                          <a:prstGeom prst="rect">
                            <a:avLst/>
                          </a:prstGeom>
                          <a:solidFill>
                            <a:schemeClr val="lt1"/>
                          </a:solidFill>
                          <a:ln w="6350">
                            <a:solidFill>
                              <a:prstClr val="black"/>
                            </a:solidFill>
                          </a:ln>
                        </wps:spPr>
                        <wps:txbx>
                          <w:txbxContent>
                            <w:p>
                              <w:r>
                                <w:rPr>
                                  <w:rFonts w:eastAsia="Times New Roman" w:cs="Times New Roman"/>
                                  <w:i/>
                                  <w:szCs w:val="22"/>
                                  <w:lang w:val="lt-LT"/>
                                </w:rPr>
                                <w:t>f</w:t>
                              </w:r>
                              <w:r>
                                <w:rPr>
                                  <w:rFonts w:eastAsia="Times New Roman" w:cs="Times New Roman"/>
                                  <w:i/>
                                  <w:szCs w:val="22"/>
                                  <w:vertAlign w:val="subscript"/>
                                  <w:lang w:val="lt-LT"/>
                                </w:rPr>
                                <w:t>s</w:t>
                              </w:r>
                              <w:r>
                                <w:rPr>
                                  <w:rFonts w:eastAsia="Times New Roman" w:cs="Times New Roman"/>
                                  <w:i/>
                                  <w:szCs w:val="22"/>
                                  <w:lang w:val="lt-LT"/>
                                </w:rPr>
                                <w:t>=f(F</w:t>
                              </w:r>
                              <w:r>
                                <w:rPr>
                                  <w:rFonts w:eastAsia="Times New Roman" w:cs="Times New Roman"/>
                                  <w:i/>
                                  <w:szCs w:val="22"/>
                                  <w:vertAlign w:val="subscript"/>
                                  <w:lang w:val="lt-LT"/>
                                </w:rPr>
                                <w:t>r</w:t>
                              </w:r>
                              <w:r>
                                <w:rPr>
                                  <w:rFonts w:eastAsia="Times New Roman" w:cs="Times New Roman"/>
                                  <w:i/>
                                  <w:szCs w:val="22"/>
                                  <w:lang w:val="lt-L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F6978B" id="Group 48" o:spid="_x0000_s1062" style="position:absolute;margin-left:20.7pt;margin-top:24.75pt;width:417pt;height:240.75pt;z-index:251736064" coordsize="52959,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">
                <v:rect id="Rectangle 49" o:spid="_x0000_s1063" style="position:absolute;width:52959;height:30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" fillcolor="white [3201]" strokecolor="black [3213]" strokeweight="1pt"/>
                <v:shape id="Text Box 50" o:spid="_x0000_s1064" type="#_x0000_t202" style="position:absolute;left:21526;top:762;width:72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0225F726" w14:textId="77777777" w:rsidR="00D54228" w:rsidRDefault="00D54228" w:rsidP="00D54228">
                        <w:r>
                          <w:rPr>
                            <w:rFonts w:eastAsia="Times New Roman" w:cs="Times New Roman"/>
                            <w:i/>
                            <w:szCs w:val="22"/>
                            <w:lang w:val="lt-LT"/>
                          </w:rPr>
                          <w:t>f</w:t>
                        </w:r>
                        <w:r>
                          <w:rPr>
                            <w:rFonts w:eastAsia="Times New Roman" w:cs="Times New Roman"/>
                            <w:i/>
                            <w:szCs w:val="22"/>
                            <w:vertAlign w:val="subscript"/>
                            <w:lang w:val="lt-LT"/>
                          </w:rPr>
                          <w:t>s</w:t>
                        </w:r>
                        <w:r>
                          <w:rPr>
                            <w:rFonts w:eastAsia="Times New Roman" w:cs="Times New Roman"/>
                            <w:i/>
                            <w:szCs w:val="22"/>
                            <w:lang w:val="lt-LT"/>
                          </w:rPr>
                          <w:t>=f(F</w:t>
                        </w:r>
                        <w:r>
                          <w:rPr>
                            <w:rFonts w:eastAsia="Times New Roman" w:cs="Times New Roman"/>
                            <w:i/>
                            <w:szCs w:val="22"/>
                            <w:vertAlign w:val="subscript"/>
                            <w:lang w:val="lt-LT"/>
                          </w:rPr>
                          <w:t>r</w:t>
                        </w:r>
                        <w:r>
                          <w:rPr>
                            <w:rFonts w:eastAsia="Times New Roman" w:cs="Times New Roman"/>
                            <w:i/>
                            <w:szCs w:val="22"/>
                            <w:lang w:val="lt-LT"/>
                          </w:rPr>
                          <w:t>).</w:t>
                        </w:r>
                      </w:p>
                    </w:txbxContent>
                  </v:textbox>
                </v:shape>
                <w10:wrap type="topAndBottom"/>
              </v:group>
            </w:pict>
          </mc:Fallback>
        </mc:AlternateContent>
      </w:r>
      <w:r>
        <w:rPr>
          <w:rFonts w:eastAsia="Times New Roman" w:cs="Times New Roman"/>
          <w:szCs w:val="22"/>
          <w:lang w:val="lt-LT"/>
        </w:rPr>
        <w:t>Guolis.............</w:t>
      </w: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r>
        <w:rPr>
          <w:rFonts w:eastAsia="Times New Roman" w:cs="Times New Roman"/>
          <w:szCs w:val="22"/>
          <w:lang w:val="lt-LT"/>
        </w:rPr>
        <w:t>Išvados:</w:t>
      </w: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r>
        <w:rPr>
          <w:rFonts w:eastAsia="Times New Roman" w:cs="Times New Roman"/>
          <w:szCs w:val="22"/>
          <w:lang w:val="lt-LT"/>
        </w:rPr>
        <w:t>Darbą atliko:</w:t>
      </w: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p>
    <w:p>
      <w:pPr>
        <w:tabs>
          <w:tab w:val="left" w:pos="720"/>
        </w:tabs>
        <w:spacing w:line="276" w:lineRule="auto"/>
        <w:rPr>
          <w:rFonts w:eastAsia="Times New Roman" w:cs="Times New Roman"/>
          <w:szCs w:val="22"/>
          <w:lang w:val="lt-LT"/>
        </w:rPr>
      </w:pPr>
      <w:r>
        <w:rPr>
          <w:rFonts w:eastAsia="Times New Roman" w:cs="Times New Roman"/>
          <w:szCs w:val="22"/>
          <w:lang w:val="lt-LT"/>
        </w:rPr>
        <w:t>Darbą tikrino:</w:t>
      </w:r>
    </w:p>
    <w:sectPr>
      <w:pgSz w:w="11906" w:h="16838" w:code="9"/>
      <w:pgMar w:top="1134" w:right="1701" w:bottom="1247" w:left="1701" w:header="567" w:footer="567" w:gutter="0"/>
      <w:cols w:space="67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Math">
    <w:panose1 w:val="02040503050406030204"/>
    <w:charset w:val="BA"/>
    <w:family w:val="roman"/>
    <w:pitch w:val="variable"/>
    <w:sig w:usb0="E00002FF" w:usb1="42002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9"/>
    <w:multiLevelType w:val="hybridMultilevel"/>
    <w:tmpl w:val="6930ACF0"/>
    <w:lvl w:ilvl="0" w:tplc="FFE49A72">
      <w:start w:val="1"/>
      <w:numFmt w:val="decimal"/>
      <w:lvlText w:val="%1."/>
      <w:lvlJc w:val="left"/>
      <w:rPr>
        <w:rFonts w:ascii="Times New Roman" w:eastAsia="Times New Roman" w:hAnsi="Times New Roman" w:cs="Arial"/>
      </w:rPr>
    </w:lvl>
    <w:lvl w:ilvl="1" w:tplc="A04ABA08">
      <w:start w:val="1"/>
      <w:numFmt w:val="bullet"/>
      <w:lvlText w:val=""/>
      <w:lvlJc w:val="left"/>
    </w:lvl>
    <w:lvl w:ilvl="2" w:tplc="6874CA7C">
      <w:start w:val="1"/>
      <w:numFmt w:val="bullet"/>
      <w:lvlText w:val=""/>
      <w:lvlJc w:val="left"/>
    </w:lvl>
    <w:lvl w:ilvl="3" w:tplc="96F8381C">
      <w:start w:val="1"/>
      <w:numFmt w:val="bullet"/>
      <w:lvlText w:val=""/>
      <w:lvlJc w:val="left"/>
    </w:lvl>
    <w:lvl w:ilvl="4" w:tplc="DBC80B8A">
      <w:start w:val="1"/>
      <w:numFmt w:val="bullet"/>
      <w:lvlText w:val=""/>
      <w:lvlJc w:val="left"/>
    </w:lvl>
    <w:lvl w:ilvl="5" w:tplc="1D6E64D8">
      <w:start w:val="1"/>
      <w:numFmt w:val="bullet"/>
      <w:lvlText w:val=""/>
      <w:lvlJc w:val="left"/>
    </w:lvl>
    <w:lvl w:ilvl="6" w:tplc="0DB077B0">
      <w:start w:val="1"/>
      <w:numFmt w:val="bullet"/>
      <w:lvlText w:val=""/>
      <w:lvlJc w:val="left"/>
    </w:lvl>
    <w:lvl w:ilvl="7" w:tplc="1D58224A">
      <w:start w:val="1"/>
      <w:numFmt w:val="bullet"/>
      <w:lvlText w:val=""/>
      <w:lvlJc w:val="left"/>
    </w:lvl>
    <w:lvl w:ilvl="8" w:tplc="ED207D46">
      <w:start w:val="1"/>
      <w:numFmt w:val="bullet"/>
      <w:lvlText w:val=""/>
      <w:lvlJc w:val="left"/>
    </w:lvl>
  </w:abstractNum>
  <w:abstractNum w:abstractNumId="1" w15:restartNumberingAfterBreak="0">
    <w:nsid w:val="0000001A"/>
    <w:multiLevelType w:val="hybridMultilevel"/>
    <w:tmpl w:val="B654477E"/>
    <w:lvl w:ilvl="0" w:tplc="CF220300">
      <w:start w:val="4"/>
      <w:numFmt w:val="decimal"/>
      <w:lvlText w:val="%1."/>
      <w:lvlJc w:val="left"/>
    </w:lvl>
    <w:lvl w:ilvl="1" w:tplc="544C6094">
      <w:start w:val="1"/>
      <w:numFmt w:val="bullet"/>
      <w:lvlText w:val=""/>
      <w:lvlJc w:val="left"/>
    </w:lvl>
    <w:lvl w:ilvl="2" w:tplc="67B03570">
      <w:start w:val="1"/>
      <w:numFmt w:val="bullet"/>
      <w:lvlText w:val=""/>
      <w:lvlJc w:val="left"/>
    </w:lvl>
    <w:lvl w:ilvl="3" w:tplc="7DC6B6D6">
      <w:start w:val="1"/>
      <w:numFmt w:val="bullet"/>
      <w:lvlText w:val=""/>
      <w:lvlJc w:val="left"/>
    </w:lvl>
    <w:lvl w:ilvl="4" w:tplc="D554B662">
      <w:start w:val="1"/>
      <w:numFmt w:val="bullet"/>
      <w:lvlText w:val=""/>
      <w:lvlJc w:val="left"/>
    </w:lvl>
    <w:lvl w:ilvl="5" w:tplc="86BC4196">
      <w:start w:val="1"/>
      <w:numFmt w:val="bullet"/>
      <w:lvlText w:val=""/>
      <w:lvlJc w:val="left"/>
    </w:lvl>
    <w:lvl w:ilvl="6" w:tplc="99607DE0">
      <w:start w:val="1"/>
      <w:numFmt w:val="bullet"/>
      <w:lvlText w:val=""/>
      <w:lvlJc w:val="left"/>
    </w:lvl>
    <w:lvl w:ilvl="7" w:tplc="931E869C">
      <w:start w:val="1"/>
      <w:numFmt w:val="bullet"/>
      <w:lvlText w:val=""/>
      <w:lvlJc w:val="left"/>
    </w:lvl>
    <w:lvl w:ilvl="8" w:tplc="9EBC2128">
      <w:start w:val="1"/>
      <w:numFmt w:val="bullet"/>
      <w:lvlText w:val=""/>
      <w:lvlJc w:val="left"/>
    </w:lvl>
  </w:abstractNum>
  <w:abstractNum w:abstractNumId="2" w15:restartNumberingAfterBreak="0">
    <w:nsid w:val="0000001B"/>
    <w:multiLevelType w:val="hybridMultilevel"/>
    <w:tmpl w:val="1F48EAA0"/>
    <w:lvl w:ilvl="0" w:tplc="760E8498">
      <w:start w:val="8"/>
      <w:numFmt w:val="decimal"/>
      <w:lvlText w:val="%1."/>
      <w:lvlJc w:val="left"/>
    </w:lvl>
    <w:lvl w:ilvl="1" w:tplc="1CF8D4B6">
      <w:start w:val="1"/>
      <w:numFmt w:val="bullet"/>
      <w:lvlText w:val=""/>
      <w:lvlJc w:val="left"/>
    </w:lvl>
    <w:lvl w:ilvl="2" w:tplc="DDDCDC1C">
      <w:start w:val="1"/>
      <w:numFmt w:val="bullet"/>
      <w:lvlText w:val=""/>
      <w:lvlJc w:val="left"/>
    </w:lvl>
    <w:lvl w:ilvl="3" w:tplc="D5745D42">
      <w:start w:val="1"/>
      <w:numFmt w:val="bullet"/>
      <w:lvlText w:val=""/>
      <w:lvlJc w:val="left"/>
    </w:lvl>
    <w:lvl w:ilvl="4" w:tplc="1EF85F04">
      <w:start w:val="1"/>
      <w:numFmt w:val="bullet"/>
      <w:lvlText w:val=""/>
      <w:lvlJc w:val="left"/>
    </w:lvl>
    <w:lvl w:ilvl="5" w:tplc="750604DE">
      <w:start w:val="1"/>
      <w:numFmt w:val="bullet"/>
      <w:lvlText w:val=""/>
      <w:lvlJc w:val="left"/>
    </w:lvl>
    <w:lvl w:ilvl="6" w:tplc="2D5EF09A">
      <w:start w:val="1"/>
      <w:numFmt w:val="bullet"/>
      <w:lvlText w:val=""/>
      <w:lvlJc w:val="left"/>
    </w:lvl>
    <w:lvl w:ilvl="7" w:tplc="E8885200">
      <w:start w:val="1"/>
      <w:numFmt w:val="bullet"/>
      <w:lvlText w:val=""/>
      <w:lvlJc w:val="left"/>
    </w:lvl>
    <w:lvl w:ilvl="8" w:tplc="3A8A49A2">
      <w:start w:val="1"/>
      <w:numFmt w:val="bullet"/>
      <w:lvlText w:val=""/>
      <w:lvlJc w:val="left"/>
    </w:lvl>
  </w:abstractNum>
  <w:abstractNum w:abstractNumId="3" w15:restartNumberingAfterBreak="0">
    <w:nsid w:val="00000027"/>
    <w:multiLevelType w:val="hybridMultilevel"/>
    <w:tmpl w:val="1EBA5D22"/>
    <w:lvl w:ilvl="0" w:tplc="2F005AC2">
      <w:start w:val="1"/>
      <w:numFmt w:val="decimal"/>
      <w:lvlText w:val="%1."/>
      <w:lvlJc w:val="left"/>
    </w:lvl>
    <w:lvl w:ilvl="1" w:tplc="28B2AA20">
      <w:start w:val="1"/>
      <w:numFmt w:val="bullet"/>
      <w:lvlText w:val="\endash "/>
      <w:lvlJc w:val="left"/>
    </w:lvl>
    <w:lvl w:ilvl="2" w:tplc="248EAD80">
      <w:start w:val="1"/>
      <w:numFmt w:val="bullet"/>
      <w:lvlText w:val=""/>
      <w:lvlJc w:val="left"/>
    </w:lvl>
    <w:lvl w:ilvl="3" w:tplc="A72CD4BA">
      <w:start w:val="1"/>
      <w:numFmt w:val="bullet"/>
      <w:lvlText w:val=""/>
      <w:lvlJc w:val="left"/>
    </w:lvl>
    <w:lvl w:ilvl="4" w:tplc="7D86E8D4">
      <w:start w:val="1"/>
      <w:numFmt w:val="bullet"/>
      <w:lvlText w:val=""/>
      <w:lvlJc w:val="left"/>
    </w:lvl>
    <w:lvl w:ilvl="5" w:tplc="AA8E7B5A">
      <w:start w:val="1"/>
      <w:numFmt w:val="bullet"/>
      <w:lvlText w:val=""/>
      <w:lvlJc w:val="left"/>
    </w:lvl>
    <w:lvl w:ilvl="6" w:tplc="98E407F4">
      <w:start w:val="1"/>
      <w:numFmt w:val="bullet"/>
      <w:lvlText w:val=""/>
      <w:lvlJc w:val="left"/>
    </w:lvl>
    <w:lvl w:ilvl="7" w:tplc="79BC9820">
      <w:start w:val="1"/>
      <w:numFmt w:val="bullet"/>
      <w:lvlText w:val=""/>
      <w:lvlJc w:val="left"/>
    </w:lvl>
    <w:lvl w:ilvl="8" w:tplc="6C7E81E0">
      <w:start w:val="1"/>
      <w:numFmt w:val="bullet"/>
      <w:lvlText w:val=""/>
      <w:lvlJc w:val="left"/>
    </w:lvl>
  </w:abstractNum>
  <w:abstractNum w:abstractNumId="4" w15:restartNumberingAfterBreak="0">
    <w:nsid w:val="00000028"/>
    <w:multiLevelType w:val="hybridMultilevel"/>
    <w:tmpl w:val="661E3F1E"/>
    <w:lvl w:ilvl="0" w:tplc="ED486D00">
      <w:start w:val="7"/>
      <w:numFmt w:val="decimal"/>
      <w:lvlText w:val="%1."/>
      <w:lvlJc w:val="left"/>
    </w:lvl>
    <w:lvl w:ilvl="1" w:tplc="2D78E494">
      <w:start w:val="1"/>
      <w:numFmt w:val="bullet"/>
      <w:lvlText w:val=""/>
      <w:lvlJc w:val="left"/>
    </w:lvl>
    <w:lvl w:ilvl="2" w:tplc="C172BA5A">
      <w:start w:val="1"/>
      <w:numFmt w:val="bullet"/>
      <w:lvlText w:val=""/>
      <w:lvlJc w:val="left"/>
    </w:lvl>
    <w:lvl w:ilvl="3" w:tplc="A446B402">
      <w:start w:val="1"/>
      <w:numFmt w:val="bullet"/>
      <w:lvlText w:val=""/>
      <w:lvlJc w:val="left"/>
    </w:lvl>
    <w:lvl w:ilvl="4" w:tplc="3FBA2BEC">
      <w:start w:val="1"/>
      <w:numFmt w:val="bullet"/>
      <w:lvlText w:val=""/>
      <w:lvlJc w:val="left"/>
    </w:lvl>
    <w:lvl w:ilvl="5" w:tplc="57FCBAD6">
      <w:start w:val="1"/>
      <w:numFmt w:val="bullet"/>
      <w:lvlText w:val=""/>
      <w:lvlJc w:val="left"/>
    </w:lvl>
    <w:lvl w:ilvl="6" w:tplc="4E880646">
      <w:start w:val="1"/>
      <w:numFmt w:val="bullet"/>
      <w:lvlText w:val=""/>
      <w:lvlJc w:val="left"/>
    </w:lvl>
    <w:lvl w:ilvl="7" w:tplc="F1FE4D26">
      <w:start w:val="1"/>
      <w:numFmt w:val="bullet"/>
      <w:lvlText w:val=""/>
      <w:lvlJc w:val="left"/>
    </w:lvl>
    <w:lvl w:ilvl="8" w:tplc="0D20C3DA">
      <w:start w:val="1"/>
      <w:numFmt w:val="bullet"/>
      <w:lvlText w:val=""/>
      <w:lvlJc w:val="left"/>
    </w:lvl>
  </w:abstractNum>
  <w:abstractNum w:abstractNumId="5" w15:restartNumberingAfterBreak="0">
    <w:nsid w:val="00000037"/>
    <w:multiLevelType w:val="hybridMultilevel"/>
    <w:tmpl w:val="60B6DF70"/>
    <w:lvl w:ilvl="0" w:tplc="A000A144">
      <w:start w:val="1"/>
      <w:numFmt w:val="decimal"/>
      <w:lvlText w:val="%1."/>
      <w:lvlJc w:val="left"/>
    </w:lvl>
    <w:lvl w:ilvl="1" w:tplc="49245C30">
      <w:start w:val="1"/>
      <w:numFmt w:val="bullet"/>
      <w:lvlText w:val=""/>
      <w:lvlJc w:val="left"/>
    </w:lvl>
    <w:lvl w:ilvl="2" w:tplc="33A256E4">
      <w:start w:val="1"/>
      <w:numFmt w:val="bullet"/>
      <w:lvlText w:val=""/>
      <w:lvlJc w:val="left"/>
    </w:lvl>
    <w:lvl w:ilvl="3" w:tplc="CF3CBC0A">
      <w:start w:val="1"/>
      <w:numFmt w:val="bullet"/>
      <w:lvlText w:val=""/>
      <w:lvlJc w:val="left"/>
    </w:lvl>
    <w:lvl w:ilvl="4" w:tplc="612090CE">
      <w:start w:val="1"/>
      <w:numFmt w:val="bullet"/>
      <w:lvlText w:val=""/>
      <w:lvlJc w:val="left"/>
    </w:lvl>
    <w:lvl w:ilvl="5" w:tplc="D722B52E">
      <w:start w:val="1"/>
      <w:numFmt w:val="bullet"/>
      <w:lvlText w:val=""/>
      <w:lvlJc w:val="left"/>
    </w:lvl>
    <w:lvl w:ilvl="6" w:tplc="21AE90A2">
      <w:start w:val="1"/>
      <w:numFmt w:val="bullet"/>
      <w:lvlText w:val=""/>
      <w:lvlJc w:val="left"/>
    </w:lvl>
    <w:lvl w:ilvl="7" w:tplc="0F4C4E10">
      <w:start w:val="1"/>
      <w:numFmt w:val="bullet"/>
      <w:lvlText w:val=""/>
      <w:lvlJc w:val="left"/>
    </w:lvl>
    <w:lvl w:ilvl="8" w:tplc="5114C0C2">
      <w:start w:val="1"/>
      <w:numFmt w:val="bullet"/>
      <w:lvlText w:val=""/>
      <w:lvlJc w:val="left"/>
    </w:lvl>
  </w:abstractNum>
  <w:abstractNum w:abstractNumId="6" w15:restartNumberingAfterBreak="0">
    <w:nsid w:val="0000003C"/>
    <w:multiLevelType w:val="hybridMultilevel"/>
    <w:tmpl w:val="71EA1108"/>
    <w:lvl w:ilvl="0" w:tplc="6F544A56">
      <w:start w:val="1"/>
      <w:numFmt w:val="decimal"/>
      <w:lvlText w:val="%1)"/>
      <w:lvlJc w:val="left"/>
    </w:lvl>
    <w:lvl w:ilvl="1" w:tplc="3CB093F0">
      <w:start w:val="1"/>
      <w:numFmt w:val="bullet"/>
      <w:lvlText w:val=""/>
      <w:lvlJc w:val="left"/>
    </w:lvl>
    <w:lvl w:ilvl="2" w:tplc="EBC6C46A">
      <w:start w:val="1"/>
      <w:numFmt w:val="bullet"/>
      <w:lvlText w:val=""/>
      <w:lvlJc w:val="left"/>
    </w:lvl>
    <w:lvl w:ilvl="3" w:tplc="C654326C">
      <w:start w:val="1"/>
      <w:numFmt w:val="bullet"/>
      <w:lvlText w:val=""/>
      <w:lvlJc w:val="left"/>
    </w:lvl>
    <w:lvl w:ilvl="4" w:tplc="E8604848">
      <w:start w:val="1"/>
      <w:numFmt w:val="bullet"/>
      <w:lvlText w:val=""/>
      <w:lvlJc w:val="left"/>
    </w:lvl>
    <w:lvl w:ilvl="5" w:tplc="7E32EAF6">
      <w:start w:val="1"/>
      <w:numFmt w:val="bullet"/>
      <w:lvlText w:val=""/>
      <w:lvlJc w:val="left"/>
    </w:lvl>
    <w:lvl w:ilvl="6" w:tplc="9272C448">
      <w:start w:val="1"/>
      <w:numFmt w:val="bullet"/>
      <w:lvlText w:val=""/>
      <w:lvlJc w:val="left"/>
    </w:lvl>
    <w:lvl w:ilvl="7" w:tplc="B0DC894A">
      <w:start w:val="1"/>
      <w:numFmt w:val="bullet"/>
      <w:lvlText w:val=""/>
      <w:lvlJc w:val="left"/>
    </w:lvl>
    <w:lvl w:ilvl="8" w:tplc="45CE750E">
      <w:start w:val="1"/>
      <w:numFmt w:val="bullet"/>
      <w:lvlText w:val=""/>
      <w:lvlJc w:val="left"/>
    </w:lvl>
  </w:abstractNum>
  <w:abstractNum w:abstractNumId="7" w15:restartNumberingAfterBreak="0">
    <w:nsid w:val="00000043"/>
    <w:multiLevelType w:val="hybridMultilevel"/>
    <w:tmpl w:val="76272110"/>
    <w:lvl w:ilvl="0" w:tplc="7A6CDFFC">
      <w:start w:val="1"/>
      <w:numFmt w:val="decimal"/>
      <w:lvlText w:val="%1."/>
      <w:lvlJc w:val="left"/>
    </w:lvl>
    <w:lvl w:ilvl="1" w:tplc="7612EF1E">
      <w:start w:val="1"/>
      <w:numFmt w:val="bullet"/>
      <w:lvlText w:val=""/>
      <w:lvlJc w:val="left"/>
    </w:lvl>
    <w:lvl w:ilvl="2" w:tplc="1A6CF8E0">
      <w:start w:val="1"/>
      <w:numFmt w:val="bullet"/>
      <w:lvlText w:val=""/>
      <w:lvlJc w:val="left"/>
    </w:lvl>
    <w:lvl w:ilvl="3" w:tplc="49522DDA">
      <w:start w:val="1"/>
      <w:numFmt w:val="bullet"/>
      <w:lvlText w:val=""/>
      <w:lvlJc w:val="left"/>
    </w:lvl>
    <w:lvl w:ilvl="4" w:tplc="6324CF98">
      <w:start w:val="1"/>
      <w:numFmt w:val="bullet"/>
      <w:lvlText w:val=""/>
      <w:lvlJc w:val="left"/>
    </w:lvl>
    <w:lvl w:ilvl="5" w:tplc="71BCD65A">
      <w:start w:val="1"/>
      <w:numFmt w:val="bullet"/>
      <w:lvlText w:val=""/>
      <w:lvlJc w:val="left"/>
    </w:lvl>
    <w:lvl w:ilvl="6" w:tplc="DD324A9A">
      <w:start w:val="1"/>
      <w:numFmt w:val="bullet"/>
      <w:lvlText w:val=""/>
      <w:lvlJc w:val="left"/>
    </w:lvl>
    <w:lvl w:ilvl="7" w:tplc="441C64B4">
      <w:start w:val="1"/>
      <w:numFmt w:val="bullet"/>
      <w:lvlText w:val=""/>
      <w:lvlJc w:val="left"/>
    </w:lvl>
    <w:lvl w:ilvl="8" w:tplc="C9E8485C">
      <w:start w:val="1"/>
      <w:numFmt w:val="bullet"/>
      <w:lvlText w:val=""/>
      <w:lvlJc w:val="left"/>
    </w:lvl>
  </w:abstractNum>
  <w:abstractNum w:abstractNumId="8" w15:restartNumberingAfterBreak="0">
    <w:nsid w:val="0000004C"/>
    <w:multiLevelType w:val="hybridMultilevel"/>
    <w:tmpl w:val="4A2AC314"/>
    <w:lvl w:ilvl="0" w:tplc="13420FBE">
      <w:start w:val="1"/>
      <w:numFmt w:val="decimal"/>
      <w:lvlText w:val="6.%1"/>
      <w:lvlJc w:val="left"/>
    </w:lvl>
    <w:lvl w:ilvl="1" w:tplc="69FA0F8C">
      <w:start w:val="1"/>
      <w:numFmt w:val="decimal"/>
      <w:lvlText w:val="%2"/>
      <w:lvlJc w:val="left"/>
    </w:lvl>
    <w:lvl w:ilvl="2" w:tplc="C08A1C96">
      <w:start w:val="1"/>
      <w:numFmt w:val="bullet"/>
      <w:lvlText w:val=""/>
      <w:lvlJc w:val="left"/>
    </w:lvl>
    <w:lvl w:ilvl="3" w:tplc="302EC63C">
      <w:start w:val="1"/>
      <w:numFmt w:val="bullet"/>
      <w:lvlText w:val=""/>
      <w:lvlJc w:val="left"/>
    </w:lvl>
    <w:lvl w:ilvl="4" w:tplc="933845F8">
      <w:start w:val="1"/>
      <w:numFmt w:val="bullet"/>
      <w:lvlText w:val=""/>
      <w:lvlJc w:val="left"/>
    </w:lvl>
    <w:lvl w:ilvl="5" w:tplc="B5086DA8">
      <w:start w:val="1"/>
      <w:numFmt w:val="bullet"/>
      <w:lvlText w:val=""/>
      <w:lvlJc w:val="left"/>
    </w:lvl>
    <w:lvl w:ilvl="6" w:tplc="676E6E0C">
      <w:start w:val="1"/>
      <w:numFmt w:val="bullet"/>
      <w:lvlText w:val=""/>
      <w:lvlJc w:val="left"/>
    </w:lvl>
    <w:lvl w:ilvl="7" w:tplc="39640C9E">
      <w:start w:val="1"/>
      <w:numFmt w:val="bullet"/>
      <w:lvlText w:val=""/>
      <w:lvlJc w:val="left"/>
    </w:lvl>
    <w:lvl w:ilvl="8" w:tplc="71B0C918">
      <w:start w:val="1"/>
      <w:numFmt w:val="bullet"/>
      <w:lvlText w:val=""/>
      <w:lvlJc w:val="left"/>
    </w:lvl>
  </w:abstractNum>
  <w:abstractNum w:abstractNumId="9" w15:restartNumberingAfterBreak="0">
    <w:nsid w:val="0000004D"/>
    <w:multiLevelType w:val="hybridMultilevel"/>
    <w:tmpl w:val="39EE015C"/>
    <w:lvl w:ilvl="0" w:tplc="A8622DEE">
      <w:start w:val="1"/>
      <w:numFmt w:val="decimal"/>
      <w:lvlText w:val="%1."/>
      <w:lvlJc w:val="left"/>
    </w:lvl>
    <w:lvl w:ilvl="1" w:tplc="58E47F54">
      <w:start w:val="1"/>
      <w:numFmt w:val="bullet"/>
      <w:lvlText w:val=""/>
      <w:lvlJc w:val="left"/>
    </w:lvl>
    <w:lvl w:ilvl="2" w:tplc="4684C396">
      <w:start w:val="1"/>
      <w:numFmt w:val="bullet"/>
      <w:lvlText w:val=""/>
      <w:lvlJc w:val="left"/>
    </w:lvl>
    <w:lvl w:ilvl="3" w:tplc="C2E0C604">
      <w:start w:val="1"/>
      <w:numFmt w:val="bullet"/>
      <w:lvlText w:val=""/>
      <w:lvlJc w:val="left"/>
    </w:lvl>
    <w:lvl w:ilvl="4" w:tplc="02E457BA">
      <w:start w:val="1"/>
      <w:numFmt w:val="bullet"/>
      <w:lvlText w:val=""/>
      <w:lvlJc w:val="left"/>
    </w:lvl>
    <w:lvl w:ilvl="5" w:tplc="F69C5BE0">
      <w:start w:val="1"/>
      <w:numFmt w:val="bullet"/>
      <w:lvlText w:val=""/>
      <w:lvlJc w:val="left"/>
    </w:lvl>
    <w:lvl w:ilvl="6" w:tplc="17F2E7A4">
      <w:start w:val="1"/>
      <w:numFmt w:val="bullet"/>
      <w:lvlText w:val=""/>
      <w:lvlJc w:val="left"/>
    </w:lvl>
    <w:lvl w:ilvl="7" w:tplc="094E4352">
      <w:start w:val="1"/>
      <w:numFmt w:val="bullet"/>
      <w:lvlText w:val=""/>
      <w:lvlJc w:val="left"/>
    </w:lvl>
    <w:lvl w:ilvl="8" w:tplc="04823620">
      <w:start w:val="1"/>
      <w:numFmt w:val="bullet"/>
      <w:lvlText w:val=""/>
      <w:lvlJc w:val="left"/>
    </w:lvl>
  </w:abstractNum>
  <w:abstractNum w:abstractNumId="10" w15:restartNumberingAfterBreak="0">
    <w:nsid w:val="0000004E"/>
    <w:multiLevelType w:val="hybridMultilevel"/>
    <w:tmpl w:val="57FC4FBA"/>
    <w:lvl w:ilvl="0" w:tplc="40962A04">
      <w:start w:val="1"/>
      <w:numFmt w:val="decimal"/>
      <w:lvlText w:val="%1."/>
      <w:lvlJc w:val="left"/>
    </w:lvl>
    <w:lvl w:ilvl="1" w:tplc="5B14628A">
      <w:start w:val="1"/>
      <w:numFmt w:val="bullet"/>
      <w:lvlText w:val=""/>
      <w:lvlJc w:val="left"/>
    </w:lvl>
    <w:lvl w:ilvl="2" w:tplc="B540CE1E">
      <w:start w:val="1"/>
      <w:numFmt w:val="bullet"/>
      <w:lvlText w:val=""/>
      <w:lvlJc w:val="left"/>
    </w:lvl>
    <w:lvl w:ilvl="3" w:tplc="05501A3A">
      <w:start w:val="1"/>
      <w:numFmt w:val="bullet"/>
      <w:lvlText w:val=""/>
      <w:lvlJc w:val="left"/>
    </w:lvl>
    <w:lvl w:ilvl="4" w:tplc="840A04DA">
      <w:start w:val="1"/>
      <w:numFmt w:val="bullet"/>
      <w:lvlText w:val=""/>
      <w:lvlJc w:val="left"/>
    </w:lvl>
    <w:lvl w:ilvl="5" w:tplc="7B029176">
      <w:start w:val="1"/>
      <w:numFmt w:val="bullet"/>
      <w:lvlText w:val=""/>
      <w:lvlJc w:val="left"/>
    </w:lvl>
    <w:lvl w:ilvl="6" w:tplc="D1CC3A2C">
      <w:start w:val="1"/>
      <w:numFmt w:val="bullet"/>
      <w:lvlText w:val=""/>
      <w:lvlJc w:val="left"/>
    </w:lvl>
    <w:lvl w:ilvl="7" w:tplc="FC168298">
      <w:start w:val="1"/>
      <w:numFmt w:val="bullet"/>
      <w:lvlText w:val=""/>
      <w:lvlJc w:val="left"/>
    </w:lvl>
    <w:lvl w:ilvl="8" w:tplc="7C5A0CE6">
      <w:start w:val="1"/>
      <w:numFmt w:val="bullet"/>
      <w:lvlText w:val=""/>
      <w:lvlJc w:val="left"/>
    </w:lvl>
  </w:abstractNum>
  <w:abstractNum w:abstractNumId="11" w15:restartNumberingAfterBreak="0">
    <w:nsid w:val="0000004F"/>
    <w:multiLevelType w:val="hybridMultilevel"/>
    <w:tmpl w:val="0CC1016E"/>
    <w:lvl w:ilvl="0" w:tplc="3A8C9584">
      <w:start w:val="1"/>
      <w:numFmt w:val="decimal"/>
      <w:lvlText w:val="%1."/>
      <w:lvlJc w:val="left"/>
    </w:lvl>
    <w:lvl w:ilvl="1" w:tplc="6BB6A1DC">
      <w:start w:val="1"/>
      <w:numFmt w:val="bullet"/>
      <w:lvlText w:val=""/>
      <w:lvlJc w:val="left"/>
    </w:lvl>
    <w:lvl w:ilvl="2" w:tplc="0F58EEA8">
      <w:start w:val="1"/>
      <w:numFmt w:val="bullet"/>
      <w:lvlText w:val=""/>
      <w:lvlJc w:val="left"/>
    </w:lvl>
    <w:lvl w:ilvl="3" w:tplc="2F288AF4">
      <w:start w:val="1"/>
      <w:numFmt w:val="bullet"/>
      <w:lvlText w:val=""/>
      <w:lvlJc w:val="left"/>
    </w:lvl>
    <w:lvl w:ilvl="4" w:tplc="553C6330">
      <w:start w:val="1"/>
      <w:numFmt w:val="bullet"/>
      <w:lvlText w:val=""/>
      <w:lvlJc w:val="left"/>
    </w:lvl>
    <w:lvl w:ilvl="5" w:tplc="C48A9472">
      <w:start w:val="1"/>
      <w:numFmt w:val="bullet"/>
      <w:lvlText w:val=""/>
      <w:lvlJc w:val="left"/>
    </w:lvl>
    <w:lvl w:ilvl="6" w:tplc="76FC1F6E">
      <w:start w:val="1"/>
      <w:numFmt w:val="bullet"/>
      <w:lvlText w:val=""/>
      <w:lvlJc w:val="left"/>
    </w:lvl>
    <w:lvl w:ilvl="7" w:tplc="31C0066E">
      <w:start w:val="1"/>
      <w:numFmt w:val="bullet"/>
      <w:lvlText w:val=""/>
      <w:lvlJc w:val="left"/>
    </w:lvl>
    <w:lvl w:ilvl="8" w:tplc="F8AED572">
      <w:start w:val="1"/>
      <w:numFmt w:val="bullet"/>
      <w:lvlText w:val=""/>
      <w:lvlJc w:val="left"/>
    </w:lvl>
  </w:abstractNum>
  <w:abstractNum w:abstractNumId="12" w15:restartNumberingAfterBreak="0">
    <w:nsid w:val="00000050"/>
    <w:multiLevelType w:val="hybridMultilevel"/>
    <w:tmpl w:val="43F18422"/>
    <w:lvl w:ilvl="0" w:tplc="AC083C60">
      <w:start w:val="1"/>
      <w:numFmt w:val="decimal"/>
      <w:lvlText w:val="%1."/>
      <w:lvlJc w:val="left"/>
    </w:lvl>
    <w:lvl w:ilvl="1" w:tplc="923ED0BC">
      <w:start w:val="1"/>
      <w:numFmt w:val="bullet"/>
      <w:lvlText w:val=""/>
      <w:lvlJc w:val="left"/>
    </w:lvl>
    <w:lvl w:ilvl="2" w:tplc="350C8902">
      <w:start w:val="1"/>
      <w:numFmt w:val="bullet"/>
      <w:lvlText w:val=""/>
      <w:lvlJc w:val="left"/>
    </w:lvl>
    <w:lvl w:ilvl="3" w:tplc="747EA904">
      <w:start w:val="1"/>
      <w:numFmt w:val="bullet"/>
      <w:lvlText w:val=""/>
      <w:lvlJc w:val="left"/>
    </w:lvl>
    <w:lvl w:ilvl="4" w:tplc="9F5E7CFC">
      <w:start w:val="1"/>
      <w:numFmt w:val="bullet"/>
      <w:lvlText w:val=""/>
      <w:lvlJc w:val="left"/>
    </w:lvl>
    <w:lvl w:ilvl="5" w:tplc="45CE6FEA">
      <w:start w:val="1"/>
      <w:numFmt w:val="bullet"/>
      <w:lvlText w:val=""/>
      <w:lvlJc w:val="left"/>
    </w:lvl>
    <w:lvl w:ilvl="6" w:tplc="FFC271F2">
      <w:start w:val="1"/>
      <w:numFmt w:val="bullet"/>
      <w:lvlText w:val=""/>
      <w:lvlJc w:val="left"/>
    </w:lvl>
    <w:lvl w:ilvl="7" w:tplc="BA087D36">
      <w:start w:val="1"/>
      <w:numFmt w:val="bullet"/>
      <w:lvlText w:val=""/>
      <w:lvlJc w:val="left"/>
    </w:lvl>
    <w:lvl w:ilvl="8" w:tplc="24C29BD4">
      <w:start w:val="1"/>
      <w:numFmt w:val="bullet"/>
      <w:lvlText w:val=""/>
      <w:lvlJc w:val="left"/>
    </w:lvl>
  </w:abstractNum>
  <w:abstractNum w:abstractNumId="13" w15:restartNumberingAfterBreak="0">
    <w:nsid w:val="00000052"/>
    <w:multiLevelType w:val="hybridMultilevel"/>
    <w:tmpl w:val="26F324BA"/>
    <w:lvl w:ilvl="0" w:tplc="5F2C8972">
      <w:start w:val="1"/>
      <w:numFmt w:val="lowerLetter"/>
      <w:lvlText w:val="%1)"/>
      <w:lvlJc w:val="left"/>
    </w:lvl>
    <w:lvl w:ilvl="1" w:tplc="4CA0E3A6">
      <w:start w:val="1"/>
      <w:numFmt w:val="bullet"/>
      <w:lvlText w:val=""/>
      <w:lvlJc w:val="left"/>
    </w:lvl>
    <w:lvl w:ilvl="2" w:tplc="15CEC054">
      <w:start w:val="1"/>
      <w:numFmt w:val="bullet"/>
      <w:lvlText w:val=""/>
      <w:lvlJc w:val="left"/>
    </w:lvl>
    <w:lvl w:ilvl="3" w:tplc="FDEE28B0">
      <w:start w:val="1"/>
      <w:numFmt w:val="bullet"/>
      <w:lvlText w:val=""/>
      <w:lvlJc w:val="left"/>
    </w:lvl>
    <w:lvl w:ilvl="4" w:tplc="6BAAC090">
      <w:start w:val="1"/>
      <w:numFmt w:val="bullet"/>
      <w:lvlText w:val=""/>
      <w:lvlJc w:val="left"/>
    </w:lvl>
    <w:lvl w:ilvl="5" w:tplc="D786E9CC">
      <w:start w:val="1"/>
      <w:numFmt w:val="bullet"/>
      <w:lvlText w:val=""/>
      <w:lvlJc w:val="left"/>
    </w:lvl>
    <w:lvl w:ilvl="6" w:tplc="F8C6452A">
      <w:start w:val="1"/>
      <w:numFmt w:val="bullet"/>
      <w:lvlText w:val=""/>
      <w:lvlJc w:val="left"/>
    </w:lvl>
    <w:lvl w:ilvl="7" w:tplc="F1AE4EE6">
      <w:start w:val="1"/>
      <w:numFmt w:val="bullet"/>
      <w:lvlText w:val=""/>
      <w:lvlJc w:val="left"/>
    </w:lvl>
    <w:lvl w:ilvl="8" w:tplc="2C6A67C0">
      <w:start w:val="1"/>
      <w:numFmt w:val="bullet"/>
      <w:lvlText w:val=""/>
      <w:lvlJc w:val="left"/>
    </w:lvl>
  </w:abstractNum>
  <w:abstractNum w:abstractNumId="14" w15:restartNumberingAfterBreak="0">
    <w:nsid w:val="00000053"/>
    <w:multiLevelType w:val="hybridMultilevel"/>
    <w:tmpl w:val="7F01579A"/>
    <w:lvl w:ilvl="0" w:tplc="37E8106E">
      <w:start w:val="1"/>
      <w:numFmt w:val="decimal"/>
      <w:lvlText w:val="%1."/>
      <w:lvlJc w:val="left"/>
    </w:lvl>
    <w:lvl w:ilvl="1" w:tplc="C43EF614">
      <w:start w:val="1"/>
      <w:numFmt w:val="bullet"/>
      <w:lvlText w:val=""/>
      <w:lvlJc w:val="left"/>
    </w:lvl>
    <w:lvl w:ilvl="2" w:tplc="053894B6">
      <w:start w:val="1"/>
      <w:numFmt w:val="bullet"/>
      <w:lvlText w:val=""/>
      <w:lvlJc w:val="left"/>
    </w:lvl>
    <w:lvl w:ilvl="3" w:tplc="7A2441C4">
      <w:start w:val="1"/>
      <w:numFmt w:val="bullet"/>
      <w:lvlText w:val=""/>
      <w:lvlJc w:val="left"/>
    </w:lvl>
    <w:lvl w:ilvl="4" w:tplc="50A895F0">
      <w:start w:val="1"/>
      <w:numFmt w:val="bullet"/>
      <w:lvlText w:val=""/>
      <w:lvlJc w:val="left"/>
    </w:lvl>
    <w:lvl w:ilvl="5" w:tplc="B4EEC0D0">
      <w:start w:val="1"/>
      <w:numFmt w:val="bullet"/>
      <w:lvlText w:val=""/>
      <w:lvlJc w:val="left"/>
    </w:lvl>
    <w:lvl w:ilvl="6" w:tplc="903A98B0">
      <w:start w:val="1"/>
      <w:numFmt w:val="bullet"/>
      <w:lvlText w:val=""/>
      <w:lvlJc w:val="left"/>
    </w:lvl>
    <w:lvl w:ilvl="7" w:tplc="FEA0FE1A">
      <w:start w:val="1"/>
      <w:numFmt w:val="bullet"/>
      <w:lvlText w:val=""/>
      <w:lvlJc w:val="left"/>
    </w:lvl>
    <w:lvl w:ilvl="8" w:tplc="EECCC846">
      <w:start w:val="1"/>
      <w:numFmt w:val="bullet"/>
      <w:lvlText w:val=""/>
      <w:lvlJc w:val="left"/>
    </w:lvl>
  </w:abstractNum>
  <w:abstractNum w:abstractNumId="15" w15:restartNumberingAfterBreak="0">
    <w:nsid w:val="00000054"/>
    <w:multiLevelType w:val="hybridMultilevel"/>
    <w:tmpl w:val="49DA307C"/>
    <w:lvl w:ilvl="0" w:tplc="D67CD752">
      <w:start w:val="8"/>
      <w:numFmt w:val="decimal"/>
      <w:lvlText w:val="%1."/>
      <w:lvlJc w:val="left"/>
    </w:lvl>
    <w:lvl w:ilvl="1" w:tplc="DC4A959E">
      <w:start w:val="1"/>
      <w:numFmt w:val="bullet"/>
      <w:lvlText w:val=""/>
      <w:lvlJc w:val="left"/>
    </w:lvl>
    <w:lvl w:ilvl="2" w:tplc="3BEE61F4">
      <w:start w:val="1"/>
      <w:numFmt w:val="bullet"/>
      <w:lvlText w:val=""/>
      <w:lvlJc w:val="left"/>
    </w:lvl>
    <w:lvl w:ilvl="3" w:tplc="3E3A8E18">
      <w:start w:val="1"/>
      <w:numFmt w:val="bullet"/>
      <w:lvlText w:val=""/>
      <w:lvlJc w:val="left"/>
    </w:lvl>
    <w:lvl w:ilvl="4" w:tplc="CA2EBF0C">
      <w:start w:val="1"/>
      <w:numFmt w:val="bullet"/>
      <w:lvlText w:val=""/>
      <w:lvlJc w:val="left"/>
    </w:lvl>
    <w:lvl w:ilvl="5" w:tplc="B6BE3A24">
      <w:start w:val="1"/>
      <w:numFmt w:val="bullet"/>
      <w:lvlText w:val=""/>
      <w:lvlJc w:val="left"/>
    </w:lvl>
    <w:lvl w:ilvl="6" w:tplc="DF7066F2">
      <w:start w:val="1"/>
      <w:numFmt w:val="bullet"/>
      <w:lvlText w:val=""/>
      <w:lvlJc w:val="left"/>
    </w:lvl>
    <w:lvl w:ilvl="7" w:tplc="AF16955E">
      <w:start w:val="1"/>
      <w:numFmt w:val="bullet"/>
      <w:lvlText w:val=""/>
      <w:lvlJc w:val="left"/>
    </w:lvl>
    <w:lvl w:ilvl="8" w:tplc="BBDA380E">
      <w:start w:val="1"/>
      <w:numFmt w:val="bullet"/>
      <w:lvlText w:val=""/>
      <w:lvlJc w:val="left"/>
    </w:lvl>
  </w:abstractNum>
  <w:abstractNum w:abstractNumId="16" w15:restartNumberingAfterBreak="0">
    <w:nsid w:val="00000057"/>
    <w:multiLevelType w:val="hybridMultilevel"/>
    <w:tmpl w:val="50801EE0"/>
    <w:lvl w:ilvl="0" w:tplc="7126329A">
      <w:start w:val="9"/>
      <w:numFmt w:val="upperLetter"/>
      <w:lvlText w:val="%1."/>
      <w:lvlJc w:val="left"/>
    </w:lvl>
    <w:lvl w:ilvl="1" w:tplc="9C2495E0">
      <w:start w:val="1"/>
      <w:numFmt w:val="decimal"/>
      <w:lvlText w:val="%2)"/>
      <w:lvlJc w:val="left"/>
    </w:lvl>
    <w:lvl w:ilvl="2" w:tplc="416E94F2">
      <w:start w:val="1"/>
      <w:numFmt w:val="bullet"/>
      <w:lvlText w:val=""/>
      <w:lvlJc w:val="left"/>
    </w:lvl>
    <w:lvl w:ilvl="3" w:tplc="76401098">
      <w:start w:val="1"/>
      <w:numFmt w:val="bullet"/>
      <w:lvlText w:val=""/>
      <w:lvlJc w:val="left"/>
    </w:lvl>
    <w:lvl w:ilvl="4" w:tplc="E0304EF2">
      <w:start w:val="1"/>
      <w:numFmt w:val="bullet"/>
      <w:lvlText w:val=""/>
      <w:lvlJc w:val="left"/>
    </w:lvl>
    <w:lvl w:ilvl="5" w:tplc="02E41C4C">
      <w:start w:val="1"/>
      <w:numFmt w:val="bullet"/>
      <w:lvlText w:val=""/>
      <w:lvlJc w:val="left"/>
    </w:lvl>
    <w:lvl w:ilvl="6" w:tplc="0ACC9AE2">
      <w:start w:val="1"/>
      <w:numFmt w:val="bullet"/>
      <w:lvlText w:val=""/>
      <w:lvlJc w:val="left"/>
    </w:lvl>
    <w:lvl w:ilvl="7" w:tplc="6CB60846">
      <w:start w:val="1"/>
      <w:numFmt w:val="bullet"/>
      <w:lvlText w:val=""/>
      <w:lvlJc w:val="left"/>
    </w:lvl>
    <w:lvl w:ilvl="8" w:tplc="C8CAA590">
      <w:start w:val="1"/>
      <w:numFmt w:val="bullet"/>
      <w:lvlText w:val=""/>
      <w:lvlJc w:val="left"/>
    </w:lvl>
  </w:abstractNum>
  <w:abstractNum w:abstractNumId="17" w15:restartNumberingAfterBreak="0">
    <w:nsid w:val="00000058"/>
    <w:multiLevelType w:val="hybridMultilevel"/>
    <w:tmpl w:val="0488AC1A"/>
    <w:lvl w:ilvl="0" w:tplc="7F067E7C">
      <w:start w:val="2"/>
      <w:numFmt w:val="decimal"/>
      <w:lvlText w:val="%1)"/>
      <w:lvlJc w:val="left"/>
    </w:lvl>
    <w:lvl w:ilvl="1" w:tplc="FE4C5146">
      <w:start w:val="1"/>
      <w:numFmt w:val="bullet"/>
      <w:lvlText w:val=""/>
      <w:lvlJc w:val="left"/>
    </w:lvl>
    <w:lvl w:ilvl="2" w:tplc="67B0663E">
      <w:start w:val="1"/>
      <w:numFmt w:val="bullet"/>
      <w:lvlText w:val=""/>
      <w:lvlJc w:val="left"/>
    </w:lvl>
    <w:lvl w:ilvl="3" w:tplc="B2BEC324">
      <w:start w:val="1"/>
      <w:numFmt w:val="bullet"/>
      <w:lvlText w:val=""/>
      <w:lvlJc w:val="left"/>
    </w:lvl>
    <w:lvl w:ilvl="4" w:tplc="CE5A07FC">
      <w:start w:val="1"/>
      <w:numFmt w:val="bullet"/>
      <w:lvlText w:val=""/>
      <w:lvlJc w:val="left"/>
    </w:lvl>
    <w:lvl w:ilvl="5" w:tplc="A7DAEB94">
      <w:start w:val="1"/>
      <w:numFmt w:val="bullet"/>
      <w:lvlText w:val=""/>
      <w:lvlJc w:val="left"/>
    </w:lvl>
    <w:lvl w:ilvl="6" w:tplc="53704BE6">
      <w:start w:val="1"/>
      <w:numFmt w:val="bullet"/>
      <w:lvlText w:val=""/>
      <w:lvlJc w:val="left"/>
    </w:lvl>
    <w:lvl w:ilvl="7" w:tplc="23503534">
      <w:start w:val="1"/>
      <w:numFmt w:val="bullet"/>
      <w:lvlText w:val=""/>
      <w:lvlJc w:val="left"/>
    </w:lvl>
    <w:lvl w:ilvl="8" w:tplc="675004D4">
      <w:start w:val="1"/>
      <w:numFmt w:val="bullet"/>
      <w:lvlText w:val=""/>
      <w:lvlJc w:val="left"/>
    </w:lvl>
  </w:abstractNum>
  <w:abstractNum w:abstractNumId="18" w15:restartNumberingAfterBreak="0">
    <w:nsid w:val="00000059"/>
    <w:multiLevelType w:val="hybridMultilevel"/>
    <w:tmpl w:val="5FB8011C"/>
    <w:lvl w:ilvl="0" w:tplc="638C8458">
      <w:start w:val="1"/>
      <w:numFmt w:val="bullet"/>
      <w:lvlText w:val="į"/>
      <w:lvlJc w:val="left"/>
    </w:lvl>
    <w:lvl w:ilvl="1" w:tplc="A7A4C8EC">
      <w:start w:val="1"/>
      <w:numFmt w:val="bullet"/>
      <w:lvlText w:val="\endash "/>
      <w:lvlJc w:val="left"/>
    </w:lvl>
    <w:lvl w:ilvl="2" w:tplc="B386BC40">
      <w:start w:val="1"/>
      <w:numFmt w:val="bullet"/>
      <w:lvlText w:val=""/>
      <w:lvlJc w:val="left"/>
    </w:lvl>
    <w:lvl w:ilvl="3" w:tplc="63BA426A">
      <w:start w:val="1"/>
      <w:numFmt w:val="bullet"/>
      <w:lvlText w:val=""/>
      <w:lvlJc w:val="left"/>
    </w:lvl>
    <w:lvl w:ilvl="4" w:tplc="46A80678">
      <w:start w:val="1"/>
      <w:numFmt w:val="bullet"/>
      <w:lvlText w:val=""/>
      <w:lvlJc w:val="left"/>
    </w:lvl>
    <w:lvl w:ilvl="5" w:tplc="792E4CC2">
      <w:start w:val="1"/>
      <w:numFmt w:val="bullet"/>
      <w:lvlText w:val=""/>
      <w:lvlJc w:val="left"/>
    </w:lvl>
    <w:lvl w:ilvl="6" w:tplc="47EEED04">
      <w:start w:val="1"/>
      <w:numFmt w:val="bullet"/>
      <w:lvlText w:val=""/>
      <w:lvlJc w:val="left"/>
    </w:lvl>
    <w:lvl w:ilvl="7" w:tplc="4AFAC938">
      <w:start w:val="1"/>
      <w:numFmt w:val="bullet"/>
      <w:lvlText w:val=""/>
      <w:lvlJc w:val="left"/>
    </w:lvl>
    <w:lvl w:ilvl="8" w:tplc="1938FBE0">
      <w:start w:val="1"/>
      <w:numFmt w:val="bullet"/>
      <w:lvlText w:val=""/>
      <w:lvlJc w:val="left"/>
    </w:lvl>
  </w:abstractNum>
  <w:abstractNum w:abstractNumId="19" w15:restartNumberingAfterBreak="0">
    <w:nsid w:val="0000005B"/>
    <w:multiLevelType w:val="hybridMultilevel"/>
    <w:tmpl w:val="7672BD22"/>
    <w:lvl w:ilvl="0" w:tplc="AEA8EF38">
      <w:start w:val="1"/>
      <w:numFmt w:val="bullet"/>
      <w:lvlText w:val="•"/>
      <w:lvlJc w:val="left"/>
    </w:lvl>
    <w:lvl w:ilvl="1" w:tplc="F252E708">
      <w:start w:val="1"/>
      <w:numFmt w:val="bullet"/>
      <w:lvlText w:val=""/>
      <w:lvlJc w:val="left"/>
    </w:lvl>
    <w:lvl w:ilvl="2" w:tplc="C2CE0BCE">
      <w:start w:val="1"/>
      <w:numFmt w:val="bullet"/>
      <w:lvlText w:val=""/>
      <w:lvlJc w:val="left"/>
    </w:lvl>
    <w:lvl w:ilvl="3" w:tplc="4C98F99A">
      <w:start w:val="1"/>
      <w:numFmt w:val="bullet"/>
      <w:lvlText w:val=""/>
      <w:lvlJc w:val="left"/>
    </w:lvl>
    <w:lvl w:ilvl="4" w:tplc="3DECFD74">
      <w:start w:val="1"/>
      <w:numFmt w:val="bullet"/>
      <w:lvlText w:val=""/>
      <w:lvlJc w:val="left"/>
    </w:lvl>
    <w:lvl w:ilvl="5" w:tplc="10B8CCF4">
      <w:start w:val="1"/>
      <w:numFmt w:val="bullet"/>
      <w:lvlText w:val=""/>
      <w:lvlJc w:val="left"/>
    </w:lvl>
    <w:lvl w:ilvl="6" w:tplc="3C120D0E">
      <w:start w:val="1"/>
      <w:numFmt w:val="bullet"/>
      <w:lvlText w:val=""/>
      <w:lvlJc w:val="left"/>
    </w:lvl>
    <w:lvl w:ilvl="7" w:tplc="3F4EF264">
      <w:start w:val="1"/>
      <w:numFmt w:val="bullet"/>
      <w:lvlText w:val=""/>
      <w:lvlJc w:val="left"/>
    </w:lvl>
    <w:lvl w:ilvl="8" w:tplc="9C82AEF6">
      <w:start w:val="1"/>
      <w:numFmt w:val="bullet"/>
      <w:lvlText w:val=""/>
      <w:lvlJc w:val="left"/>
    </w:lvl>
  </w:abstractNum>
  <w:abstractNum w:abstractNumId="20" w15:restartNumberingAfterBreak="0">
    <w:nsid w:val="0000005F"/>
    <w:multiLevelType w:val="hybridMultilevel"/>
    <w:tmpl w:val="5F3534A4"/>
    <w:lvl w:ilvl="0" w:tplc="65E45AA6">
      <w:start w:val="1"/>
      <w:numFmt w:val="decimal"/>
      <w:lvlText w:val="%1."/>
      <w:lvlJc w:val="left"/>
    </w:lvl>
    <w:lvl w:ilvl="1" w:tplc="2A76679C">
      <w:start w:val="1"/>
      <w:numFmt w:val="bullet"/>
      <w:lvlText w:val=""/>
      <w:lvlJc w:val="left"/>
    </w:lvl>
    <w:lvl w:ilvl="2" w:tplc="40685DDC">
      <w:start w:val="1"/>
      <w:numFmt w:val="bullet"/>
      <w:lvlText w:val=""/>
      <w:lvlJc w:val="left"/>
    </w:lvl>
    <w:lvl w:ilvl="3" w:tplc="376803EC">
      <w:start w:val="1"/>
      <w:numFmt w:val="bullet"/>
      <w:lvlText w:val=""/>
      <w:lvlJc w:val="left"/>
    </w:lvl>
    <w:lvl w:ilvl="4" w:tplc="CC624744">
      <w:start w:val="1"/>
      <w:numFmt w:val="bullet"/>
      <w:lvlText w:val=""/>
      <w:lvlJc w:val="left"/>
    </w:lvl>
    <w:lvl w:ilvl="5" w:tplc="5818F33C">
      <w:start w:val="1"/>
      <w:numFmt w:val="bullet"/>
      <w:lvlText w:val=""/>
      <w:lvlJc w:val="left"/>
    </w:lvl>
    <w:lvl w:ilvl="6" w:tplc="01F8C9EC">
      <w:start w:val="1"/>
      <w:numFmt w:val="bullet"/>
      <w:lvlText w:val=""/>
      <w:lvlJc w:val="left"/>
    </w:lvl>
    <w:lvl w:ilvl="7" w:tplc="131A397A">
      <w:start w:val="1"/>
      <w:numFmt w:val="bullet"/>
      <w:lvlText w:val=""/>
      <w:lvlJc w:val="left"/>
    </w:lvl>
    <w:lvl w:ilvl="8" w:tplc="6AACCCFA">
      <w:start w:val="1"/>
      <w:numFmt w:val="bullet"/>
      <w:lvlText w:val=""/>
      <w:lvlJc w:val="left"/>
    </w:lvl>
  </w:abstractNum>
  <w:abstractNum w:abstractNumId="21" w15:restartNumberingAfterBreak="0">
    <w:nsid w:val="00000060"/>
    <w:multiLevelType w:val="hybridMultilevel"/>
    <w:tmpl w:val="73A1821A"/>
    <w:lvl w:ilvl="0" w:tplc="2A6E39C2">
      <w:start w:val="7"/>
      <w:numFmt w:val="decimal"/>
      <w:lvlText w:val="%1."/>
      <w:lvlJc w:val="left"/>
    </w:lvl>
    <w:lvl w:ilvl="1" w:tplc="35BCEFC0">
      <w:start w:val="1"/>
      <w:numFmt w:val="bullet"/>
      <w:lvlText w:val=""/>
      <w:lvlJc w:val="left"/>
    </w:lvl>
    <w:lvl w:ilvl="2" w:tplc="33CCAA7A">
      <w:start w:val="1"/>
      <w:numFmt w:val="bullet"/>
      <w:lvlText w:val=""/>
      <w:lvlJc w:val="left"/>
    </w:lvl>
    <w:lvl w:ilvl="3" w:tplc="BB2638B2">
      <w:start w:val="1"/>
      <w:numFmt w:val="bullet"/>
      <w:lvlText w:val=""/>
      <w:lvlJc w:val="left"/>
    </w:lvl>
    <w:lvl w:ilvl="4" w:tplc="7E1699CC">
      <w:start w:val="1"/>
      <w:numFmt w:val="bullet"/>
      <w:lvlText w:val=""/>
      <w:lvlJc w:val="left"/>
    </w:lvl>
    <w:lvl w:ilvl="5" w:tplc="969C56F2">
      <w:start w:val="1"/>
      <w:numFmt w:val="bullet"/>
      <w:lvlText w:val=""/>
      <w:lvlJc w:val="left"/>
    </w:lvl>
    <w:lvl w:ilvl="6" w:tplc="FA1CBC5A">
      <w:start w:val="1"/>
      <w:numFmt w:val="bullet"/>
      <w:lvlText w:val=""/>
      <w:lvlJc w:val="left"/>
    </w:lvl>
    <w:lvl w:ilvl="7" w:tplc="56580976">
      <w:start w:val="1"/>
      <w:numFmt w:val="bullet"/>
      <w:lvlText w:val=""/>
      <w:lvlJc w:val="left"/>
    </w:lvl>
    <w:lvl w:ilvl="8" w:tplc="6986B04A">
      <w:start w:val="1"/>
      <w:numFmt w:val="bullet"/>
      <w:lvlText w:val=""/>
      <w:lvlJc w:val="left"/>
    </w:lvl>
  </w:abstractNum>
  <w:abstractNum w:abstractNumId="22" w15:restartNumberingAfterBreak="0">
    <w:nsid w:val="083A3A86"/>
    <w:multiLevelType w:val="multilevel"/>
    <w:tmpl w:val="5A82A6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0C72310B"/>
    <w:multiLevelType w:val="hybridMultilevel"/>
    <w:tmpl w:val="99EA2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8620C2"/>
    <w:multiLevelType w:val="multilevel"/>
    <w:tmpl w:val="8BC6C7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5" w15:restartNumberingAfterBreak="0">
    <w:nsid w:val="25C479D0"/>
    <w:multiLevelType w:val="hybridMultilevel"/>
    <w:tmpl w:val="17C2E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031532"/>
    <w:multiLevelType w:val="multilevel"/>
    <w:tmpl w:val="2CA2A1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2725668"/>
    <w:multiLevelType w:val="multilevel"/>
    <w:tmpl w:val="7792B4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8" w15:restartNumberingAfterBreak="0">
    <w:nsid w:val="48407352"/>
    <w:multiLevelType w:val="multilevel"/>
    <w:tmpl w:val="E49E10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D80387E"/>
    <w:multiLevelType w:val="hybridMultilevel"/>
    <w:tmpl w:val="0A0CDB3C"/>
    <w:lvl w:ilvl="0" w:tplc="A6E8A44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001A81"/>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831774"/>
    <w:multiLevelType w:val="hybridMultilevel"/>
    <w:tmpl w:val="0AC0D1F6"/>
    <w:lvl w:ilvl="0" w:tplc="DC24E572">
      <w:start w:val="1"/>
      <w:numFmt w:val="decimal"/>
      <w:lvlText w:val="%1)"/>
      <w:lvlJc w:val="left"/>
      <w:pPr>
        <w:ind w:left="1080" w:hanging="360"/>
      </w:pPr>
      <w:rPr>
        <w:rFonts w:hint="default"/>
        <w: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A574B4B"/>
    <w:multiLevelType w:val="hybridMultilevel"/>
    <w:tmpl w:val="7E4E1C6A"/>
    <w:lvl w:ilvl="0" w:tplc="C65EAE2E">
      <w:numFmt w:val="bullet"/>
      <w:lvlText w:val=""/>
      <w:lvlJc w:val="left"/>
      <w:pPr>
        <w:ind w:left="1080" w:hanging="360"/>
      </w:pPr>
      <w:rPr>
        <w:rFonts w:ascii="Symbol" w:eastAsia="Times New Roman"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5B39DA"/>
    <w:multiLevelType w:val="multilevel"/>
    <w:tmpl w:val="7C0EB4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199421F"/>
    <w:multiLevelType w:val="hybridMultilevel"/>
    <w:tmpl w:val="3FF86D40"/>
    <w:lvl w:ilvl="0" w:tplc="099AC14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C810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53F3208"/>
    <w:multiLevelType w:val="hybridMultilevel"/>
    <w:tmpl w:val="B890E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3"/>
  </w:num>
  <w:num w:numId="5">
    <w:abstractNumId w:val="3"/>
  </w:num>
  <w:num w:numId="6">
    <w:abstractNumId w:val="4"/>
  </w:num>
  <w:num w:numId="7">
    <w:abstractNumId w:val="32"/>
  </w:num>
  <w:num w:numId="8">
    <w:abstractNumId w:val="27"/>
  </w:num>
  <w:num w:numId="9">
    <w:abstractNumId w:val="5"/>
  </w:num>
  <w:num w:numId="10">
    <w:abstractNumId w:val="6"/>
  </w:num>
  <w:num w:numId="11">
    <w:abstractNumId w:val="35"/>
  </w:num>
  <w:num w:numId="12">
    <w:abstractNumId w:val="31"/>
  </w:num>
  <w:num w:numId="13">
    <w:abstractNumId w:val="28"/>
  </w:num>
  <w:num w:numId="14">
    <w:abstractNumId w:val="7"/>
  </w:num>
  <w:num w:numId="15">
    <w:abstractNumId w:val="8"/>
  </w:num>
  <w:num w:numId="16">
    <w:abstractNumId w:val="30"/>
  </w:num>
  <w:num w:numId="17">
    <w:abstractNumId w:val="34"/>
  </w:num>
  <w:num w:numId="18">
    <w:abstractNumId w:val="29"/>
  </w:num>
  <w:num w:numId="19">
    <w:abstractNumId w:val="24"/>
  </w:num>
  <w:num w:numId="20">
    <w:abstractNumId w:val="9"/>
  </w:num>
  <w:num w:numId="21">
    <w:abstractNumId w:val="10"/>
  </w:num>
  <w:num w:numId="22">
    <w:abstractNumId w:val="11"/>
  </w:num>
  <w:num w:numId="23">
    <w:abstractNumId w:val="12"/>
  </w:num>
  <w:num w:numId="24">
    <w:abstractNumId w:val="26"/>
  </w:num>
  <w:num w:numId="25">
    <w:abstractNumId w:val="13"/>
  </w:num>
  <w:num w:numId="26">
    <w:abstractNumId w:val="14"/>
  </w:num>
  <w:num w:numId="27">
    <w:abstractNumId w:val="15"/>
  </w:num>
  <w:num w:numId="28">
    <w:abstractNumId w:val="22"/>
  </w:num>
  <w:num w:numId="29">
    <w:abstractNumId w:val="36"/>
  </w:num>
  <w:num w:numId="30">
    <w:abstractNumId w:val="16"/>
  </w:num>
  <w:num w:numId="31">
    <w:abstractNumId w:val="17"/>
  </w:num>
  <w:num w:numId="32">
    <w:abstractNumId w:val="18"/>
  </w:num>
  <w:num w:numId="33">
    <w:abstractNumId w:val="19"/>
  </w:num>
  <w:num w:numId="34">
    <w:abstractNumId w:val="20"/>
  </w:num>
  <w:num w:numId="35">
    <w:abstractNumId w:val="21"/>
  </w:num>
  <w:num w:numId="36">
    <w:abstractNumId w:val="23"/>
  </w:num>
  <w:num w:numId="37">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lt-LT"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77E1CD-4B9E-4050-826E-28084651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Calibri" w:hAnsi="Times New Roman"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986"/>
        <w:tab w:val="right" w:pos="9972"/>
      </w:tabs>
    </w:pPr>
  </w:style>
  <w:style w:type="character" w:customStyle="1" w:styleId="HeaderChar">
    <w:name w:val="Header Char"/>
    <w:basedOn w:val="DefaultParagraphFont"/>
    <w:link w:val="Header"/>
    <w:uiPriority w:val="99"/>
    <w:rPr>
      <w:rFonts w:ascii="Calibri" w:eastAsia="Calibri" w:hAnsi="Calibri" w:cs="Arial"/>
      <w:sz w:val="20"/>
      <w:szCs w:val="20"/>
    </w:rPr>
  </w:style>
  <w:style w:type="paragraph" w:styleId="Footer">
    <w:name w:val="footer"/>
    <w:basedOn w:val="Normal"/>
    <w:link w:val="FooterChar"/>
    <w:uiPriority w:val="99"/>
    <w:unhideWhenUsed/>
    <w:pPr>
      <w:tabs>
        <w:tab w:val="center" w:pos="4986"/>
        <w:tab w:val="right" w:pos="9972"/>
      </w:tabs>
    </w:pPr>
  </w:style>
  <w:style w:type="character" w:customStyle="1" w:styleId="FooterChar">
    <w:name w:val="Footer Char"/>
    <w:basedOn w:val="DefaultParagraphFont"/>
    <w:link w:val="Footer"/>
    <w:uiPriority w:val="99"/>
    <w:rPr>
      <w:rFonts w:ascii="Calibri" w:eastAsia="Calibri" w:hAnsi="Calibri" w:cs="Arial"/>
      <w:sz w:val="20"/>
      <w:szCs w:val="20"/>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6885E-D5ED-4EF6-A253-9CED7033A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2719</TotalTime>
  <Pages>51</Pages>
  <Words>12912</Words>
  <Characters>73605</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Paulius Sviackevičius</dc:creator>
  <cp:keywords/>
  <dc:description/>
  <cp:lastModifiedBy>Paulius Sviackevičius</cp:lastModifiedBy>
  <cp:revision>58</cp:revision>
  <dcterms:created xsi:type="dcterms:W3CDTF">2018-01-25T14:13:00Z</dcterms:created>
  <dcterms:modified xsi:type="dcterms:W3CDTF">2018-04-06T07:10:00Z</dcterms:modified>
</cp:coreProperties>
</file>